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FBB" w14:textId="69A032F4" w:rsidR="00AD32AD" w:rsidRDefault="00AD32AD">
      <w:r>
        <w:rPr>
          <w:noProof/>
        </w:rPr>
        <w:drawing>
          <wp:inline distT="0" distB="0" distL="0" distR="0" wp14:anchorId="41CFB12D" wp14:editId="1F0C3A85">
            <wp:extent cx="5940425" cy="37128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AD"/>
    <w:rsid w:val="00A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FFC72"/>
  <w15:chartTrackingRefBased/>
  <w15:docId w15:val="{8D397EF1-E05B-8645-8F9E-8AE99101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Тюляков Александр Игоревич</dc:creator>
  <cp:keywords/>
  <dc:description/>
  <cp:lastModifiedBy>Тюляков Александр Игоревич</cp:lastModifiedBy>
  <cp:revision>1</cp:revision>
  <dcterms:created xsi:type="dcterms:W3CDTF">2021-09-28T10:47:00Z</dcterms:created>
  <dcterms:modified xsi:type="dcterms:W3CDTF">2021-09-28T10:47:00Z</dcterms:modified>
</cp:coreProperties>
</file>