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Launch Email Body</w:t>
      </w:r>
    </w:p>
    <w:p>
      <w:r>
        <w:t/>
      </w:r>
    </w:p>
    <w:p>
      <w:r>
        <w:t>Subject: Access to The Gambia Malaria Budgeting Tool</w:t>
      </w:r>
    </w:p>
    <w:p>
      <w:r>
        <w:t/>
      </w:r>
    </w:p>
    <w:p>
      <w:r>
        <w:t>Hi [Name],</w:t>
      </w:r>
    </w:p>
    <w:p>
      <w:r>
        <w:t/>
      </w:r>
    </w:p>
    <w:p>
      <w:r>
        <w:t>The Gambia Malaria Budgeting Tool is now live, and you have been added as an authorised user.</w:t>
      </w:r>
    </w:p>
    <w:p>
      <w:r>
        <w:t/>
      </w:r>
    </w:p>
    <w:p>
      <w:r>
        <w:t>App link: https://path-global-health.github.io/gmb-malaria-budget-app/</w:t>
      </w:r>
    </w:p>
    <w:p>
      <w:r>
        <w:t/>
      </w:r>
    </w:p>
    <w:p>
      <w:r>
        <w:t>Your username is your email address.</w:t>
      </w:r>
    </w:p>
    <w:p>
      <w:r>
        <w:t/>
      </w:r>
    </w:p>
    <w:p>
      <w:r>
        <w:t>Temporary password: !malariatempPW26</w:t>
      </w:r>
    </w:p>
    <w:p>
      <w:r>
        <w:t/>
      </w:r>
    </w:p>
    <w:p>
      <w:r>
        <w:t>Please sign in with your email address and the temporary password. The first time you sign in, you should be asked to create your own password.</w:t>
      </w:r>
    </w:p>
    <w:p>
      <w:r>
        <w:t/>
      </w:r>
    </w:p>
    <w:p>
      <w:pPr>
        <w:pStyle w:val="Heading2"/>
      </w:pPr>
      <w:r>
        <w:t>What The Tool Does</w:t>
      </w:r>
    </w:p>
    <w:p>
      <w:r>
        <w:t/>
      </w:r>
    </w:p>
    <w:p>
      <w:r>
        <w:t>The tool builds malaria budgets from SNT-style intervention scenarios and unit cost assumptions. It supports visualisations, budget comparisons, and Excel exports for the currently included intervention areas:</w:t>
      </w:r>
    </w:p>
    <w:p>
      <w:r>
        <w:t/>
      </w:r>
    </w:p>
    <w:p>
      <w:r>
        <w:t>? Mass ITN campaign</w:t>
      </w:r>
    </w:p>
    <w:p>
      <w:r>
        <w:t>? Routine / continuous ITN</w:t>
      </w:r>
    </w:p>
    <w:p>
      <w:r>
        <w:t>? Indoor residual spraying</w:t>
      </w:r>
    </w:p>
    <w:p>
      <w:r>
        <w:t>? Seasonal malaria chemoprevention</w:t>
      </w:r>
    </w:p>
    <w:p>
      <w:r>
        <w:t>? IPT for school-age children</w:t>
      </w:r>
    </w:p>
    <w:p>
      <w:r>
        <w:t>? Malaria vaccine</w:t>
      </w:r>
    </w:p>
    <w:p>
      <w:r>
        <w:t>? IPTp in pregnancy</w:t>
      </w:r>
    </w:p>
    <w:p>
      <w:r>
        <w:t/>
      </w:r>
    </w:p>
    <w:p>
      <w:r>
        <w:t>The current version does not support case management, other interventions, or programme/activity cost categories that are not represented in the uploaded/default unit cost file.</w:t>
      </w:r>
    </w:p>
    <w:p>
      <w:r>
        <w:t/>
      </w:r>
    </w:p>
    <w:p>
      <w:pPr>
        <w:pStyle w:val="Heading2"/>
      </w:pPr>
      <w:r>
        <w:t>First Things To Try</w:t>
      </w:r>
    </w:p>
    <w:p>
      <w:r>
        <w:t/>
      </w:r>
    </w:p>
    <w:p>
      <w:r>
        <w:t>1. Sign in and reset your password if prompted.</w:t>
      </w:r>
    </w:p>
    <w:p>
      <w:r>
        <w:t>2. Open the Budget generation tab.</w:t>
      </w:r>
    </w:p>
    <w:p>
      <w:r>
        <w:t>3. Review the existing scenario and cost set.</w:t>
      </w:r>
    </w:p>
    <w:p>
      <w:r>
        <w:t>4. Generate a budget or open an existing budget from the library.</w:t>
      </w:r>
    </w:p>
    <w:p>
      <w:r>
        <w:t>5. Open Budget visualisation to review charts and tables.</w:t>
      </w:r>
    </w:p>
    <w:p>
      <w:r>
        <w:t>6. Export Excel if you need a line-by-line copy of the budget.</w:t>
      </w:r>
    </w:p>
    <w:p>
      <w:r>
        <w:t/>
      </w:r>
    </w:p>
    <w:p>
      <w:pPr>
        <w:pStyle w:val="Heading2"/>
      </w:pPr>
      <w:r>
        <w:t>Saving And Shared Use</w:t>
      </w:r>
    </w:p>
    <w:p>
      <w:r>
        <w:t/>
      </w:r>
    </w:p>
    <w:p>
      <w:r>
        <w:t>The app shares saved scenarios, cost sets, and generated budgets across authorised users.</w:t>
      </w:r>
    </w:p>
    <w:p>
      <w:r>
        <w:t/>
      </w:r>
    </w:p>
    <w:p>
      <w:r>
        <w:t>Before closing your browser, please wait until the top-right status says Shared data saved.</w:t>
      </w:r>
    </w:p>
    <w:p>
      <w:r>
        <w:t/>
      </w:r>
    </w:p>
    <w:p>
      <w:r>
        <w:t>If you open the app in another browser, refresh the page and wait for Shared data loaded.</w:t>
      </w:r>
    </w:p>
    <w:p>
      <w:r>
        <w:t/>
      </w:r>
    </w:p>
    <w:p>
      <w:r>
        <w:t>Please only use Sync now if asked during troubleshooting, or if you are sure that the browser you are using contains the budget library that should be preserved.</w:t>
      </w:r>
    </w:p>
    <w:p>
      <w:r>
        <w:t/>
      </w:r>
    </w:p>
    <w:p>
      <w:r>
        <w:t>The app is shared, but it is not real-time co-editing like Google Docs. Please avoid two people editing the same scenario or cost set at the same time.</w:t>
      </w:r>
    </w:p>
    <w:p>
      <w:r>
        <w:t/>
      </w:r>
    </w:p>
    <w:p>
      <w:pPr>
        <w:pStyle w:val="Heading2"/>
      </w:pPr>
      <w:r>
        <w:t>Attachments</w:t>
      </w:r>
    </w:p>
    <w:p>
      <w:r>
        <w:t/>
      </w:r>
    </w:p>
    <w:p>
      <w:r>
        <w:t>I have attached:</w:t>
      </w:r>
    </w:p>
    <w:p>
      <w:r>
        <w:t/>
      </w:r>
    </w:p>
    <w:p>
      <w:r>
        <w:t>? Quick start guide</w:t>
      </w:r>
    </w:p>
    <w:p>
      <w:r>
        <w:t>? Detailed user guide</w:t>
      </w:r>
    </w:p>
    <w:p>
      <w:r>
        <w:t/>
      </w:r>
    </w:p>
    <w:p>
      <w:r>
        <w:t>For login issues, please contact [login support contact].</w:t>
      </w:r>
    </w:p>
    <w:p>
      <w:r>
        <w:t/>
      </w:r>
    </w:p>
    <w:p>
      <w:r>
        <w:t>For questions about assumptions, methods, or interpretation of outputs, please contact [methods contact].</w:t>
      </w:r>
    </w:p>
    <w:p>
      <w:r>
        <w:t/>
      </w:r>
    </w:p>
    <w:p>
      <w:r>
        <w:t>Best,</w:t>
      </w:r>
    </w:p>
    <w:p>
      <w:r>
        <w:t/>
      </w:r>
    </w:p>
    <w:p>
      <w:r>
        <w:t>[Your name]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rPr>
      <w:b/>
      <w:color w:val="001489"/>
      <w:sz w:val="34"/>
    </w:rPr>
    <w:pPr>
      <w:spacing w:after="240"/>
    </w:pPr>
  </w:style>
  <w:style w:type="paragraph" w:styleId="Heading1">
    <w:name w:val="heading 1"/>
    <w:basedOn w:val="Normal"/>
    <w:next w:val="Normal"/>
    <w:rPr>
      <w:b/>
      <w:color w:val="001489"/>
      <w:sz w:val="30"/>
    </w:rPr>
    <w:pPr>
      <w:spacing w:before="360" w:after="120"/>
    </w:pPr>
  </w:style>
  <w:style w:type="paragraph" w:styleId="Heading2">
    <w:name w:val="heading 2"/>
    <w:basedOn w:val="Normal"/>
    <w:next w:val="Normal"/>
    <w:rPr>
      <w:b/>
      <w:color w:val="001489"/>
      <w:sz w:val="26"/>
    </w:rPr>
    <w:pPr>
      <w:spacing w:before="260" w:after="100"/>
    </w:pPr>
  </w:style>
  <w:style w:type="paragraph" w:styleId="Heading3">
    <w:name w:val="heading 3"/>
    <w:basedOn w:val="Normal"/>
    <w:next w:val="Normal"/>
    <w:rPr>
      <w:b/>
      <w:color w:val="001489"/>
      <w:sz w:val="24"/>
    </w:rPr>
    <w:pPr>
      <w:spacing w:before="220" w:after="80"/>
    </w:pPr>
  </w:style>
  <w:style w:type="paragraph" w:styleId="Code">
    <w:name w:val="Code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