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Pati Chandu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+91-9010255514</w:t>
        <w:br/>
        <w:t xml:space="preserve">                                       patichandu777@gmail.com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4C6E7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4C6E7" w:val="clear"/>
        </w:rPr>
        <w:t xml:space="preserve">Profile Summary: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Having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years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 experience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Power BI Developer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on development of Reports and Dashboards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Power BI and MS SQL Server.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Knowledge on analyzing the data, planning and design of report in Power Bi Desktop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Experience on Power BI Desktop including get data, identifying the relationships, create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Calculated Columns, Measures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DAX.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Experience on Power BI Services including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Dashboard design and sharing with Clients.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Expertise in using visuals like Bar chart, Column chart, Pie chart, Donut chart Slicer, Table, Line chart, Area chart etc.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Having good experience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Power query, Power pivot and Power view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for creating the effective reports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Dashboards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Power BI desktop.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Power Bi reports using different types of data sources like SQL server, Excel, .CSV etc.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Experience in using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DAX functions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Logical functions, Time Intelligence functions, Aggregate functions, Filter functions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etc.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Having experience on formatting visuals and creating filters like Visual level, Page level, Report level and drill through.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Good knowledge in Performance analyzer option in Power Bi.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Extensive knowledge in various reporting objects like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Measures, Hierarchies, Filters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Calculated fields, Groups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etc., in Power BI.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Hands on experience in creating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Row Level Security (RLS)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Power BI.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Strong experience in designing User interactive and personalized visuals in Power Bi Desktop.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Experience in Power BI services include assigning roles to members, Gateway connection establishment, refresh schedule, creating notifications, creating dashboard and sharing the report to the end users.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Good experience in creating Dash boards and APPs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 Power Bi Services.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4C6E7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4C6E7" w:val="clear"/>
        </w:rPr>
        <w:t xml:space="preserve">Work Experience: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B4C6E7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B4C6E7" w:val="clear"/>
        </w:rPr>
        <w:t xml:space="preserve">Working as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B4C6E7" w:val="clear"/>
        </w:rPr>
        <w:t xml:space="preserve">Power BI Developer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B4C6E7" w:val="clear"/>
        </w:rPr>
        <w:t xml:space="preserve">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B4C6E7" w:val="clear"/>
        </w:rPr>
        <w:t xml:space="preserve">Wipro Technologies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B4C6E7" w:val="clear"/>
        </w:rPr>
        <w:t xml:space="preserve">, Hyderabad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B4C6E7" w:val="clear"/>
        </w:rPr>
        <w:t xml:space="preserve">May 2019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B4C6E7" w:val="clear"/>
        </w:rPr>
        <w:t xml:space="preserve"> to till now.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4C6E7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4C6E7" w:val="clear"/>
        </w:rPr>
        <w:t xml:space="preserve">Education Details: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Completed Bachelor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Andhra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University in 201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4C6E7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B4C6E7" w:val="clear"/>
        </w:rPr>
        <w:t xml:space="preserve">Project Summary: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#Project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Title: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United Educators (UE USA)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Client: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UE@Work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BI Developer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Environment: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Power BI, SQL.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spacing w:before="0" w:after="160" w:line="259"/>
        <w:ind w:right="0" w:left="0" w:firstLine="4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United Educators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provides liability insurance and risk management services to more than 1,600 members representing schools, colleges, and universities throughout the United States. Founded in 1987 as a risk retention group, UE is owned and governed by the educational institutions it insures. UE addresses our members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unique risks through thoughtful underwriting resulting in tailored coverage. Claims are handled by a mission-driven team that applies a Cool Head, Warm Heart philosophy to legal matters. As a testament to the value, they derive from being with UE, members renew with us year after year, resulting in a 98% 10-year average premium retention rate.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RESPONSIBILITIES: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Importing the data from data sources (SQL) and preparing the data as per user requirement.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Responsible to Import, reshape and model the data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with Power BI Data Modelling like 1-to-1,1-to-Many and Many-to-Many relationships.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 new columns, new measures and conditional columns using DAX functions.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 different filters like visual level filters and page level filters and report level filters as per reporting needs.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Expertise in various visualizations like Pie chart, Donut chart, Bar chart, Column chart, Tree map, Table, Slicer and Card Visualizations.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Designed different types of reports using drill down, drill through options.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 various Customized and interactive Reports and Dashboards in Power BI.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Publishing reports to Power BI Services and providing the access to required users.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on On-Premises Gateway to refresh the data sources and scheduling the data.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Creating weekly and Monthly, Quarterly reports as per the Business needs.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Deploy the reports and dashboards into Power Bi service.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#Project 2: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Title: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Sellerware (Singapore)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Client: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Sellerware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Role: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BI Developer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Environment: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Power BI, SQL.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</w:p>
    <w:p>
      <w:pPr>
        <w:spacing w:before="0" w:after="160" w:line="259"/>
        <w:ind w:right="0" w:left="0" w:firstLine="4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Sellerware offers on-demand complete and one stop online e-commerce solution to Sell more, to manage sales and increase brand’s online. We can manage all e-commerce sales from different Market Places E-Commerce web and Facebook Stores, Mobile Apps, Offline Store, Purchase, Sales, Manufacturing, CRM &amp; Warehouse Management in a single dashboard, with all Inventory in multiple Market Places.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ROLES AND RESPONSIBILITIES:</w:t>
      </w:r>
    </w:p>
    <w:p>
      <w:pPr>
        <w:numPr>
          <w:ilvl w:val="0"/>
          <w:numId w:val="11"/>
        </w:numPr>
        <w:spacing w:before="0" w:after="160" w:line="25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Imported data from SQL Server DB to Power BI for generating the reports. </w:t>
      </w:r>
    </w:p>
    <w:p>
      <w:pPr>
        <w:numPr>
          <w:ilvl w:val="0"/>
          <w:numId w:val="11"/>
        </w:numPr>
        <w:spacing w:before="0" w:after="160" w:line="25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 on all types of transformations that are available in Power query editor. </w:t>
      </w:r>
    </w:p>
    <w:p>
      <w:pPr>
        <w:numPr>
          <w:ilvl w:val="0"/>
          <w:numId w:val="11"/>
        </w:numPr>
        <w:spacing w:before="0" w:after="160" w:line="25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Validating mismatch data between reports and back-end data base. </w:t>
      </w:r>
    </w:p>
    <w:p>
      <w:pPr>
        <w:numPr>
          <w:ilvl w:val="0"/>
          <w:numId w:val="11"/>
        </w:numPr>
        <w:spacing w:before="0" w:after="160" w:line="25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Developed profit analysis reports and dashboards by products and customers. </w:t>
      </w:r>
    </w:p>
    <w:p>
      <w:pPr>
        <w:numPr>
          <w:ilvl w:val="0"/>
          <w:numId w:val="11"/>
        </w:numPr>
        <w:spacing w:before="0" w:after="160" w:line="25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Analyzing the error trend by knowing the Root cause and provided with Action plan to resolve the issue. </w:t>
      </w:r>
    </w:p>
    <w:p>
      <w:pPr>
        <w:numPr>
          <w:ilvl w:val="0"/>
          <w:numId w:val="11"/>
        </w:numPr>
        <w:spacing w:before="0" w:after="160" w:line="25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Performing Reviews of all the team member activities. Maintaining the Historical Data of the team and client helps in projecting the progression of work. </w:t>
      </w:r>
    </w:p>
    <w:p>
      <w:pPr>
        <w:numPr>
          <w:ilvl w:val="0"/>
          <w:numId w:val="11"/>
        </w:numPr>
        <w:spacing w:before="0" w:after="160" w:line="25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Interaction with Onsite Team and Management Team on Client Transition, Challenges and Deliverables.</w:t>
      </w:r>
    </w:p>
    <w:p>
      <w:pPr>
        <w:numPr>
          <w:ilvl w:val="0"/>
          <w:numId w:val="11"/>
        </w:numPr>
        <w:spacing w:before="0" w:after="160" w:line="25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Have good Experience to implement Row Level Security (RLS) as part of security. </w:t>
      </w:r>
    </w:p>
    <w:p>
      <w:pPr>
        <w:numPr>
          <w:ilvl w:val="0"/>
          <w:numId w:val="11"/>
        </w:numPr>
        <w:spacing w:before="0" w:after="160" w:line="25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 Gateways to keep the dashboards and reports up to date. </w:t>
      </w:r>
    </w:p>
    <w:p>
      <w:pPr>
        <w:numPr>
          <w:ilvl w:val="0"/>
          <w:numId w:val="11"/>
        </w:numPr>
        <w:spacing w:before="0" w:after="160" w:line="25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Published Power BI Reports in the required origination and Made Power BI Dashboards available in Web clients and mobile apps.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