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4AE20" w14:textId="77777777" w:rsidR="00B56B7B" w:rsidRPr="00B56B7B" w:rsidRDefault="00B56B7B" w:rsidP="00B56B7B">
      <w:pPr>
        <w:rPr>
          <w:rFonts w:ascii="Aptos" w:hAnsi="Aptos" w:cstheme="minorHAnsi"/>
          <w:b/>
          <w:bCs/>
          <w:sz w:val="22"/>
          <w:szCs w:val="22"/>
        </w:rPr>
      </w:pPr>
      <w:r w:rsidRPr="00B56B7B">
        <w:rPr>
          <w:rFonts w:ascii="Aptos" w:hAnsi="Aptos" w:cstheme="minorHAnsi"/>
          <w:b/>
          <w:bCs/>
          <w:sz w:val="22"/>
          <w:szCs w:val="22"/>
        </w:rPr>
        <w:t>1️</w:t>
      </w:r>
      <w:r w:rsidRPr="00B56B7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B56B7B">
        <w:rPr>
          <w:rFonts w:ascii="Aptos" w:hAnsi="Aptos" w:cstheme="minorHAnsi"/>
          <w:b/>
          <w:bCs/>
          <w:sz w:val="22"/>
          <w:szCs w:val="22"/>
        </w:rPr>
        <w:t xml:space="preserve"> Modelo de responsabilidad compartida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1032"/>
        <w:gridCol w:w="1862"/>
        <w:gridCol w:w="1856"/>
      </w:tblGrid>
      <w:tr w:rsidR="00B56B7B" w:rsidRPr="00B56B7B" w14:paraId="10BB84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8CE0D" w14:textId="77777777" w:rsidR="00B56B7B" w:rsidRPr="00B56B7B" w:rsidRDefault="00B56B7B" w:rsidP="00B56B7B">
            <w:pPr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b/>
                <w:bCs/>
                <w:sz w:val="22"/>
                <w:szCs w:val="22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7505AD0C" w14:textId="77777777" w:rsidR="00B56B7B" w:rsidRPr="00B56B7B" w:rsidRDefault="00B56B7B" w:rsidP="00B56B7B">
            <w:pPr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b/>
                <w:bCs/>
                <w:sz w:val="22"/>
                <w:szCs w:val="22"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75CCADE0" w14:textId="77777777" w:rsidR="00B56B7B" w:rsidRPr="00B56B7B" w:rsidRDefault="00B56B7B" w:rsidP="00B56B7B">
            <w:pPr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b/>
                <w:bCs/>
                <w:sz w:val="22"/>
                <w:szCs w:val="22"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483768C7" w14:textId="77777777" w:rsidR="00B56B7B" w:rsidRPr="00B56B7B" w:rsidRDefault="00B56B7B" w:rsidP="00B56B7B">
            <w:pPr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b/>
                <w:bCs/>
                <w:sz w:val="22"/>
                <w:szCs w:val="22"/>
              </w:rPr>
              <w:t>SaaS</w:t>
            </w:r>
          </w:p>
        </w:tc>
      </w:tr>
      <w:tr w:rsidR="00B56B7B" w:rsidRPr="00B56B7B" w14:paraId="4D2CE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B7193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Infraestructura física</w:t>
            </w:r>
          </w:p>
        </w:tc>
        <w:tc>
          <w:tcPr>
            <w:tcW w:w="0" w:type="auto"/>
            <w:vAlign w:val="center"/>
            <w:hideMark/>
          </w:tcPr>
          <w:p w14:paraId="71A0D583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Proveedor</w:t>
            </w:r>
          </w:p>
        </w:tc>
        <w:tc>
          <w:tcPr>
            <w:tcW w:w="0" w:type="auto"/>
            <w:vAlign w:val="center"/>
            <w:hideMark/>
          </w:tcPr>
          <w:p w14:paraId="422BFCDF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Proveedor</w:t>
            </w:r>
          </w:p>
        </w:tc>
        <w:tc>
          <w:tcPr>
            <w:tcW w:w="0" w:type="auto"/>
            <w:vAlign w:val="center"/>
            <w:hideMark/>
          </w:tcPr>
          <w:p w14:paraId="2C90E1A3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Proveedor</w:t>
            </w:r>
          </w:p>
        </w:tc>
      </w:tr>
      <w:tr w:rsidR="00B56B7B" w:rsidRPr="00B56B7B" w14:paraId="1B12B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218C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Sistema operativo</w:t>
            </w:r>
          </w:p>
        </w:tc>
        <w:tc>
          <w:tcPr>
            <w:tcW w:w="0" w:type="auto"/>
            <w:vAlign w:val="center"/>
            <w:hideMark/>
          </w:tcPr>
          <w:p w14:paraId="169FCD48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0B92F955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Proveedor</w:t>
            </w:r>
          </w:p>
        </w:tc>
        <w:tc>
          <w:tcPr>
            <w:tcW w:w="0" w:type="auto"/>
            <w:vAlign w:val="center"/>
            <w:hideMark/>
          </w:tcPr>
          <w:p w14:paraId="2073F1DF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Proveedor</w:t>
            </w:r>
          </w:p>
        </w:tc>
      </w:tr>
      <w:tr w:rsidR="00B56B7B" w:rsidRPr="00B56B7B" w14:paraId="78547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BE411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Aplicaciones y datos</w:t>
            </w:r>
          </w:p>
        </w:tc>
        <w:tc>
          <w:tcPr>
            <w:tcW w:w="0" w:type="auto"/>
            <w:vAlign w:val="center"/>
            <w:hideMark/>
          </w:tcPr>
          <w:p w14:paraId="7869203D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7406A99C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3EA5C3C7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Cliente (sus datos)</w:t>
            </w:r>
          </w:p>
        </w:tc>
      </w:tr>
      <w:tr w:rsidR="00B56B7B" w:rsidRPr="00B56B7B" w14:paraId="20E33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294AE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Configuración red/firewall</w:t>
            </w:r>
          </w:p>
        </w:tc>
        <w:tc>
          <w:tcPr>
            <w:tcW w:w="0" w:type="auto"/>
            <w:vAlign w:val="center"/>
            <w:hideMark/>
          </w:tcPr>
          <w:p w14:paraId="3B8EBD57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6E027C2F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7062FF26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Cliente</w:t>
            </w:r>
          </w:p>
        </w:tc>
      </w:tr>
      <w:tr w:rsidR="00B56B7B" w:rsidRPr="00B56B7B" w14:paraId="533A6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BEDC6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Usuarios y accesos</w:t>
            </w:r>
          </w:p>
        </w:tc>
        <w:tc>
          <w:tcPr>
            <w:tcW w:w="0" w:type="auto"/>
            <w:vAlign w:val="center"/>
            <w:hideMark/>
          </w:tcPr>
          <w:p w14:paraId="3E1D9075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0F3BB5F1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Proveedor (parcial)</w:t>
            </w:r>
          </w:p>
        </w:tc>
        <w:tc>
          <w:tcPr>
            <w:tcW w:w="0" w:type="auto"/>
            <w:vAlign w:val="center"/>
            <w:hideMark/>
          </w:tcPr>
          <w:p w14:paraId="00BFA570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Cliente</w:t>
            </w:r>
          </w:p>
        </w:tc>
      </w:tr>
      <w:tr w:rsidR="00B56B7B" w:rsidRPr="00B56B7B" w14:paraId="58DD6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810F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Parches</w:t>
            </w:r>
          </w:p>
        </w:tc>
        <w:tc>
          <w:tcPr>
            <w:tcW w:w="0" w:type="auto"/>
            <w:vAlign w:val="center"/>
            <w:hideMark/>
          </w:tcPr>
          <w:p w14:paraId="09FABDB9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734D0832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Cliente (su app)</w:t>
            </w:r>
          </w:p>
        </w:tc>
        <w:tc>
          <w:tcPr>
            <w:tcW w:w="0" w:type="auto"/>
            <w:vAlign w:val="center"/>
            <w:hideMark/>
          </w:tcPr>
          <w:p w14:paraId="6D405A84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Proveedor</w:t>
            </w:r>
          </w:p>
        </w:tc>
      </w:tr>
      <w:tr w:rsidR="00B56B7B" w:rsidRPr="00B56B7B" w14:paraId="4ED1D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DF6B6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IAM</w:t>
            </w:r>
          </w:p>
        </w:tc>
        <w:tc>
          <w:tcPr>
            <w:tcW w:w="0" w:type="auto"/>
            <w:vAlign w:val="center"/>
            <w:hideMark/>
          </w:tcPr>
          <w:p w14:paraId="7B4E836C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0E14C83D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Proveedor</w:t>
            </w:r>
          </w:p>
        </w:tc>
        <w:tc>
          <w:tcPr>
            <w:tcW w:w="0" w:type="auto"/>
            <w:vAlign w:val="center"/>
            <w:hideMark/>
          </w:tcPr>
          <w:p w14:paraId="4E528554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Cliente</w:t>
            </w:r>
          </w:p>
        </w:tc>
      </w:tr>
    </w:tbl>
    <w:p w14:paraId="2381E132" w14:textId="71DEE9B4" w:rsidR="00B56B7B" w:rsidRPr="00B56B7B" w:rsidRDefault="00B56B7B" w:rsidP="00B56B7B">
      <w:pPr>
        <w:rPr>
          <w:rFonts w:ascii="Aptos" w:hAnsi="Aptos" w:cstheme="minorHAnsi"/>
          <w:sz w:val="22"/>
          <w:szCs w:val="22"/>
        </w:rPr>
      </w:pPr>
      <w:r w:rsidRPr="00B56B7B">
        <w:rPr>
          <w:rFonts w:ascii="Segoe UI Emoji" w:hAnsi="Segoe UI Emoji" w:cs="Segoe UI Emoji"/>
          <w:sz w:val="22"/>
          <w:szCs w:val="22"/>
        </w:rPr>
        <w:t>💡</w:t>
      </w:r>
      <w:r w:rsidRPr="00B56B7B">
        <w:rPr>
          <w:rFonts w:ascii="Aptos" w:hAnsi="Aptos" w:cstheme="minorHAnsi"/>
          <w:sz w:val="22"/>
          <w:szCs w:val="22"/>
        </w:rPr>
        <w:t xml:space="preserve"> </w:t>
      </w:r>
      <w:r w:rsidRPr="00B56B7B">
        <w:rPr>
          <w:rFonts w:ascii="Aptos" w:hAnsi="Aptos" w:cstheme="minorHAnsi"/>
          <w:b/>
          <w:bCs/>
          <w:sz w:val="22"/>
          <w:szCs w:val="22"/>
        </w:rPr>
        <w:t>Regla:</w:t>
      </w:r>
      <w:r w:rsidRPr="00B56B7B">
        <w:rPr>
          <w:rFonts w:ascii="Aptos" w:hAnsi="Aptos" w:cstheme="minorHAnsi"/>
          <w:sz w:val="22"/>
          <w:szCs w:val="22"/>
        </w:rPr>
        <w:t xml:space="preserve"> Más servicio → menos responsabilidad del cliente.</w:t>
      </w:r>
    </w:p>
    <w:p w14:paraId="48A907D1" w14:textId="77777777" w:rsidR="00B56B7B" w:rsidRPr="00B56B7B" w:rsidRDefault="00B56B7B" w:rsidP="00B56B7B">
      <w:pPr>
        <w:rPr>
          <w:rFonts w:ascii="Aptos" w:hAnsi="Aptos" w:cstheme="minorHAnsi"/>
          <w:b/>
          <w:bCs/>
          <w:sz w:val="22"/>
          <w:szCs w:val="22"/>
        </w:rPr>
      </w:pPr>
      <w:r w:rsidRPr="00B56B7B">
        <w:rPr>
          <w:rFonts w:ascii="Aptos" w:hAnsi="Aptos" w:cstheme="minorHAnsi"/>
          <w:b/>
          <w:bCs/>
          <w:sz w:val="22"/>
          <w:szCs w:val="22"/>
        </w:rPr>
        <w:t>2️</w:t>
      </w:r>
      <w:r w:rsidRPr="00B56B7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B56B7B">
        <w:rPr>
          <w:rFonts w:ascii="Aptos" w:hAnsi="Aptos" w:cstheme="minorHAnsi"/>
          <w:b/>
          <w:bCs/>
          <w:sz w:val="22"/>
          <w:szCs w:val="22"/>
        </w:rPr>
        <w:t xml:space="preserve"> Control de accesos</w:t>
      </w:r>
    </w:p>
    <w:p w14:paraId="179DAFCD" w14:textId="77777777" w:rsidR="00B56B7B" w:rsidRPr="00B56B7B" w:rsidRDefault="00B56B7B" w:rsidP="00B56B7B">
      <w:pPr>
        <w:numPr>
          <w:ilvl w:val="0"/>
          <w:numId w:val="1"/>
        </w:numPr>
        <w:rPr>
          <w:rFonts w:ascii="Aptos" w:hAnsi="Aptos" w:cstheme="minorHAnsi"/>
          <w:sz w:val="22"/>
          <w:szCs w:val="22"/>
        </w:rPr>
      </w:pPr>
      <w:r w:rsidRPr="00B56B7B">
        <w:rPr>
          <w:rFonts w:ascii="Aptos" w:hAnsi="Aptos" w:cstheme="minorHAnsi"/>
          <w:b/>
          <w:bCs/>
          <w:sz w:val="22"/>
          <w:szCs w:val="22"/>
        </w:rPr>
        <w:t>Autenticación:</w:t>
      </w:r>
      <w:r w:rsidRPr="00B56B7B">
        <w:rPr>
          <w:rFonts w:ascii="Aptos" w:hAnsi="Aptos" w:cstheme="minorHAnsi"/>
          <w:sz w:val="22"/>
          <w:szCs w:val="22"/>
        </w:rPr>
        <w:t xml:space="preserve"> Verifica identidad → contraseña, MFA, certificados, claves API</w:t>
      </w:r>
    </w:p>
    <w:p w14:paraId="176DFAE8" w14:textId="77777777" w:rsidR="00B56B7B" w:rsidRPr="00B56B7B" w:rsidRDefault="00B56B7B" w:rsidP="00B56B7B">
      <w:pPr>
        <w:numPr>
          <w:ilvl w:val="0"/>
          <w:numId w:val="1"/>
        </w:numPr>
        <w:rPr>
          <w:rFonts w:ascii="Aptos" w:hAnsi="Aptos" w:cstheme="minorHAnsi"/>
          <w:sz w:val="22"/>
          <w:szCs w:val="22"/>
        </w:rPr>
      </w:pPr>
      <w:r w:rsidRPr="00B56B7B">
        <w:rPr>
          <w:rFonts w:ascii="Aptos" w:hAnsi="Aptos" w:cstheme="minorHAnsi"/>
          <w:b/>
          <w:bCs/>
          <w:sz w:val="22"/>
          <w:szCs w:val="22"/>
        </w:rPr>
        <w:t>Autorización:</w:t>
      </w:r>
      <w:r w:rsidRPr="00B56B7B">
        <w:rPr>
          <w:rFonts w:ascii="Aptos" w:hAnsi="Aptos" w:cstheme="minorHAnsi"/>
          <w:sz w:val="22"/>
          <w:szCs w:val="22"/>
        </w:rPr>
        <w:t xml:space="preserve"> Define qué puede hacer → roles, permisos, mínimo privilegio</w:t>
      </w:r>
    </w:p>
    <w:p w14:paraId="23DDCA93" w14:textId="354C1737" w:rsidR="00B56B7B" w:rsidRPr="00B56B7B" w:rsidRDefault="00B56B7B" w:rsidP="00B56B7B">
      <w:pPr>
        <w:numPr>
          <w:ilvl w:val="0"/>
          <w:numId w:val="1"/>
        </w:numPr>
        <w:rPr>
          <w:rFonts w:ascii="Aptos" w:hAnsi="Aptos" w:cstheme="minorHAnsi"/>
          <w:sz w:val="22"/>
          <w:szCs w:val="22"/>
        </w:rPr>
      </w:pPr>
      <w:r w:rsidRPr="00B56B7B">
        <w:rPr>
          <w:rFonts w:ascii="Aptos" w:hAnsi="Aptos" w:cstheme="minorHAnsi"/>
          <w:b/>
          <w:bCs/>
          <w:sz w:val="22"/>
          <w:szCs w:val="22"/>
        </w:rPr>
        <w:t>Federación:</w:t>
      </w:r>
      <w:r w:rsidRPr="00B56B7B">
        <w:rPr>
          <w:rFonts w:ascii="Aptos" w:hAnsi="Aptos" w:cstheme="minorHAnsi"/>
          <w:sz w:val="22"/>
          <w:szCs w:val="22"/>
        </w:rPr>
        <w:t xml:space="preserve"> Usa credenciales externas (SSO) → Active </w:t>
      </w:r>
      <w:proofErr w:type="spellStart"/>
      <w:r w:rsidRPr="00B56B7B">
        <w:rPr>
          <w:rFonts w:ascii="Aptos" w:hAnsi="Aptos" w:cstheme="minorHAnsi"/>
          <w:sz w:val="22"/>
          <w:szCs w:val="22"/>
        </w:rPr>
        <w:t>Directory</w:t>
      </w:r>
      <w:proofErr w:type="spellEnd"/>
      <w:r w:rsidRPr="00B56B7B">
        <w:rPr>
          <w:rFonts w:ascii="Aptos" w:hAnsi="Aptos" w:cstheme="minorHAnsi"/>
          <w:sz w:val="22"/>
          <w:szCs w:val="22"/>
        </w:rPr>
        <w:t xml:space="preserve">, Google </w:t>
      </w:r>
      <w:proofErr w:type="spellStart"/>
      <w:r w:rsidRPr="00B56B7B">
        <w:rPr>
          <w:rFonts w:ascii="Aptos" w:hAnsi="Aptos" w:cstheme="minorHAnsi"/>
          <w:sz w:val="22"/>
          <w:szCs w:val="22"/>
        </w:rPr>
        <w:t>Workspace</w:t>
      </w:r>
      <w:proofErr w:type="spellEnd"/>
      <w:r w:rsidRPr="00B56B7B">
        <w:rPr>
          <w:rFonts w:ascii="Aptos" w:hAnsi="Aptos" w:cstheme="minorHAnsi"/>
          <w:sz w:val="22"/>
          <w:szCs w:val="22"/>
        </w:rPr>
        <w:t>, Azure AD</w:t>
      </w:r>
    </w:p>
    <w:p w14:paraId="0EB1237A" w14:textId="77777777" w:rsidR="00B56B7B" w:rsidRPr="00B56B7B" w:rsidRDefault="00B56B7B" w:rsidP="00B56B7B">
      <w:pPr>
        <w:rPr>
          <w:rFonts w:ascii="Aptos" w:hAnsi="Aptos" w:cstheme="minorHAnsi"/>
          <w:b/>
          <w:bCs/>
          <w:sz w:val="22"/>
          <w:szCs w:val="22"/>
        </w:rPr>
      </w:pPr>
      <w:r w:rsidRPr="00B56B7B">
        <w:rPr>
          <w:rFonts w:ascii="Aptos" w:hAnsi="Aptos" w:cstheme="minorHAnsi"/>
          <w:b/>
          <w:bCs/>
          <w:sz w:val="22"/>
          <w:szCs w:val="22"/>
        </w:rPr>
        <w:t>3️</w:t>
      </w:r>
      <w:r w:rsidRPr="00B56B7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B56B7B">
        <w:rPr>
          <w:rFonts w:ascii="Aptos" w:hAnsi="Aptos" w:cstheme="minorHAnsi"/>
          <w:b/>
          <w:bCs/>
          <w:sz w:val="22"/>
          <w:szCs w:val="22"/>
        </w:rPr>
        <w:t xml:space="preserve"> Gestión de cuentas y credenciales</w:t>
      </w:r>
    </w:p>
    <w:p w14:paraId="3CAAAA08" w14:textId="77777777" w:rsidR="00B56B7B" w:rsidRPr="00B56B7B" w:rsidRDefault="00B56B7B" w:rsidP="00B56B7B">
      <w:pPr>
        <w:numPr>
          <w:ilvl w:val="0"/>
          <w:numId w:val="2"/>
        </w:numPr>
        <w:rPr>
          <w:rFonts w:ascii="Aptos" w:hAnsi="Aptos" w:cstheme="minorHAnsi"/>
          <w:sz w:val="22"/>
          <w:szCs w:val="22"/>
        </w:rPr>
      </w:pPr>
      <w:r w:rsidRPr="00B56B7B">
        <w:rPr>
          <w:rFonts w:ascii="Aptos" w:hAnsi="Aptos" w:cstheme="minorHAnsi"/>
          <w:b/>
          <w:bCs/>
          <w:sz w:val="22"/>
          <w:szCs w:val="22"/>
        </w:rPr>
        <w:t>Tipos:</w:t>
      </w:r>
    </w:p>
    <w:p w14:paraId="7A49BCE9" w14:textId="77777777" w:rsidR="00B56B7B" w:rsidRPr="00B56B7B" w:rsidRDefault="00B56B7B" w:rsidP="00B56B7B">
      <w:pPr>
        <w:numPr>
          <w:ilvl w:val="1"/>
          <w:numId w:val="2"/>
        </w:numPr>
        <w:rPr>
          <w:rFonts w:ascii="Aptos" w:hAnsi="Aptos" w:cstheme="minorHAnsi"/>
          <w:sz w:val="22"/>
          <w:szCs w:val="22"/>
        </w:rPr>
      </w:pPr>
      <w:r w:rsidRPr="00B56B7B">
        <w:rPr>
          <w:rFonts w:ascii="Aptos" w:hAnsi="Aptos" w:cstheme="minorHAnsi"/>
          <w:sz w:val="22"/>
          <w:szCs w:val="22"/>
        </w:rPr>
        <w:t xml:space="preserve">Root / </w:t>
      </w:r>
      <w:proofErr w:type="spellStart"/>
      <w:r w:rsidRPr="00B56B7B">
        <w:rPr>
          <w:rFonts w:ascii="Aptos" w:hAnsi="Aptos" w:cstheme="minorHAnsi"/>
          <w:sz w:val="22"/>
          <w:szCs w:val="22"/>
        </w:rPr>
        <w:t>superadmin</w:t>
      </w:r>
      <w:proofErr w:type="spellEnd"/>
      <w:r w:rsidRPr="00B56B7B">
        <w:rPr>
          <w:rFonts w:ascii="Aptos" w:hAnsi="Aptos" w:cstheme="minorHAnsi"/>
          <w:sz w:val="22"/>
          <w:szCs w:val="22"/>
        </w:rPr>
        <w:t xml:space="preserve"> → solo tareas críticas + MFA</w:t>
      </w:r>
    </w:p>
    <w:p w14:paraId="79E125D6" w14:textId="77777777" w:rsidR="00B56B7B" w:rsidRPr="00B56B7B" w:rsidRDefault="00B56B7B" w:rsidP="00B56B7B">
      <w:pPr>
        <w:numPr>
          <w:ilvl w:val="1"/>
          <w:numId w:val="2"/>
        </w:numPr>
        <w:rPr>
          <w:rFonts w:ascii="Aptos" w:hAnsi="Aptos" w:cstheme="minorHAnsi"/>
          <w:sz w:val="22"/>
          <w:szCs w:val="22"/>
        </w:rPr>
      </w:pPr>
      <w:r w:rsidRPr="00B56B7B">
        <w:rPr>
          <w:rFonts w:ascii="Aptos" w:hAnsi="Aptos" w:cstheme="minorHAnsi"/>
          <w:sz w:val="22"/>
          <w:szCs w:val="22"/>
        </w:rPr>
        <w:t>IAM / usuario individual → cuentas separadas, mínimo privilegio</w:t>
      </w:r>
    </w:p>
    <w:p w14:paraId="4D7571DC" w14:textId="77777777" w:rsidR="00B56B7B" w:rsidRPr="00B56B7B" w:rsidRDefault="00B56B7B" w:rsidP="00B56B7B">
      <w:pPr>
        <w:numPr>
          <w:ilvl w:val="1"/>
          <w:numId w:val="2"/>
        </w:numPr>
        <w:rPr>
          <w:rFonts w:ascii="Aptos" w:hAnsi="Aptos" w:cstheme="minorHAnsi"/>
          <w:sz w:val="22"/>
          <w:szCs w:val="22"/>
        </w:rPr>
      </w:pPr>
      <w:r w:rsidRPr="00B56B7B">
        <w:rPr>
          <w:rFonts w:ascii="Aptos" w:hAnsi="Aptos" w:cstheme="minorHAnsi"/>
          <w:sz w:val="22"/>
          <w:szCs w:val="22"/>
        </w:rPr>
        <w:t>Identidades de servicio → claves para apps/scripts</w:t>
      </w:r>
    </w:p>
    <w:p w14:paraId="2D9DED26" w14:textId="77777777" w:rsidR="00B56B7B" w:rsidRPr="00B56B7B" w:rsidRDefault="00B56B7B" w:rsidP="00B56B7B">
      <w:pPr>
        <w:numPr>
          <w:ilvl w:val="0"/>
          <w:numId w:val="2"/>
        </w:numPr>
        <w:rPr>
          <w:rFonts w:ascii="Aptos" w:hAnsi="Aptos" w:cstheme="minorHAnsi"/>
          <w:sz w:val="22"/>
          <w:szCs w:val="22"/>
        </w:rPr>
      </w:pPr>
      <w:r w:rsidRPr="00B56B7B">
        <w:rPr>
          <w:rFonts w:ascii="Aptos" w:hAnsi="Aptos" w:cstheme="minorHAnsi"/>
          <w:b/>
          <w:bCs/>
          <w:sz w:val="22"/>
          <w:szCs w:val="22"/>
        </w:rPr>
        <w:t>Buenas prácticas:</w:t>
      </w:r>
    </w:p>
    <w:p w14:paraId="1E9F97AF" w14:textId="77777777" w:rsidR="00B56B7B" w:rsidRPr="00B56B7B" w:rsidRDefault="00B56B7B" w:rsidP="00B56B7B">
      <w:pPr>
        <w:numPr>
          <w:ilvl w:val="1"/>
          <w:numId w:val="3"/>
        </w:numPr>
        <w:rPr>
          <w:rFonts w:ascii="Aptos" w:hAnsi="Aptos" w:cstheme="minorHAnsi"/>
          <w:sz w:val="22"/>
          <w:szCs w:val="22"/>
        </w:rPr>
      </w:pPr>
      <w:r w:rsidRPr="00B56B7B">
        <w:rPr>
          <w:rFonts w:ascii="Aptos" w:hAnsi="Aptos" w:cstheme="minorHAnsi"/>
          <w:sz w:val="22"/>
          <w:szCs w:val="22"/>
        </w:rPr>
        <w:t>MFA en cuentas administrativas</w:t>
      </w:r>
    </w:p>
    <w:p w14:paraId="6B8AD5FC" w14:textId="77777777" w:rsidR="00B56B7B" w:rsidRPr="00B56B7B" w:rsidRDefault="00B56B7B" w:rsidP="00B56B7B">
      <w:pPr>
        <w:numPr>
          <w:ilvl w:val="1"/>
          <w:numId w:val="3"/>
        </w:numPr>
        <w:rPr>
          <w:rFonts w:ascii="Aptos" w:hAnsi="Aptos" w:cstheme="minorHAnsi"/>
          <w:sz w:val="22"/>
          <w:szCs w:val="22"/>
        </w:rPr>
      </w:pPr>
      <w:r w:rsidRPr="00B56B7B">
        <w:rPr>
          <w:rFonts w:ascii="Aptos" w:hAnsi="Aptos" w:cstheme="minorHAnsi"/>
          <w:sz w:val="22"/>
          <w:szCs w:val="22"/>
        </w:rPr>
        <w:t xml:space="preserve">Rotar claves periódicamente (AWS </w:t>
      </w:r>
      <w:proofErr w:type="spellStart"/>
      <w:r w:rsidRPr="00B56B7B">
        <w:rPr>
          <w:rFonts w:ascii="Aptos" w:hAnsi="Aptos" w:cstheme="minorHAnsi"/>
          <w:sz w:val="22"/>
          <w:szCs w:val="22"/>
        </w:rPr>
        <w:t>Secrets</w:t>
      </w:r>
      <w:proofErr w:type="spellEnd"/>
      <w:r w:rsidRPr="00B56B7B">
        <w:rPr>
          <w:rFonts w:ascii="Aptos" w:hAnsi="Aptos" w:cstheme="minorHAnsi"/>
          <w:sz w:val="22"/>
          <w:szCs w:val="22"/>
        </w:rPr>
        <w:t xml:space="preserve"> Manager, Azure Key </w:t>
      </w:r>
      <w:proofErr w:type="spellStart"/>
      <w:r w:rsidRPr="00B56B7B">
        <w:rPr>
          <w:rFonts w:ascii="Aptos" w:hAnsi="Aptos" w:cstheme="minorHAnsi"/>
          <w:sz w:val="22"/>
          <w:szCs w:val="22"/>
        </w:rPr>
        <w:t>Vault</w:t>
      </w:r>
      <w:proofErr w:type="spellEnd"/>
      <w:r w:rsidRPr="00B56B7B">
        <w:rPr>
          <w:rFonts w:ascii="Aptos" w:hAnsi="Aptos" w:cstheme="minorHAnsi"/>
          <w:sz w:val="22"/>
          <w:szCs w:val="22"/>
        </w:rPr>
        <w:t>)</w:t>
      </w:r>
    </w:p>
    <w:p w14:paraId="48401457" w14:textId="77777777" w:rsidR="00B56B7B" w:rsidRPr="00B56B7B" w:rsidRDefault="00B56B7B" w:rsidP="00B56B7B">
      <w:pPr>
        <w:numPr>
          <w:ilvl w:val="1"/>
          <w:numId w:val="3"/>
        </w:numPr>
        <w:rPr>
          <w:rFonts w:ascii="Aptos" w:hAnsi="Aptos" w:cstheme="minorHAnsi"/>
          <w:sz w:val="22"/>
          <w:szCs w:val="22"/>
        </w:rPr>
      </w:pPr>
      <w:r w:rsidRPr="00B56B7B">
        <w:rPr>
          <w:rFonts w:ascii="Aptos" w:hAnsi="Aptos" w:cstheme="minorHAnsi"/>
          <w:sz w:val="22"/>
          <w:szCs w:val="22"/>
        </w:rPr>
        <w:t>Auditar accesos y cambios</w:t>
      </w:r>
    </w:p>
    <w:p w14:paraId="40569192" w14:textId="07885CAD" w:rsidR="00B56B7B" w:rsidRPr="00B56B7B" w:rsidRDefault="00B56B7B" w:rsidP="00B56B7B">
      <w:pPr>
        <w:numPr>
          <w:ilvl w:val="1"/>
          <w:numId w:val="3"/>
        </w:numPr>
        <w:rPr>
          <w:rFonts w:ascii="Aptos" w:hAnsi="Aptos" w:cstheme="minorHAnsi"/>
          <w:sz w:val="22"/>
          <w:szCs w:val="22"/>
        </w:rPr>
      </w:pPr>
      <w:r w:rsidRPr="00B56B7B">
        <w:rPr>
          <w:rFonts w:ascii="Aptos" w:hAnsi="Aptos" w:cstheme="minorHAnsi"/>
          <w:sz w:val="22"/>
          <w:szCs w:val="22"/>
        </w:rPr>
        <w:t>Separar entornos: producción / desarrollo</w:t>
      </w:r>
    </w:p>
    <w:p w14:paraId="541B56F2" w14:textId="77777777" w:rsidR="00B56B7B" w:rsidRPr="00B56B7B" w:rsidRDefault="00B56B7B" w:rsidP="00B56B7B">
      <w:pPr>
        <w:rPr>
          <w:rFonts w:ascii="Aptos" w:hAnsi="Aptos" w:cstheme="minorHAnsi"/>
          <w:b/>
          <w:bCs/>
          <w:sz w:val="22"/>
          <w:szCs w:val="22"/>
        </w:rPr>
      </w:pPr>
      <w:r w:rsidRPr="00B56B7B">
        <w:rPr>
          <w:rFonts w:ascii="Aptos" w:hAnsi="Aptos" w:cstheme="minorHAnsi"/>
          <w:b/>
          <w:bCs/>
          <w:sz w:val="22"/>
          <w:szCs w:val="22"/>
        </w:rPr>
        <w:t>4️</w:t>
      </w:r>
      <w:r w:rsidRPr="00B56B7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B56B7B">
        <w:rPr>
          <w:rFonts w:ascii="Aptos" w:hAnsi="Aptos" w:cstheme="minorHAnsi"/>
          <w:b/>
          <w:bCs/>
          <w:sz w:val="22"/>
          <w:szCs w:val="22"/>
        </w:rPr>
        <w:t xml:space="preserve"> Seguridad de datos</w:t>
      </w:r>
    </w:p>
    <w:p w14:paraId="37E351A3" w14:textId="77777777" w:rsidR="00B56B7B" w:rsidRPr="00B56B7B" w:rsidRDefault="00B56B7B" w:rsidP="00B56B7B">
      <w:pPr>
        <w:numPr>
          <w:ilvl w:val="0"/>
          <w:numId w:val="4"/>
        </w:numPr>
        <w:rPr>
          <w:rFonts w:ascii="Aptos" w:hAnsi="Aptos" w:cstheme="minorHAnsi"/>
          <w:sz w:val="22"/>
          <w:szCs w:val="22"/>
        </w:rPr>
      </w:pPr>
      <w:r w:rsidRPr="00B56B7B">
        <w:rPr>
          <w:rFonts w:ascii="Aptos" w:hAnsi="Aptos" w:cstheme="minorHAnsi"/>
          <w:sz w:val="22"/>
          <w:szCs w:val="22"/>
        </w:rPr>
        <w:t xml:space="preserve">Cifrado </w:t>
      </w:r>
      <w:r w:rsidRPr="00B56B7B">
        <w:rPr>
          <w:rFonts w:ascii="Aptos" w:hAnsi="Aptos" w:cstheme="minorHAnsi"/>
          <w:b/>
          <w:bCs/>
          <w:sz w:val="22"/>
          <w:szCs w:val="22"/>
        </w:rPr>
        <w:t>en tránsito</w:t>
      </w:r>
      <w:r w:rsidRPr="00B56B7B">
        <w:rPr>
          <w:rFonts w:ascii="Aptos" w:hAnsi="Aptos" w:cstheme="minorHAnsi"/>
          <w:sz w:val="22"/>
          <w:szCs w:val="22"/>
        </w:rPr>
        <w:t xml:space="preserve"> y </w:t>
      </w:r>
      <w:r w:rsidRPr="00B56B7B">
        <w:rPr>
          <w:rFonts w:ascii="Aptos" w:hAnsi="Aptos" w:cstheme="minorHAnsi"/>
          <w:b/>
          <w:bCs/>
          <w:sz w:val="22"/>
          <w:szCs w:val="22"/>
        </w:rPr>
        <w:t>en reposo</w:t>
      </w:r>
    </w:p>
    <w:p w14:paraId="26BFBE3F" w14:textId="77777777" w:rsidR="00B56B7B" w:rsidRPr="00B56B7B" w:rsidRDefault="00B56B7B" w:rsidP="00B56B7B">
      <w:pPr>
        <w:numPr>
          <w:ilvl w:val="0"/>
          <w:numId w:val="4"/>
        </w:numPr>
        <w:rPr>
          <w:rFonts w:ascii="Aptos" w:hAnsi="Aptos" w:cstheme="minorHAnsi"/>
          <w:sz w:val="22"/>
          <w:szCs w:val="22"/>
        </w:rPr>
      </w:pPr>
      <w:r w:rsidRPr="00B56B7B">
        <w:rPr>
          <w:rFonts w:ascii="Aptos" w:hAnsi="Aptos" w:cstheme="minorHAnsi"/>
          <w:sz w:val="22"/>
          <w:szCs w:val="22"/>
        </w:rPr>
        <w:t>Gestión de claves (KMS)</w:t>
      </w:r>
    </w:p>
    <w:p w14:paraId="7C2182FE" w14:textId="2E1C6E12" w:rsidR="00B56B7B" w:rsidRPr="00B56B7B" w:rsidRDefault="00B56B7B" w:rsidP="00B56B7B">
      <w:pPr>
        <w:numPr>
          <w:ilvl w:val="0"/>
          <w:numId w:val="4"/>
        </w:numPr>
        <w:rPr>
          <w:rFonts w:ascii="Aptos" w:hAnsi="Aptos" w:cstheme="minorHAnsi"/>
          <w:sz w:val="22"/>
          <w:szCs w:val="22"/>
        </w:rPr>
      </w:pPr>
      <w:proofErr w:type="spellStart"/>
      <w:r w:rsidRPr="00B56B7B">
        <w:rPr>
          <w:rFonts w:ascii="Aptos" w:hAnsi="Aptos" w:cstheme="minorHAnsi"/>
          <w:sz w:val="22"/>
          <w:szCs w:val="22"/>
        </w:rPr>
        <w:t>Backups</w:t>
      </w:r>
      <w:proofErr w:type="spellEnd"/>
      <w:r w:rsidRPr="00B56B7B">
        <w:rPr>
          <w:rFonts w:ascii="Aptos" w:hAnsi="Aptos" w:cstheme="minorHAnsi"/>
          <w:sz w:val="22"/>
          <w:szCs w:val="22"/>
        </w:rPr>
        <w:t xml:space="preserve"> y replicación segura</w:t>
      </w:r>
    </w:p>
    <w:p w14:paraId="2CAB4B74" w14:textId="77777777" w:rsidR="00B56B7B" w:rsidRPr="00B56B7B" w:rsidRDefault="00B56B7B" w:rsidP="00B56B7B">
      <w:pPr>
        <w:rPr>
          <w:rFonts w:ascii="Aptos" w:hAnsi="Aptos" w:cstheme="minorHAnsi"/>
          <w:b/>
          <w:bCs/>
          <w:sz w:val="22"/>
          <w:szCs w:val="22"/>
        </w:rPr>
      </w:pPr>
      <w:r w:rsidRPr="00B56B7B">
        <w:rPr>
          <w:rFonts w:ascii="Aptos" w:hAnsi="Aptos" w:cstheme="minorHAnsi"/>
          <w:b/>
          <w:bCs/>
          <w:sz w:val="22"/>
          <w:szCs w:val="22"/>
        </w:rPr>
        <w:t>5️</w:t>
      </w:r>
      <w:r w:rsidRPr="00B56B7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B56B7B">
        <w:rPr>
          <w:rFonts w:ascii="Aptos" w:hAnsi="Aptos" w:cstheme="minorHAnsi"/>
          <w:b/>
          <w:bCs/>
          <w:sz w:val="22"/>
          <w:szCs w:val="22"/>
        </w:rPr>
        <w:t xml:space="preserve"> Principales normativas y estándares</w:t>
      </w:r>
    </w:p>
    <w:tbl>
      <w:tblPr>
        <w:tblW w:w="86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5818"/>
      </w:tblGrid>
      <w:tr w:rsidR="00B56B7B" w:rsidRPr="00B56B7B" w14:paraId="4D23129E" w14:textId="77777777" w:rsidTr="00B56B7B">
        <w:trPr>
          <w:trHeight w:val="2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A5A50" w14:textId="77777777" w:rsidR="00B56B7B" w:rsidRPr="00B56B7B" w:rsidRDefault="00B56B7B" w:rsidP="00B56B7B">
            <w:pPr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b/>
                <w:bCs/>
                <w:sz w:val="22"/>
                <w:szCs w:val="22"/>
              </w:rPr>
              <w:t>Normativa / estándar</w:t>
            </w:r>
          </w:p>
        </w:tc>
        <w:tc>
          <w:tcPr>
            <w:tcW w:w="0" w:type="auto"/>
            <w:vAlign w:val="center"/>
            <w:hideMark/>
          </w:tcPr>
          <w:p w14:paraId="6AE7793D" w14:textId="77777777" w:rsidR="00B56B7B" w:rsidRPr="00B56B7B" w:rsidRDefault="00B56B7B" w:rsidP="00B56B7B">
            <w:pPr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b/>
                <w:bCs/>
                <w:sz w:val="22"/>
                <w:szCs w:val="22"/>
              </w:rPr>
              <w:t>Qué regula</w:t>
            </w:r>
          </w:p>
        </w:tc>
      </w:tr>
      <w:tr w:rsidR="00B56B7B" w:rsidRPr="00B56B7B" w14:paraId="4CC69A0F" w14:textId="77777777" w:rsidTr="00B56B7B">
        <w:trPr>
          <w:trHeight w:val="203"/>
          <w:tblCellSpacing w:w="15" w:type="dxa"/>
        </w:trPr>
        <w:tc>
          <w:tcPr>
            <w:tcW w:w="0" w:type="auto"/>
            <w:vAlign w:val="center"/>
            <w:hideMark/>
          </w:tcPr>
          <w:p w14:paraId="558E222C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b/>
                <w:bCs/>
                <w:sz w:val="22"/>
                <w:szCs w:val="22"/>
              </w:rPr>
              <w:t>RGPD</w:t>
            </w:r>
          </w:p>
        </w:tc>
        <w:tc>
          <w:tcPr>
            <w:tcW w:w="0" w:type="auto"/>
            <w:vAlign w:val="center"/>
            <w:hideMark/>
          </w:tcPr>
          <w:p w14:paraId="48C1C59B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Protección de datos personales en UE</w:t>
            </w:r>
          </w:p>
        </w:tc>
      </w:tr>
      <w:tr w:rsidR="00B56B7B" w:rsidRPr="00B56B7B" w14:paraId="0547C769" w14:textId="77777777" w:rsidTr="00B56B7B">
        <w:trPr>
          <w:trHeight w:val="203"/>
          <w:tblCellSpacing w:w="15" w:type="dxa"/>
        </w:trPr>
        <w:tc>
          <w:tcPr>
            <w:tcW w:w="0" w:type="auto"/>
            <w:vAlign w:val="center"/>
            <w:hideMark/>
          </w:tcPr>
          <w:p w14:paraId="7A11079D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b/>
                <w:bCs/>
                <w:sz w:val="22"/>
                <w:szCs w:val="22"/>
              </w:rPr>
              <w:t>ISO 27001</w:t>
            </w:r>
          </w:p>
        </w:tc>
        <w:tc>
          <w:tcPr>
            <w:tcW w:w="0" w:type="auto"/>
            <w:vAlign w:val="center"/>
            <w:hideMark/>
          </w:tcPr>
          <w:p w14:paraId="7A5E0DE3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Gestión general de seguridad de la información</w:t>
            </w:r>
          </w:p>
        </w:tc>
      </w:tr>
      <w:tr w:rsidR="00B56B7B" w:rsidRPr="00B56B7B" w14:paraId="6FB9AC30" w14:textId="77777777" w:rsidTr="00B56B7B">
        <w:trPr>
          <w:trHeight w:val="203"/>
          <w:tblCellSpacing w:w="15" w:type="dxa"/>
        </w:trPr>
        <w:tc>
          <w:tcPr>
            <w:tcW w:w="0" w:type="auto"/>
            <w:vAlign w:val="center"/>
            <w:hideMark/>
          </w:tcPr>
          <w:p w14:paraId="2DB9CA0F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b/>
                <w:bCs/>
                <w:sz w:val="22"/>
                <w:szCs w:val="22"/>
              </w:rPr>
              <w:t>ISO 27017</w:t>
            </w:r>
          </w:p>
        </w:tc>
        <w:tc>
          <w:tcPr>
            <w:tcW w:w="0" w:type="auto"/>
            <w:vAlign w:val="center"/>
            <w:hideMark/>
          </w:tcPr>
          <w:p w14:paraId="4B895CCB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Seguridad en entornos cloud</w:t>
            </w:r>
          </w:p>
        </w:tc>
      </w:tr>
      <w:tr w:rsidR="00B56B7B" w:rsidRPr="00B56B7B" w14:paraId="10BC14AD" w14:textId="77777777" w:rsidTr="00B56B7B">
        <w:trPr>
          <w:trHeight w:val="203"/>
          <w:tblCellSpacing w:w="15" w:type="dxa"/>
        </w:trPr>
        <w:tc>
          <w:tcPr>
            <w:tcW w:w="0" w:type="auto"/>
            <w:vAlign w:val="center"/>
            <w:hideMark/>
          </w:tcPr>
          <w:p w14:paraId="410FA27A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b/>
                <w:bCs/>
                <w:sz w:val="22"/>
                <w:szCs w:val="22"/>
              </w:rPr>
              <w:t>ISO 27018</w:t>
            </w:r>
          </w:p>
        </w:tc>
        <w:tc>
          <w:tcPr>
            <w:tcW w:w="0" w:type="auto"/>
            <w:vAlign w:val="center"/>
            <w:hideMark/>
          </w:tcPr>
          <w:p w14:paraId="0FD8F1AC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Protección de datos personales en la nube</w:t>
            </w:r>
          </w:p>
        </w:tc>
      </w:tr>
      <w:tr w:rsidR="00B56B7B" w:rsidRPr="00B56B7B" w14:paraId="2F98E383" w14:textId="77777777" w:rsidTr="00B56B7B">
        <w:trPr>
          <w:trHeight w:val="192"/>
          <w:tblCellSpacing w:w="15" w:type="dxa"/>
        </w:trPr>
        <w:tc>
          <w:tcPr>
            <w:tcW w:w="0" w:type="auto"/>
            <w:vAlign w:val="center"/>
            <w:hideMark/>
          </w:tcPr>
          <w:p w14:paraId="1A71E560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b/>
                <w:bCs/>
                <w:sz w:val="22"/>
                <w:szCs w:val="22"/>
              </w:rPr>
              <w:t>HIPAA</w:t>
            </w:r>
          </w:p>
        </w:tc>
        <w:tc>
          <w:tcPr>
            <w:tcW w:w="0" w:type="auto"/>
            <w:vAlign w:val="center"/>
            <w:hideMark/>
          </w:tcPr>
          <w:p w14:paraId="1E795404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Datos sanitarios (EE.</w:t>
            </w:r>
            <w:r w:rsidRPr="00B56B7B">
              <w:rPr>
                <w:rFonts w:ascii="Arial" w:hAnsi="Arial" w:cs="Arial"/>
                <w:sz w:val="22"/>
                <w:szCs w:val="22"/>
              </w:rPr>
              <w:t> </w:t>
            </w:r>
            <w:r w:rsidRPr="00B56B7B">
              <w:rPr>
                <w:rFonts w:ascii="Aptos" w:hAnsi="Aptos" w:cstheme="minorHAnsi"/>
                <w:sz w:val="22"/>
                <w:szCs w:val="22"/>
              </w:rPr>
              <w:t>UU.)</w:t>
            </w:r>
          </w:p>
        </w:tc>
      </w:tr>
      <w:tr w:rsidR="00B56B7B" w:rsidRPr="00B56B7B" w14:paraId="357AF289" w14:textId="77777777" w:rsidTr="00B56B7B">
        <w:trPr>
          <w:trHeight w:val="203"/>
          <w:tblCellSpacing w:w="15" w:type="dxa"/>
        </w:trPr>
        <w:tc>
          <w:tcPr>
            <w:tcW w:w="0" w:type="auto"/>
            <w:vAlign w:val="center"/>
            <w:hideMark/>
          </w:tcPr>
          <w:p w14:paraId="175CEC10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b/>
                <w:bCs/>
                <w:sz w:val="22"/>
                <w:szCs w:val="22"/>
              </w:rPr>
              <w:t>SOC 2</w:t>
            </w:r>
          </w:p>
        </w:tc>
        <w:tc>
          <w:tcPr>
            <w:tcW w:w="0" w:type="auto"/>
            <w:vAlign w:val="center"/>
            <w:hideMark/>
          </w:tcPr>
          <w:p w14:paraId="62D8E2A0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Controles de seguridad y privacidad</w:t>
            </w:r>
          </w:p>
        </w:tc>
      </w:tr>
      <w:tr w:rsidR="00B56B7B" w:rsidRPr="00B56B7B" w14:paraId="6B40F5CA" w14:textId="77777777" w:rsidTr="00B56B7B">
        <w:trPr>
          <w:trHeight w:val="109"/>
          <w:tblCellSpacing w:w="15" w:type="dxa"/>
        </w:trPr>
        <w:tc>
          <w:tcPr>
            <w:tcW w:w="0" w:type="auto"/>
            <w:vAlign w:val="center"/>
            <w:hideMark/>
          </w:tcPr>
          <w:p w14:paraId="48B74683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b/>
                <w:bCs/>
                <w:sz w:val="22"/>
                <w:szCs w:val="22"/>
              </w:rPr>
              <w:t>PCI DSS</w:t>
            </w:r>
          </w:p>
        </w:tc>
        <w:tc>
          <w:tcPr>
            <w:tcW w:w="0" w:type="auto"/>
            <w:vAlign w:val="center"/>
            <w:hideMark/>
          </w:tcPr>
          <w:p w14:paraId="3A18FA23" w14:textId="77777777" w:rsidR="00B56B7B" w:rsidRPr="00B56B7B" w:rsidRDefault="00B56B7B" w:rsidP="00B56B7B">
            <w:pPr>
              <w:rPr>
                <w:rFonts w:ascii="Aptos" w:hAnsi="Aptos" w:cstheme="minorHAnsi"/>
                <w:sz w:val="22"/>
                <w:szCs w:val="22"/>
              </w:rPr>
            </w:pPr>
            <w:r w:rsidRPr="00B56B7B">
              <w:rPr>
                <w:rFonts w:ascii="Aptos" w:hAnsi="Aptos" w:cstheme="minorHAnsi"/>
                <w:sz w:val="22"/>
                <w:szCs w:val="22"/>
              </w:rPr>
              <w:t>Datos de tarjetas de pago</w:t>
            </w:r>
          </w:p>
        </w:tc>
      </w:tr>
    </w:tbl>
    <w:p w14:paraId="362247DC" w14:textId="13B76981" w:rsidR="00B56B7B" w:rsidRPr="00B56B7B" w:rsidRDefault="00B56B7B" w:rsidP="00B56B7B">
      <w:pPr>
        <w:rPr>
          <w:rFonts w:ascii="Aptos" w:hAnsi="Aptos" w:cstheme="minorHAnsi"/>
          <w:sz w:val="22"/>
          <w:szCs w:val="22"/>
        </w:rPr>
      </w:pPr>
    </w:p>
    <w:p w14:paraId="5C2B97F7" w14:textId="77777777" w:rsidR="00B56B7B" w:rsidRPr="00B56B7B" w:rsidRDefault="00B56B7B" w:rsidP="00B56B7B">
      <w:pPr>
        <w:rPr>
          <w:rFonts w:ascii="Aptos" w:hAnsi="Aptos" w:cstheme="minorHAnsi"/>
          <w:b/>
          <w:bCs/>
          <w:sz w:val="22"/>
          <w:szCs w:val="22"/>
        </w:rPr>
      </w:pPr>
      <w:r w:rsidRPr="00B56B7B">
        <w:rPr>
          <w:rFonts w:ascii="Aptos" w:hAnsi="Aptos" w:cstheme="minorHAnsi"/>
          <w:b/>
          <w:bCs/>
          <w:sz w:val="22"/>
          <w:szCs w:val="22"/>
        </w:rPr>
        <w:t>6️</w:t>
      </w:r>
      <w:r w:rsidRPr="00B56B7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B56B7B">
        <w:rPr>
          <w:rFonts w:ascii="Aptos" w:hAnsi="Aptos" w:cstheme="minorHAnsi"/>
          <w:b/>
          <w:bCs/>
          <w:sz w:val="22"/>
          <w:szCs w:val="22"/>
        </w:rPr>
        <w:t xml:space="preserve"> Principios clave de seguridad</w:t>
      </w:r>
    </w:p>
    <w:p w14:paraId="0F71BECB" w14:textId="77777777" w:rsidR="00B56B7B" w:rsidRPr="00B56B7B" w:rsidRDefault="00B56B7B" w:rsidP="00B56B7B">
      <w:pPr>
        <w:numPr>
          <w:ilvl w:val="0"/>
          <w:numId w:val="5"/>
        </w:numPr>
        <w:rPr>
          <w:rFonts w:ascii="Aptos" w:hAnsi="Aptos" w:cstheme="minorHAnsi"/>
          <w:sz w:val="22"/>
          <w:szCs w:val="22"/>
        </w:rPr>
      </w:pPr>
      <w:r w:rsidRPr="00B56B7B">
        <w:rPr>
          <w:rFonts w:ascii="Aptos" w:hAnsi="Aptos" w:cstheme="minorHAnsi"/>
          <w:b/>
          <w:bCs/>
          <w:sz w:val="22"/>
          <w:szCs w:val="22"/>
        </w:rPr>
        <w:t>Mínimo privilegio:</w:t>
      </w:r>
      <w:r w:rsidRPr="00B56B7B">
        <w:rPr>
          <w:rFonts w:ascii="Aptos" w:hAnsi="Aptos" w:cstheme="minorHAnsi"/>
          <w:sz w:val="22"/>
          <w:szCs w:val="22"/>
        </w:rPr>
        <w:t xml:space="preserve"> solo permisos necesarios</w:t>
      </w:r>
    </w:p>
    <w:p w14:paraId="19B11FFB" w14:textId="77777777" w:rsidR="00B56B7B" w:rsidRPr="00B56B7B" w:rsidRDefault="00B56B7B" w:rsidP="00B56B7B">
      <w:pPr>
        <w:numPr>
          <w:ilvl w:val="0"/>
          <w:numId w:val="5"/>
        </w:numPr>
        <w:rPr>
          <w:rFonts w:ascii="Aptos" w:hAnsi="Aptos" w:cstheme="minorHAnsi"/>
          <w:sz w:val="22"/>
          <w:szCs w:val="22"/>
        </w:rPr>
      </w:pPr>
      <w:r w:rsidRPr="00B56B7B">
        <w:rPr>
          <w:rFonts w:ascii="Aptos" w:hAnsi="Aptos" w:cstheme="minorHAnsi"/>
          <w:b/>
          <w:bCs/>
          <w:sz w:val="22"/>
          <w:szCs w:val="22"/>
        </w:rPr>
        <w:t>Separación de entornos:</w:t>
      </w:r>
      <w:r w:rsidRPr="00B56B7B">
        <w:rPr>
          <w:rFonts w:ascii="Aptos" w:hAnsi="Aptos" w:cstheme="minorHAnsi"/>
          <w:sz w:val="22"/>
          <w:szCs w:val="22"/>
        </w:rPr>
        <w:t xml:space="preserve"> </w:t>
      </w:r>
      <w:proofErr w:type="spellStart"/>
      <w:r w:rsidRPr="00B56B7B">
        <w:rPr>
          <w:rFonts w:ascii="Aptos" w:hAnsi="Aptos" w:cstheme="minorHAnsi"/>
          <w:sz w:val="22"/>
          <w:szCs w:val="22"/>
        </w:rPr>
        <w:t>dev</w:t>
      </w:r>
      <w:proofErr w:type="spellEnd"/>
      <w:r w:rsidRPr="00B56B7B">
        <w:rPr>
          <w:rFonts w:ascii="Aptos" w:hAnsi="Aptos" w:cstheme="minorHAnsi"/>
          <w:sz w:val="22"/>
          <w:szCs w:val="22"/>
        </w:rPr>
        <w:t xml:space="preserve"> / </w:t>
      </w:r>
      <w:proofErr w:type="spellStart"/>
      <w:r w:rsidRPr="00B56B7B">
        <w:rPr>
          <w:rFonts w:ascii="Aptos" w:hAnsi="Aptos" w:cstheme="minorHAnsi"/>
          <w:sz w:val="22"/>
          <w:szCs w:val="22"/>
        </w:rPr>
        <w:t>prod</w:t>
      </w:r>
      <w:proofErr w:type="spellEnd"/>
    </w:p>
    <w:p w14:paraId="3B24966F" w14:textId="77777777" w:rsidR="00B56B7B" w:rsidRPr="00B56B7B" w:rsidRDefault="00B56B7B" w:rsidP="00B56B7B">
      <w:pPr>
        <w:numPr>
          <w:ilvl w:val="0"/>
          <w:numId w:val="5"/>
        </w:numPr>
        <w:rPr>
          <w:rFonts w:ascii="Aptos" w:hAnsi="Aptos" w:cstheme="minorHAnsi"/>
          <w:sz w:val="22"/>
          <w:szCs w:val="22"/>
        </w:rPr>
      </w:pPr>
      <w:r w:rsidRPr="00B56B7B">
        <w:rPr>
          <w:rFonts w:ascii="Aptos" w:hAnsi="Aptos" w:cstheme="minorHAnsi"/>
          <w:b/>
          <w:bCs/>
          <w:sz w:val="22"/>
          <w:szCs w:val="22"/>
        </w:rPr>
        <w:t>Auditoría:</w:t>
      </w:r>
      <w:r w:rsidRPr="00B56B7B">
        <w:rPr>
          <w:rFonts w:ascii="Aptos" w:hAnsi="Aptos" w:cstheme="minorHAnsi"/>
          <w:sz w:val="22"/>
          <w:szCs w:val="22"/>
        </w:rPr>
        <w:t xml:space="preserve"> revisar logs (CloudTrail, Audit Logs)</w:t>
      </w:r>
    </w:p>
    <w:p w14:paraId="05ABE749" w14:textId="77777777" w:rsidR="00B56B7B" w:rsidRPr="00B56B7B" w:rsidRDefault="00B56B7B" w:rsidP="00B56B7B">
      <w:pPr>
        <w:numPr>
          <w:ilvl w:val="0"/>
          <w:numId w:val="5"/>
        </w:numPr>
        <w:rPr>
          <w:rFonts w:ascii="Aptos" w:hAnsi="Aptos" w:cstheme="minorHAnsi"/>
          <w:sz w:val="22"/>
          <w:szCs w:val="22"/>
        </w:rPr>
      </w:pPr>
      <w:r w:rsidRPr="00B56B7B">
        <w:rPr>
          <w:rFonts w:ascii="Aptos" w:hAnsi="Aptos" w:cstheme="minorHAnsi"/>
          <w:b/>
          <w:bCs/>
          <w:sz w:val="22"/>
          <w:szCs w:val="22"/>
        </w:rPr>
        <w:t>MFA:</w:t>
      </w:r>
      <w:r w:rsidRPr="00B56B7B">
        <w:rPr>
          <w:rFonts w:ascii="Aptos" w:hAnsi="Aptos" w:cstheme="minorHAnsi"/>
          <w:sz w:val="22"/>
          <w:szCs w:val="22"/>
        </w:rPr>
        <w:t xml:space="preserve"> capa extra de protección</w:t>
      </w:r>
    </w:p>
    <w:p w14:paraId="2B92BD68" w14:textId="410DEBC3" w:rsidR="00B56B7B" w:rsidRPr="00B56B7B" w:rsidRDefault="00B56B7B" w:rsidP="00B56B7B">
      <w:pPr>
        <w:numPr>
          <w:ilvl w:val="0"/>
          <w:numId w:val="5"/>
        </w:numPr>
        <w:rPr>
          <w:rFonts w:ascii="Aptos" w:hAnsi="Aptos" w:cstheme="minorHAnsi"/>
          <w:sz w:val="22"/>
          <w:szCs w:val="22"/>
        </w:rPr>
      </w:pPr>
      <w:r w:rsidRPr="00B56B7B">
        <w:rPr>
          <w:rFonts w:ascii="Aptos" w:hAnsi="Aptos" w:cstheme="minorHAnsi"/>
          <w:b/>
          <w:bCs/>
          <w:sz w:val="22"/>
          <w:szCs w:val="22"/>
        </w:rPr>
        <w:t>Rotación de credenciales:</w:t>
      </w:r>
      <w:r w:rsidRPr="00B56B7B">
        <w:rPr>
          <w:rFonts w:ascii="Aptos" w:hAnsi="Aptos" w:cstheme="minorHAnsi"/>
          <w:sz w:val="22"/>
          <w:szCs w:val="22"/>
        </w:rPr>
        <w:t xml:space="preserve"> evitar claves comprometidas</w:t>
      </w:r>
    </w:p>
    <w:p w14:paraId="3778FB53" w14:textId="77777777" w:rsidR="00B56B7B" w:rsidRPr="00B56B7B" w:rsidRDefault="00B56B7B" w:rsidP="00B56B7B">
      <w:pPr>
        <w:rPr>
          <w:rFonts w:ascii="Aptos" w:hAnsi="Aptos" w:cstheme="minorHAnsi"/>
          <w:b/>
          <w:bCs/>
          <w:sz w:val="22"/>
          <w:szCs w:val="22"/>
        </w:rPr>
      </w:pPr>
      <w:r w:rsidRPr="00B56B7B">
        <w:rPr>
          <w:rFonts w:ascii="Aptos" w:hAnsi="Aptos" w:cstheme="minorHAnsi"/>
          <w:b/>
          <w:bCs/>
          <w:sz w:val="22"/>
          <w:szCs w:val="22"/>
        </w:rPr>
        <w:t>7️</w:t>
      </w:r>
      <w:r w:rsidRPr="00B56B7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B56B7B">
        <w:rPr>
          <w:rFonts w:ascii="Aptos" w:hAnsi="Aptos" w:cstheme="minorHAnsi"/>
          <w:b/>
          <w:bCs/>
          <w:sz w:val="22"/>
          <w:szCs w:val="22"/>
        </w:rPr>
        <w:t xml:space="preserve"> Ejemplos rápidos</w:t>
      </w:r>
    </w:p>
    <w:p w14:paraId="374E7000" w14:textId="77777777" w:rsidR="00B56B7B" w:rsidRPr="00B56B7B" w:rsidRDefault="00B56B7B" w:rsidP="00B56B7B">
      <w:pPr>
        <w:numPr>
          <w:ilvl w:val="0"/>
          <w:numId w:val="6"/>
        </w:numPr>
        <w:rPr>
          <w:rFonts w:ascii="Aptos" w:hAnsi="Aptos" w:cstheme="minorHAnsi"/>
          <w:sz w:val="22"/>
          <w:szCs w:val="22"/>
        </w:rPr>
      </w:pPr>
      <w:r w:rsidRPr="00B56B7B">
        <w:rPr>
          <w:rFonts w:ascii="Aptos" w:hAnsi="Aptos" w:cstheme="minorHAnsi"/>
          <w:sz w:val="22"/>
          <w:szCs w:val="22"/>
        </w:rPr>
        <w:t>IaaS: EC2 → proveedor mantiene servidores, cliente actualiza SO y protege datos</w:t>
      </w:r>
    </w:p>
    <w:p w14:paraId="572B8977" w14:textId="77777777" w:rsidR="00B56B7B" w:rsidRPr="00B56B7B" w:rsidRDefault="00B56B7B" w:rsidP="00B56B7B">
      <w:pPr>
        <w:numPr>
          <w:ilvl w:val="0"/>
          <w:numId w:val="6"/>
        </w:numPr>
        <w:rPr>
          <w:rFonts w:ascii="Aptos" w:hAnsi="Aptos" w:cstheme="minorHAnsi"/>
          <w:sz w:val="22"/>
          <w:szCs w:val="22"/>
        </w:rPr>
      </w:pPr>
      <w:r w:rsidRPr="00B56B7B">
        <w:rPr>
          <w:rFonts w:ascii="Aptos" w:hAnsi="Aptos" w:cstheme="minorHAnsi"/>
          <w:sz w:val="22"/>
          <w:szCs w:val="22"/>
        </w:rPr>
        <w:lastRenderedPageBreak/>
        <w:t xml:space="preserve">PaaS: App </w:t>
      </w:r>
      <w:proofErr w:type="spellStart"/>
      <w:r w:rsidRPr="00B56B7B">
        <w:rPr>
          <w:rFonts w:ascii="Aptos" w:hAnsi="Aptos" w:cstheme="minorHAnsi"/>
          <w:sz w:val="22"/>
          <w:szCs w:val="22"/>
        </w:rPr>
        <w:t>Engine</w:t>
      </w:r>
      <w:proofErr w:type="spellEnd"/>
      <w:r w:rsidRPr="00B56B7B">
        <w:rPr>
          <w:rFonts w:ascii="Aptos" w:hAnsi="Aptos" w:cstheme="minorHAnsi"/>
          <w:sz w:val="22"/>
          <w:szCs w:val="22"/>
        </w:rPr>
        <w:t xml:space="preserve"> → proveedor gestiona SO, cliente asegura código y datos</w:t>
      </w:r>
    </w:p>
    <w:p w14:paraId="3C456F6D" w14:textId="77777777" w:rsidR="00B56B7B" w:rsidRPr="00B56B7B" w:rsidRDefault="00B56B7B" w:rsidP="00B56B7B">
      <w:pPr>
        <w:numPr>
          <w:ilvl w:val="0"/>
          <w:numId w:val="6"/>
        </w:numPr>
        <w:rPr>
          <w:rFonts w:ascii="Aptos" w:hAnsi="Aptos" w:cstheme="minorHAnsi"/>
          <w:sz w:val="22"/>
          <w:szCs w:val="22"/>
        </w:rPr>
      </w:pPr>
      <w:r w:rsidRPr="00B56B7B">
        <w:rPr>
          <w:rFonts w:ascii="Aptos" w:hAnsi="Aptos" w:cstheme="minorHAnsi"/>
          <w:sz w:val="22"/>
          <w:szCs w:val="22"/>
        </w:rPr>
        <w:t xml:space="preserve">SaaS: Google </w:t>
      </w:r>
      <w:proofErr w:type="spellStart"/>
      <w:r w:rsidRPr="00B56B7B">
        <w:rPr>
          <w:rFonts w:ascii="Aptos" w:hAnsi="Aptos" w:cstheme="minorHAnsi"/>
          <w:sz w:val="22"/>
          <w:szCs w:val="22"/>
        </w:rPr>
        <w:t>Workspace</w:t>
      </w:r>
      <w:proofErr w:type="spellEnd"/>
      <w:r w:rsidRPr="00B56B7B">
        <w:rPr>
          <w:rFonts w:ascii="Aptos" w:hAnsi="Aptos" w:cstheme="minorHAnsi"/>
          <w:sz w:val="22"/>
          <w:szCs w:val="22"/>
        </w:rPr>
        <w:t xml:space="preserve"> → proveedor gestiona todo, cliente gestiona usuarios y datos</w:t>
      </w:r>
    </w:p>
    <w:p w14:paraId="14CCA78A" w14:textId="77777777" w:rsidR="00853918" w:rsidRPr="00B56B7B" w:rsidRDefault="00853918">
      <w:pPr>
        <w:rPr>
          <w:rFonts w:ascii="Aptos" w:hAnsi="Aptos" w:cstheme="minorHAnsi"/>
          <w:sz w:val="22"/>
          <w:szCs w:val="22"/>
        </w:rPr>
      </w:pPr>
    </w:p>
    <w:sectPr w:rsidR="00853918" w:rsidRPr="00B56B7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B1821" w14:textId="77777777" w:rsidR="00162CD4" w:rsidRDefault="00162CD4">
      <w:r>
        <w:separator/>
      </w:r>
    </w:p>
  </w:endnote>
  <w:endnote w:type="continuationSeparator" w:id="0">
    <w:p w14:paraId="787F5B35" w14:textId="77777777" w:rsidR="00162CD4" w:rsidRDefault="00162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DC712" w14:textId="77777777" w:rsidR="00162CD4" w:rsidRDefault="00162CD4">
      <w:r>
        <w:separator/>
      </w:r>
    </w:p>
  </w:footnote>
  <w:footnote w:type="continuationSeparator" w:id="0">
    <w:p w14:paraId="5565E1BC" w14:textId="77777777" w:rsidR="00162CD4" w:rsidRDefault="00162C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B3029" w14:textId="7EC275AB" w:rsidR="00853918" w:rsidRPr="00B56B7B" w:rsidRDefault="00B56B7B">
    <w:pPr>
      <w:pStyle w:val="Encabezado"/>
      <w:rPr>
        <w:sz w:val="20"/>
        <w:szCs w:val="20"/>
      </w:rPr>
    </w:pPr>
    <w:r w:rsidRPr="00B56B7B">
      <w:rPr>
        <w:sz w:val="20"/>
        <w:szCs w:val="20"/>
      </w:rPr>
      <w:t xml:space="preserve">CHULETA RAPIDA DE TEMA </w:t>
    </w:r>
    <w:proofErr w:type="gramStart"/>
    <w:r w:rsidRPr="00B56B7B">
      <w:rPr>
        <w:sz w:val="20"/>
        <w:szCs w:val="20"/>
      </w:rPr>
      <w:t>3 .</w:t>
    </w:r>
    <w:proofErr w:type="gramEnd"/>
    <w:r w:rsidRPr="00B56B7B">
      <w:rPr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4C8F"/>
    <w:multiLevelType w:val="multilevel"/>
    <w:tmpl w:val="A2D6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C44D9"/>
    <w:multiLevelType w:val="multilevel"/>
    <w:tmpl w:val="1BF2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004F"/>
    <w:multiLevelType w:val="multilevel"/>
    <w:tmpl w:val="F97A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32E08"/>
    <w:multiLevelType w:val="multilevel"/>
    <w:tmpl w:val="6E74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F1079E"/>
    <w:multiLevelType w:val="multilevel"/>
    <w:tmpl w:val="E1B0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944992">
    <w:abstractNumId w:val="2"/>
  </w:num>
  <w:num w:numId="2" w16cid:durableId="1638296901">
    <w:abstractNumId w:val="0"/>
  </w:num>
  <w:num w:numId="3" w16cid:durableId="2069958514">
    <w:abstractNumId w:val="0"/>
    <w:lvlOverride w:ilvl="1">
      <w:lvl w:ilvl="1">
        <w:numFmt w:val="decimal"/>
        <w:lvlText w:val="%2."/>
        <w:lvlJc w:val="left"/>
      </w:lvl>
    </w:lvlOverride>
  </w:num>
  <w:num w:numId="4" w16cid:durableId="680085137">
    <w:abstractNumId w:val="4"/>
  </w:num>
  <w:num w:numId="5" w16cid:durableId="1364021085">
    <w:abstractNumId w:val="1"/>
  </w:num>
  <w:num w:numId="6" w16cid:durableId="2000115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7B"/>
    <w:rsid w:val="00162CD4"/>
    <w:rsid w:val="0050271C"/>
    <w:rsid w:val="00713587"/>
    <w:rsid w:val="00853918"/>
    <w:rsid w:val="00B5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9B4F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a-ES" w:eastAsia="ca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71358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71358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1358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71358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root\Templates\3082\Office%20Word%202003%20Look.dotx" TargetMode="External"/></Relationships>
</file>

<file path=word/theme/theme1.xml><?xml version="1.0" encoding="utf-8"?>
<a:theme xmlns:a="http://schemas.openxmlformats.org/drawingml/2006/main" name="Tema de 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Office Word 2003 Look</Template>
  <TotalTime>0</TotalTime>
  <Pages>2</Pages>
  <Words>325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2025-11-23T16:23:00Z</dcterms:created>
  <dcterms:modified xsi:type="dcterms:W3CDTF">2025-11-23T16:28:00Z</dcterms:modified>
</cp:coreProperties>
</file>