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152B"/>
          <w:sz w:val="40"/>
          <w:szCs w:val="40"/>
        </w:rPr>
        <w:t xml:space="preserve">SERVICE PROPOSAL &amp; ORDER FORM</w:t>
      </w:r>
    </w:p>
    <w:p>
      <w:pPr>
        <w:spacing w:after="300"/>
      </w:pPr>
      <w:r>
        <w:rPr>
          <w:i/>
          <w:iCs/>
          <w:color w:val="2FBFA6"/>
          <w:sz w:val="22"/>
          <w:szCs w:val="22"/>
        </w:rPr>
        <w:t xml:space="preserve">Personalised storybooks for nurseries &amp; schools</w:t>
      </w:r>
    </w:p>
    <w:p>
      <w:pPr>
        <w:spacing w:after="60"/>
      </w:pPr>
      <w:r>
        <w:rPr>
          <w:b/>
          <w:bCs/>
          <w:color w:val="5C5786"/>
          <w:spacing w:val="20"/>
          <w:sz w:val="16"/>
          <w:szCs w:val="16"/>
        </w:rPr>
        <w:t xml:space="preserve">PREPARED FOR</w:t>
      </w:r>
    </w:p>
    <w:p>
      <w:pPr>
        <w:spacing w:after="260"/>
      </w:pPr>
      <w:r>
        <w:rPr>
          <w:color w:val="5C5786"/>
          <w:sz w:val="21"/>
          <w:szCs w:val="21"/>
        </w:rPr>
        <w:t xml:space="preserve">Nursery / school name: </w:t>
      </w:r>
      <w:r>
        <w:rPr>
          <w:color w:val="211F3D"/>
          <w:sz w:val="21"/>
          <w:szCs w:val="21"/>
        </w:rPr>
        <w:t xml:space="preserve">______________________________________</w:t>
      </w:r>
    </w:p>
    <w:p>
      <w:pPr>
        <w:spacing w:after="260"/>
      </w:pPr>
      <w:r>
        <w:rPr>
          <w:color w:val="5C5786"/>
          <w:sz w:val="21"/>
          <w:szCs w:val="21"/>
        </w:rPr>
        <w:t xml:space="preserve">Contact name &amp; title: </w:t>
      </w:r>
      <w:r>
        <w:rPr>
          <w:color w:val="211F3D"/>
          <w:sz w:val="21"/>
          <w:szCs w:val="21"/>
        </w:rPr>
        <w:t xml:space="preserve">______________________________________</w:t>
      </w:r>
    </w:p>
    <w:p>
      <w:pPr>
        <w:spacing w:after="260"/>
      </w:pPr>
      <w:r>
        <w:rPr>
          <w:color w:val="5C5786"/>
          <w:sz w:val="21"/>
          <w:szCs w:val="21"/>
        </w:rPr>
        <w:t xml:space="preserve">Email: </w:t>
      </w:r>
      <w:r>
        <w:rPr>
          <w:color w:val="211F3D"/>
          <w:sz w:val="21"/>
          <w:szCs w:val="21"/>
        </w:rPr>
        <w:t xml:space="preserve">______________________________________</w:t>
      </w:r>
    </w:p>
    <w:p>
      <w:pPr>
        <w:spacing w:after="260"/>
      </w:pPr>
      <w:r>
        <w:rPr>
          <w:color w:val="5C5786"/>
          <w:sz w:val="21"/>
          <w:szCs w:val="21"/>
        </w:rPr>
        <w:t xml:space="preserve">Proposed start date: </w:t>
      </w:r>
      <w:r>
        <w:rPr>
          <w:color w:val="211F3D"/>
          <w:sz w:val="21"/>
          <w:szCs w:val="21"/>
        </w:rPr>
        <w:t xml:space="preserve">______________________________________</w:t>
      </w:r>
    </w:p>
    <w:p>
      <w:pPr>
        <w:pStyle w:val="Heading1"/>
        <w:spacing w:after="140" w:before="320"/>
      </w:pPr>
      <w:r>
        <w:rPr>
          <w:b/>
          <w:bCs/>
          <w:color w:val="14152B"/>
          <w:sz w:val="26"/>
          <w:szCs w:val="26"/>
        </w:rPr>
        <w:t xml:space="preserve">What Khayali provides</w:t>
      </w:r>
    </w:p>
    <w:p>
      <w:pPr>
        <w:spacing w:after="120"/>
      </w:pPr>
      <w:r>
        <w:rPr>
          <w:color w:val="211F3D"/>
          <w:sz w:val="21"/>
          <w:szCs w:val="21"/>
        </w:rPr>
        <w:t xml:space="preserve">Khayali creates beautifully illustrated, personalised storybooks that help nurseries teach children values and habits — healthy eating, honesty, hand-washing, starting school, and more — using each child's own name, an animated character they choose, and their own language, in English and Arabic.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11F3D"/>
          <w:sz w:val="21"/>
          <w:szCs w:val="21"/>
        </w:rPr>
        <w:t xml:space="preserve">A story is never generated without a parent's active, recorded consent.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11F3D"/>
          <w:sz w:val="21"/>
          <w:szCs w:val="21"/>
        </w:rPr>
        <w:t xml:space="preserve">Every page is freshly illustrated for that specific child — never a reused template.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11F3D"/>
          <w:sz w:val="21"/>
          <w:szCs w:val="21"/>
        </w:rPr>
        <w:t xml:space="preserve">Staff accounts with role-based access (Owner, Admin, Staff) so more than one person can create and approve stories.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11F3D"/>
          <w:sz w:val="21"/>
          <w:szCs w:val="21"/>
        </w:rPr>
        <w:t xml:space="preserve">Stories download as print-ready PDFs, individually or as a bulk export for the whole nursery.</w:t>
      </w:r>
    </w:p>
    <w:p>
      <w:pPr>
        <w:pStyle w:val="Heading1"/>
        <w:spacing w:after="140" w:before="320"/>
      </w:pPr>
      <w:r>
        <w:rPr>
          <w:b/>
          <w:bCs/>
          <w:color w:val="14152B"/>
          <w:sz w:val="26"/>
          <w:szCs w:val="26"/>
        </w:rPr>
        <w:t xml:space="preserve">Selected plan</w:t>
      </w:r>
    </w:p>
    <w:p>
      <w:pPr>
        <w:spacing w:after="120"/>
      </w:pPr>
      <w:r>
        <w:rPr>
          <w:color w:val="211F3D"/>
          <w:sz w:val="21"/>
          <w:szCs w:val="21"/>
        </w:rPr>
        <w:t xml:space="preserve">Tick one plan and one billing frequency. Prices are proposals pending final commercial and VAT confirmation — see "Payment &amp; VAT"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50"/>
        <w:gridCol w:w="1600"/>
        <w:gridCol w:w="1600"/>
        <w:gridCol w:w="1400"/>
        <w:gridCol w:w="1700"/>
      </w:tblGrid>
      <w:tr>
        <w:trPr>
          <w:tblHeader/>
        </w:trPr>
        <w:tc>
          <w:tcPr>
            <w:tcW w:type="dxa" w:w="9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shd w:fill="EFED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11F3D"/>
                <w:sz w:val="19"/>
                <w:szCs w:val="19"/>
              </w:rPr>
              <w:t xml:space="preserve">Select</w:t>
            </w:r>
          </w:p>
        </w:tc>
        <w:tc>
          <w:tcPr>
            <w:tcW w:type="dxa" w:w="215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shd w:fill="EFED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11F3D"/>
                <w:sz w:val="19"/>
                <w:szCs w:val="19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shd w:fill="EFED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11F3D"/>
                <w:sz w:val="19"/>
                <w:szCs w:val="19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shd w:fill="EFED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11F3D"/>
                <w:sz w:val="19"/>
                <w:szCs w:val="19"/>
              </w:rPr>
              <w:t xml:space="preserve">Annual</w:t>
            </w:r>
          </w:p>
        </w:tc>
        <w:tc>
          <w:tcPr>
            <w:tcW w:type="dxa" w:w="14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shd w:fill="EFED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11F3D"/>
                <w:sz w:val="19"/>
                <w:szCs w:val="19"/>
              </w:rPr>
              <w:t xml:space="preserve">Stories/mo</w:t>
            </w:r>
          </w:p>
        </w:tc>
        <w:tc>
          <w:tcPr>
            <w:tcW w:type="dxa" w:w="17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shd w:fill="EFED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11F3D"/>
                <w:sz w:val="19"/>
                <w:szCs w:val="19"/>
              </w:rPr>
              <w:t xml:space="preserve">Seats</w:t>
            </w:r>
          </w:p>
        </w:tc>
      </w:tr>
      <w:tr>
        <w:tc>
          <w:tcPr>
            <w:tcW w:type="dxa" w:w="9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11F3D"/>
                <w:sz w:val="19"/>
                <w:szCs w:val="19"/>
              </w:rPr>
              <w:t xml:space="preserve">☐</w:t>
            </w:r>
          </w:p>
        </w:tc>
        <w:tc>
          <w:tcPr>
            <w:tcW w:type="dxa" w:w="215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11F3D"/>
                <w:sz w:val="19"/>
                <w:szCs w:val="19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AED 499</w:t>
            </w:r>
          </w:p>
        </w:tc>
        <w:tc>
          <w:tcPr>
            <w:tcW w:type="dxa" w:w="16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AED 4,790</w:t>
            </w:r>
          </w:p>
        </w:tc>
        <w:tc>
          <w:tcPr>
            <w:tcW w:type="dxa" w:w="14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25</w:t>
            </w:r>
          </w:p>
        </w:tc>
        <w:tc>
          <w:tcPr>
            <w:tcW w:type="dxa" w:w="17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11F3D"/>
                <w:sz w:val="19"/>
                <w:szCs w:val="19"/>
              </w:rPr>
              <w:t xml:space="preserve">☐</w:t>
            </w:r>
          </w:p>
        </w:tc>
        <w:tc>
          <w:tcPr>
            <w:tcW w:type="dxa" w:w="215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11F3D"/>
                <w:sz w:val="19"/>
                <w:szCs w:val="19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AED 1,299</w:t>
            </w:r>
          </w:p>
        </w:tc>
        <w:tc>
          <w:tcPr>
            <w:tcW w:type="dxa" w:w="16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AED 12,490</w:t>
            </w:r>
          </w:p>
        </w:tc>
        <w:tc>
          <w:tcPr>
            <w:tcW w:type="dxa" w:w="14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11F3D"/>
                <w:sz w:val="19"/>
                <w:szCs w:val="19"/>
              </w:rPr>
              <w:t xml:space="preserve">☐</w:t>
            </w:r>
          </w:p>
        </w:tc>
        <w:tc>
          <w:tcPr>
            <w:tcW w:type="dxa" w:w="215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11F3D"/>
                <w:sz w:val="19"/>
                <w:szCs w:val="19"/>
              </w:rPr>
              <w:t xml:space="preserve">Network</w:t>
            </w:r>
          </w:p>
        </w:tc>
        <w:tc>
          <w:tcPr>
            <w:tcW w:type="dxa" w:w="16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AED 3,499</w:t>
            </w:r>
          </w:p>
        </w:tc>
        <w:tc>
          <w:tcPr>
            <w:tcW w:type="dxa" w:w="16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AED 33,490</w:t>
            </w:r>
          </w:p>
        </w:tc>
        <w:tc>
          <w:tcPr>
            <w:tcW w:type="dxa" w:w="14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500</w:t>
            </w:r>
          </w:p>
        </w:tc>
        <w:tc>
          <w:tcPr>
            <w:tcW w:type="dxa" w:w="1700"/>
            <w:tcBorders>
              <w:top w:val="single" w:color="D8D5EA" w:sz="4"/>
              <w:left w:val="single" w:color="D8D5EA" w:sz="4"/>
              <w:bottom w:val="single" w:color="D8D5EA" w:sz="4"/>
              <w:right w:val="single" w:color="D8D5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11F3D"/>
                <w:sz w:val="19"/>
                <w:szCs w:val="19"/>
              </w:rPr>
              <w:t xml:space="preserve">50</w:t>
            </w:r>
          </w:p>
        </w:tc>
      </w:tr>
    </w:tbl>
    <w:p>
      <w:pPr>
        <w:spacing w:after="200" w:before="200"/>
      </w:pPr>
      <w:r>
        <w:rPr>
          <w:color w:val="211F3D"/>
          <w:sz w:val="21"/>
          <w:szCs w:val="21"/>
        </w:rPr>
        <w:t xml:space="preserve">Billing frequency:  </w:t>
      </w:r>
      <w:r>
        <w:rPr>
          <w:b/>
          <w:bCs/>
          <w:color w:val="211F3D"/>
          <w:sz w:val="21"/>
          <w:szCs w:val="21"/>
        </w:rPr>
        <w:t xml:space="preserve">☐ Monthly     ☐ Annual (2 months free)</w:t>
      </w:r>
    </w:p>
    <w:p>
      <w:pPr>
        <w:pStyle w:val="Heading1"/>
        <w:spacing w:after="140" w:before="320"/>
      </w:pPr>
      <w:r>
        <w:rPr>
          <w:b/>
          <w:bCs/>
          <w:color w:val="14152B"/>
          <w:sz w:val="26"/>
          <w:szCs w:val="26"/>
        </w:rPr>
        <w:t xml:space="preserve">Who creates the stories</w:t>
      </w:r>
    </w:p>
    <w:p>
      <w:pPr>
        <w:spacing w:after="200"/>
      </w:pPr>
      <w:r>
        <w:rPr>
          <w:b/>
          <w:bCs/>
          <w:color w:val="211F3D"/>
          <w:sz w:val="21"/>
          <w:szCs w:val="21"/>
        </w:rPr>
        <w:t xml:space="preserve">☐ Self-serve </w:t>
      </w:r>
      <w:r>
        <w:rPr>
          <w:color w:val="211F3D"/>
          <w:sz w:val="21"/>
          <w:szCs w:val="21"/>
        </w:rPr>
        <w:t xml:space="preserve">— included in the plan above. Your own staff use the dashboard to add children, pick themes, and approve stories.</w:t>
      </w:r>
    </w:p>
    <w:p>
      <w:pPr>
        <w:spacing w:after="200"/>
      </w:pPr>
      <w:r>
        <w:rPr>
          <w:b/>
          <w:bCs/>
          <w:color w:val="211F3D"/>
          <w:sz w:val="21"/>
          <w:szCs w:val="21"/>
        </w:rPr>
        <w:t xml:space="preserve">☐ Managed service (+40% of plan price) </w:t>
      </w:r>
      <w:r>
        <w:rPr>
          <w:color w:val="211F3D"/>
          <w:sz w:val="21"/>
          <w:szCs w:val="21"/>
        </w:rPr>
        <w:t xml:space="preserve">— send us a class roster and a theme calendar; our team creates every story for your staff to review and approve.</w:t>
      </w:r>
    </w:p>
    <w:p>
      <w:pPr>
        <w:pStyle w:val="Heading1"/>
        <w:spacing w:after="140" w:before="320"/>
      </w:pPr>
      <w:r>
        <w:rPr>
          <w:b/>
          <w:bCs/>
          <w:color w:val="14152B"/>
          <w:sz w:val="26"/>
          <w:szCs w:val="26"/>
        </w:rPr>
        <w:t xml:space="preserve">Payment &amp; VAT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11F3D"/>
          <w:sz w:val="21"/>
          <w:szCs w:val="21"/>
        </w:rPr>
        <w:t xml:space="preserve">Billed via Stripe, by card or bank transfer where available.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11F3D"/>
          <w:sz w:val="21"/>
          <w:szCs w:val="21"/>
        </w:rPr>
        <w:t xml:space="preserve">UAE VAT (5%) applies in addition to the prices above unless otherwise agreed in writing.</w:t>
      </w:r>
    </w:p>
    <w:p>
      <w:pPr>
        <w:spacing w:after="260"/>
      </w:pPr>
      <w:r>
        <w:rPr>
          <w:color w:val="5C5786"/>
          <w:sz w:val="21"/>
          <w:szCs w:val="21"/>
        </w:rPr>
        <w:t xml:space="preserve">Trade licence / TRN (if applicable): </w:t>
      </w:r>
      <w:r>
        <w:rPr>
          <w:color w:val="211F3D"/>
          <w:sz w:val="21"/>
          <w:szCs w:val="21"/>
        </w:rPr>
        <w:t xml:space="preserve">______________________________________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11F3D"/>
          <w:sz w:val="21"/>
          <w:szCs w:val="21"/>
        </w:rPr>
        <w:t xml:space="preserve">Monthly plans may be cancelled at any time, effective at the end of the current billing period. Annual plans commit for the full term.</w:t>
      </w:r>
    </w:p>
    <w:p>
      <w:pPr>
        <w:pStyle w:val="Heading1"/>
        <w:spacing w:after="140" w:before="320"/>
      </w:pPr>
      <w:r>
        <w:rPr>
          <w:b/>
          <w:bCs/>
          <w:color w:val="14152B"/>
          <w:sz w:val="26"/>
          <w:szCs w:val="26"/>
        </w:rPr>
        <w:t xml:space="preserve">Data &amp; consent</w:t>
      </w:r>
    </w:p>
    <w:p>
      <w:pPr>
        <w:spacing w:after="120"/>
      </w:pPr>
      <w:r>
        <w:rPr>
          <w:color w:val="211F3D"/>
          <w:sz w:val="21"/>
          <w:szCs w:val="21"/>
        </w:rPr>
        <w:t xml:space="preserve">Each nursery's data is isolated from every other tenant on the platform. A story is only ever created after a parent has been sent a consent request and has actively granted it — never before, and it can be withdrawn at any time, which deletes that child's story files. Data retention is configurable per nursery. This section is a plain-language summary, not a substitute for the full data-processing terms, which should be reviewed by both parties' legal counsel before signing.</w:t>
      </w:r>
    </w:p>
    <w:p>
      <w:pPr>
        <w:pStyle w:val="Heading1"/>
        <w:spacing w:after="140" w:before="320"/>
      </w:pPr>
      <w:r>
        <w:rPr>
          <w:b/>
          <w:bCs/>
          <w:color w:val="14152B"/>
          <w:sz w:val="26"/>
          <w:szCs w:val="26"/>
        </w:rPr>
        <w:t xml:space="preserve">Signatures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0"/>
            </w:pPr>
            <w:r>
              <w:rPr>
                <w:b/>
                <w:bCs/>
                <w:color w:val="14152B"/>
                <w:sz w:val="21"/>
                <w:szCs w:val="21"/>
              </w:rPr>
              <w:t xml:space="preserve">For the Nursery</w:t>
            </w:r>
          </w:p>
          <w:p>
            <w:pPr>
              <w:spacing w:after="260"/>
            </w:pPr>
            <w:r>
              <w:rPr>
                <w:color w:val="5C5786"/>
                <w:sz w:val="21"/>
                <w:szCs w:val="21"/>
              </w:rPr>
              <w:t xml:space="preserve">Name: </w:t>
            </w:r>
            <w:r>
              <w:rPr>
                <w:color w:val="211F3D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260"/>
            </w:pPr>
            <w:r>
              <w:rPr>
                <w:color w:val="5C5786"/>
                <w:sz w:val="21"/>
                <w:szCs w:val="21"/>
              </w:rPr>
              <w:t xml:space="preserve">Title: </w:t>
            </w:r>
            <w:r>
              <w:rPr>
                <w:color w:val="211F3D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260"/>
            </w:pPr>
            <w:r>
              <w:rPr>
                <w:color w:val="5C5786"/>
                <w:sz w:val="21"/>
                <w:szCs w:val="21"/>
              </w:rPr>
              <w:t xml:space="preserve">Signature: </w:t>
            </w:r>
            <w:r>
              <w:rPr>
                <w:color w:val="211F3D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260"/>
            </w:pPr>
            <w:r>
              <w:rPr>
                <w:color w:val="5C5786"/>
                <w:sz w:val="21"/>
                <w:szCs w:val="21"/>
              </w:rPr>
              <w:t xml:space="preserve">Date: </w:t>
            </w:r>
            <w:r>
              <w:rPr>
                <w:color w:val="211F3D"/>
                <w:sz w:val="21"/>
                <w:szCs w:val="21"/>
              </w:rPr>
              <w:t xml:space="preserve">______________________________________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0"/>
            </w:pPr>
            <w:r>
              <w:rPr>
                <w:b/>
                <w:bCs/>
                <w:color w:val="14152B"/>
                <w:sz w:val="21"/>
                <w:szCs w:val="21"/>
              </w:rPr>
              <w:t xml:space="preserve">For Khayali</w:t>
            </w:r>
          </w:p>
          <w:p>
            <w:pPr>
              <w:spacing w:after="260"/>
            </w:pPr>
            <w:r>
              <w:rPr>
                <w:color w:val="5C5786"/>
                <w:sz w:val="21"/>
                <w:szCs w:val="21"/>
              </w:rPr>
              <w:t xml:space="preserve">Name: </w:t>
            </w:r>
            <w:r>
              <w:rPr>
                <w:color w:val="211F3D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260"/>
            </w:pPr>
            <w:r>
              <w:rPr>
                <w:color w:val="5C5786"/>
                <w:sz w:val="21"/>
                <w:szCs w:val="21"/>
              </w:rPr>
              <w:t xml:space="preserve">Title: </w:t>
            </w:r>
            <w:r>
              <w:rPr>
                <w:color w:val="211F3D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260"/>
            </w:pPr>
            <w:r>
              <w:rPr>
                <w:color w:val="5C5786"/>
                <w:sz w:val="21"/>
                <w:szCs w:val="21"/>
              </w:rPr>
              <w:t xml:space="preserve">Signature: </w:t>
            </w:r>
            <w:r>
              <w:rPr>
                <w:color w:val="211F3D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260"/>
            </w:pPr>
            <w:r>
              <w:rPr>
                <w:color w:val="5C5786"/>
                <w:sz w:val="21"/>
                <w:szCs w:val="21"/>
              </w:rPr>
              <w:t xml:space="preserve">Date: </w:t>
            </w:r>
            <w:r>
              <w:rPr>
                <w:color w:val="211F3D"/>
                <w:sz w:val="21"/>
                <w:szCs w:val="21"/>
              </w:rPr>
              <w:t xml:space="preserve">______________________________________</w:t>
            </w:r>
          </w:p>
        </w:tc>
      </w:tr>
    </w:tbl>
    <w:p>
      <w:pPr>
        <w:pBdr>
          <w:top w:val="single" w:color="D8D5EA" w:sz="4" w:space="8"/>
        </w:pBdr>
        <w:spacing w:before="400"/>
      </w:pPr>
      <w:r>
        <w:rPr>
          <w:i/>
          <w:iCs/>
          <w:color w:val="5C5786"/>
          <w:sz w:val="16"/>
          <w:szCs w:val="16"/>
        </w:rPr>
        <w:t xml:space="preserve">This is a proposal template, not a finalised legal contract. Have a lawyer review pricing, VAT treatment, data-processing terms, and cancellation terms before using this as a binding agreement. See docs/NEEDS_FROM_ME.md in the Khayali repository.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5786"/>
        <w:sz w:val="16"/>
        <w:szCs w:val="16"/>
      </w:rPr>
      <w:t xml:space="preserve">Page </w:t>
    </w:r>
    <w:r>
      <w:rPr>
        <w:color w:val="5C578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786"/>
        <w:sz w:val="16"/>
        <w:szCs w:val="16"/>
      </w:rPr>
      <w:t xml:space="preserve"> of </w:t>
    </w:r>
    <w:r>
      <w:rPr>
        <w:color w:val="5C578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5C5786"/>
        <w:sz w:val="18"/>
        <w:szCs w:val="18"/>
      </w:rPr>
      <w:t xml:space="preserve">Khayali — خيالي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2026-09-25T17:23:22.590Z</dcterms:created>
  <dcterms:modified xsi:type="dcterms:W3CDTF">2026-09-25T17:23:22.590Z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