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Relatório Inteligência Artificial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Tiago Almeida¹, João Figueira²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headerReference r:id="rId6" w:type="first"/>
          <w:footerReference r:id="rId7" w:type="default"/>
          <w:footerReference r:id="rId8" w:type="first"/>
          <w:pgSz w:h="16834" w:w="11909"/>
          <w:pgMar w:bottom="1440" w:top="1440" w:left="1440" w:right="1440" w:header="0"/>
          <w:pgNumType w:start="1"/>
          <w:cols w:equalWidth="0" w:num="1">
            <w:col w:space="0" w:w="9025.5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P1 - Métodos de Classificação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Análise e escolha de parâmetros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abordarmos este problema, onde tínhamos como objectivo predizer as palavras que seriam aceites ou rejeitadas de acordo com um certo conjunto de dados.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tal utilizámos um DecisionTreeClassifier num espaço com as seguintes features: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Tamanho da palavra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Número de vogais na palavra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Número de consoantes na palavra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Número de ocorrências da letra ‘o’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Número de ocorrências da letra ‘a’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Estas duas últimas features foram escolhidas com base em informação estatística recolhida acerca dos conjuntos de dados fornecidos. Desta análise, descobrimos que a letra ‘a’ e a letra ‘o’ eram as que mais apresentavam divergências de frequência entre palavras aceites e rejeitadas.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Recorremos a um DecisionTreeClassifier com os parâmetros standard.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parâmetros do classificador foram os standard uma vez que a sua alteração não revelou quaisquer melhorias nos resultados obtidos.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outro lado, a adição das features foi feita progressivamente (uma a uma), pela ordem apresentada em cima, tendo-se obtido os resultados apresentados no Gráfico1.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P2 - Métodos de Regressão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Análise e escolha de parâmetros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Depois de analisar e testar uma parte do leque de regressores do sklearn, concluímos que os regressores kernel_ridge.KernelRidge e tree.DecisionTreeRegressor eram os que mais se aproximavam dos resultados desejados e optámos por otimizar estes dois métodos de Regressão.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 natureza dos dados concluímos que o KernelRidge teria que ter os parâmetros “kernel” como “polynomial” e “degree” com um número igual ou maior que quatro (uma vez que no primeiro exemplo, uma boa regressão poderia ser subida ou descida de forma a ter quatro zeros).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Após testados alguns valores para os outros parâmetros dos regressores escolhidos e de não ter sido obtida nenhuma instância que passasse o primeiro teste, optamos por testar múltiplos valores para esses mesmos parâmetros automaticamente: No KernelRidge foram corridos ciclos a testar valores para os parâmetros “alpha”, “degree” e “gama”, pelo que foram encontradas várias combinações dos mesmos que passavam ambos os testes; Para o DecisionTreeRegressor foram testados valores para “min_samples_split”, “minsamples_leaf”, “max_feature” e “min_impurity_decrease” mas não foi encontrada qualquer combinação que passasse qualquer um dos testes.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Optámos por isso por comparar os dois Regressores com os seguintes parâmetros: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tree.DecisionTreeRegressor()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KernelRidge(alpha=0.023,kernel="polynomial", degree=7, gamma=0.085)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Note-se que como os resultados da experimentação com parâmetros para o DecisionTreeRegressor foram insatisfatórios, concluímos que os parâmetros por omissão eram tão apropriados como os melhores conseguidos.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resultados obtidos para o DecisionTreeRegressor apresentam-se nos gráficos 2 e 3. E para o KernelRidge nos gráficos 4 e 5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P3 - Aprendizagem por Reforço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Interpretação dos resultados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Nos testes 1 e 2 a representação gráfica do ambiente no qual o agente se move pode ser dada, respectivamente,  pelos MDPs (Markov Decision Process) seguintes.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38425" cy="68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38425" cy="1130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agente é premiado quando está no estado 0 ou no estado 6, pelo que a reward function em ambos os ambientes pode ser definida por: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638425" cy="444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estes reforços, o agente constrói a matriz Q. Esta matriz define, para cada estado, qual a ação mais vantajosa a tomar.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cada estado, o agente vai então, de acordo com a matriz Q aprendida, escolher a ação a tomar.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primeiro caso, ele começa no estado 5, sobe para o estado 6 e mantém-se neste estado uma vez que tem uma reward (reforço) positiva.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sua vez, no segundo caso, o agente começa no estado 5, sobe para o estado 6, em seguida vai para o estado 1 e por fim desce para o estado 0.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Registo e Tratamento de Resultados: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38425" cy="1638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Gráfico 1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Obteve-se para o primeiro teste um erro ‒ percentagem de decisões erradas ‒ de 0.0% e para o segundo 0.24% (ambos abaixo do objectivo de 5%).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 wordsclass.npy:   Teste wordsclass2.npy: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12870" cy="98583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870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31682" cy="9382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682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Gráfico 2                         Gráfico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erro quadrático médio no primeiro teste foi de 0.731477405523, acima do máximo de 0.3.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erro médio quadrático no segundo teste foi de 1290.38888543, acima do máximo de 800.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 wordsclass.npy:   Teste wordsclass2.npy: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271588" cy="94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9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233488" cy="92958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92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Gráfico 4                         Gráfico 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erro quadrático médio no primeiro teste foi de 0.110436719258, abaixo do máximo de 0.3.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erro médio quadrático no segundo teste foi de 16.3777010006, abaixo do máximo de 800.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left"/>
      <w:rPr/>
    </w:pPr>
    <w:r w:rsidDel="00000000" w:rsidR="00000000" w:rsidRPr="00000000">
      <w:rPr>
        <w:rtl w:val="0"/>
      </w:rPr>
      <w:t xml:space="preserve">¹ IST 83568   ² IST 85185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