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Techmasters: FIRST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to Techmasters! You’re probably here because you’re interested in technology, computers, or we just bribed you with candy because we </w:t>
      </w:r>
      <w:r w:rsidDel="00000000" w:rsidR="00000000" w:rsidRPr="00000000">
        <w:rPr>
          <w:strike w:val="1"/>
          <w:rtl w:val="0"/>
        </w:rPr>
        <w:t xml:space="preserve">have no morals</w:t>
      </w:r>
      <w:r w:rsidDel="00000000" w:rsidR="00000000" w:rsidRPr="00000000">
        <w:rPr>
          <w:rtl w:val="0"/>
        </w:rPr>
        <w:t xml:space="preserve"> are practical people</w:t>
      </w:r>
      <w:r w:rsidDel="00000000" w:rsidR="00000000" w:rsidRPr="00000000">
        <w:rPr>
          <w:rtl w:val="0"/>
        </w:rPr>
        <w:t xml:space="preserve">.  Our first meeting is coming up this &lt;DAY&gt; at &lt;TIME&gt; and you should totally come.  Right about now in the email we’d say something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TECHMASTERS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Gelb 211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&lt;DAY&gt;s, &lt;TIME&gt;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a terabyte of fun! You don’t even know...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