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time is 1:30!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Meeting dates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September 25, 2016: Web (Philip)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October 9, 2016: Binary (Alex)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October 23, 2016: Crypto (Tony)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November 6, 2016: Miscellaneous (Yatharth)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November 20, 2016: Forensics (Jeffrey)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Topics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Crypto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Forensics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poster for club rally - Jeff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Prep computer for club rally - Tony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posters in the library pointing to help desk  and put them up - Philip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Librarians taking attendance - Philip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Communicate New rescheduling policy and new location - Philip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Capano about putting clubs together - Tony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Fix techmasters server - Alex w/ Tony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Deploy CTFlex (waiting) - Alex w/ Yatharth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Work duty transition (no more physical duty)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Maybe non CTF meetings / lightning talks by members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