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MBOA Market - Technical Diagrams</w:t>
      </w:r>
    </w:p>
    <w:p>
      <w:pPr>
        <w:jc w:val="center"/>
      </w:pPr>
      <w:r>
        <w:t>Diagrams and Academic Comments for Defense Memoir</w:t>
      </w:r>
    </w:p>
    <w:p/>
    <w:p>
      <w:r>
        <w:rPr>
          <w:b/>
        </w:rPr>
        <w:t>INSTRUCTIONS FOR USE:</w:t>
      </w:r>
    </w:p>
    <w:p>
      <w:r>
        <w:t>1. Open the PDF file "tous.pdf" containing all rendered diagrams</w:t>
      </w:r>
    </w:p>
    <w:p>
      <w:r>
        <w:t>2. For each section below, copy the corresponding diagram image from the PDF</w:t>
      </w:r>
    </w:p>
    <w:p>
      <w:r>
        <w:t>3. Paste the image in the designated location (marked with [INSERT DIAGRAM HERE])</w:t>
      </w:r>
    </w:p>
    <w:p>
      <w:r>
        <w:t>4. The comments before and after each diagram are written in academic style</w:t>
      </w:r>
    </w:p>
    <w:p/>
    <w:p>
      <w:r>
        <w:br w:type="page"/>
      </w:r>
    </w:p>
    <w:p>
      <w:pPr>
        <w:pStyle w:val="Heading1"/>
      </w:pPr>
      <w:r>
        <w:t>Figure 3.1: System Architecture Overview</w:t>
      </w:r>
    </w:p>
    <w:p>
      <w:r>
        <w:rPr>
          <w:b/>
        </w:rPr>
        <w:t>Introduction:</w:t>
      </w:r>
    </w:p>
    <w:p>
      <w:pPr>
        <w:ind w:firstLine="720"/>
      </w:pPr>
      <w:r>
        <w:t>In this section, we present the overall architecture of the MBOA Market platform. We have adopted a modern three-tier architecture that separates the presentation layer, business logic, and data persistence. This architectural choice reflects our commitment to building a scalable and maintainable system.</w:t>
        <w:br/>
        <w:br/>
        <w:t>As illustrated in Figure 3.1, we can observe how the different components of our platform interact with each other. We have organized the system into four distinct layers, each serving a specific purpose in delivering the marketplace functionality to our users.</w:t>
      </w:r>
    </w:p>
    <w:p/>
    <w:p>
      <w:pPr>
        <w:jc w:val="center"/>
      </w:pPr>
      <w:r>
        <w:rPr>
          <w:b/>
          <w:color w:val="FF0000"/>
          <w:sz w:val="28"/>
        </w:rPr>
        <w:br/>
        <w:br/>
        <w:t>[INSERT FIGURE 3.1 HERE]</w:t>
        <w:br/>
        <w:br/>
      </w:r>
    </w:p>
    <w:p>
      <w:pPr>
        <w:jc w:val="center"/>
      </w:pPr>
      <w:r>
        <w:rPr>
          <w:b/>
          <w:i/>
        </w:rPr>
        <w:t>Figure 3.1: System Architecture Overview</w:t>
      </w:r>
    </w:p>
    <w:p/>
    <w:p>
      <w:r>
        <w:rPr>
          <w:b/>
        </w:rPr>
        <w:t>Analysis:</w:t>
      </w:r>
    </w:p>
    <w:p>
      <w:pPr>
        <w:ind w:firstLine="720"/>
      </w:pPr>
      <w:r>
        <w:t>As we can see in Figure 3.1, our architecture integrates five main actors (Visitor, Farmer/Breeder, Buyer, Administrator, and Bigiass AI) with a React.js frontend, a FastAPI backend exposing 34 endpoints, and a PostgreSQL database containing 33 tables. We have also integrated external services including Google Gemini for AI capabilities, Cloudinary for media storage, and Mobile Money providers for payment processing.</w:t>
        <w:br/>
        <w:br/>
        <w:t>This architecture allows us to maintain a clear separation of concerns while ensuring efficient communication between all system components.</w:t>
      </w:r>
    </w:p>
    <w:p>
      <w:r>
        <w:br w:type="page"/>
      </w:r>
    </w:p>
    <w:p>
      <w:pPr>
        <w:pStyle w:val="Heading1"/>
      </w:pPr>
      <w:r>
        <w:t>Figure 3.2: User Authentication Sequence</w:t>
      </w:r>
    </w:p>
    <w:p>
      <w:r>
        <w:rPr>
          <w:b/>
        </w:rPr>
        <w:t>Introduction:</w:t>
      </w:r>
    </w:p>
    <w:p>
      <w:pPr>
        <w:ind w:firstLine="720"/>
      </w:pPr>
      <w:r>
        <w:t>For the authentication module, we have implemented a phone-based verification system with OTP (One-Time Password). This approach was chosen specifically for the Cameroonian context, where phone numbers are more commonly used than email addresses for identity verification.</w:t>
        <w:br/>
        <w:br/>
        <w:t>In Figure 3.2, we present the sequence of interactions that occur during the user authentication process. We can observe how the different system components collaborate to ensure secure access to the platform.</w:t>
      </w:r>
    </w:p>
    <w:p/>
    <w:p>
      <w:pPr>
        <w:jc w:val="center"/>
      </w:pPr>
      <w:r>
        <w:rPr>
          <w:b/>
          <w:color w:val="FF0000"/>
          <w:sz w:val="28"/>
        </w:rPr>
        <w:br/>
        <w:br/>
        <w:t>[INSERT FIGURE 3.2 HERE]</w:t>
        <w:br/>
        <w:br/>
      </w:r>
    </w:p>
    <w:p>
      <w:pPr>
        <w:jc w:val="center"/>
      </w:pPr>
      <w:r>
        <w:rPr>
          <w:b/>
          <w:i/>
        </w:rPr>
        <w:t>Figure 3.2: User Authentication Sequence</w:t>
      </w:r>
    </w:p>
    <w:p/>
    <w:p>
      <w:r>
        <w:rPr>
          <w:b/>
        </w:rPr>
        <w:t>Analysis:</w:t>
      </w:r>
    </w:p>
    <w:p>
      <w:pPr>
        <w:ind w:firstLine="720"/>
      </w:pPr>
      <w:r>
        <w:t>As demonstrated in Figure 3.2, our authentication sequence involves the frontend, backend, database, and SMS service working together. We have implemented JWT (JSON Web Token) for session management, which allows us to maintain stateless authentication while ensuring security.</w:t>
        <w:br/>
        <w:br/>
        <w:t>The process we have designed includes input validation, OTP generation and verification, and secure token generation. This approach provides us with a robust authentication mechanism that is both secure and user-friendly for our target market.</w:t>
      </w:r>
    </w:p>
    <w:p>
      <w:r>
        <w:br w:type="page"/>
      </w:r>
    </w:p>
    <w:p>
      <w:pPr>
        <w:pStyle w:val="Heading1"/>
      </w:pPr>
      <w:r>
        <w:t>Figure 3.3: Order and Payment Process Sequence</w:t>
      </w:r>
    </w:p>
    <w:p>
      <w:r>
        <w:rPr>
          <w:b/>
        </w:rPr>
        <w:t>Introduction:</w:t>
      </w:r>
    </w:p>
    <w:p>
      <w:pPr>
        <w:ind w:firstLine="720"/>
      </w:pPr>
      <w:r>
        <w:t>The order management system represents one of the core functionalities of MBOA Market. We have implemented an escrow-based payment model that protects both buyers and sellers during transactions.</w:t>
        <w:br/>
        <w:br/>
        <w:t>In Figure 3.3, we illustrate the complete sequence of an order from product selection to payment confirmation and delivery. We can observe how we have designed the system to ensure trust between parties who may not know each other.</w:t>
      </w:r>
    </w:p>
    <w:p/>
    <w:p>
      <w:pPr>
        <w:jc w:val="center"/>
      </w:pPr>
      <w:r>
        <w:rPr>
          <w:b/>
          <w:color w:val="FF0000"/>
          <w:sz w:val="28"/>
        </w:rPr>
        <w:br/>
        <w:br/>
        <w:t>[INSERT FIGURE 3.3 HERE]</w:t>
        <w:br/>
        <w:br/>
      </w:r>
    </w:p>
    <w:p>
      <w:pPr>
        <w:jc w:val="center"/>
      </w:pPr>
      <w:r>
        <w:rPr>
          <w:b/>
          <w:i/>
        </w:rPr>
        <w:t>Figure 3.3: Order and Payment Process Sequence</w:t>
      </w:r>
    </w:p>
    <w:p/>
    <w:p>
      <w:r>
        <w:rPr>
          <w:b/>
        </w:rPr>
        <w:t>Analysis:</w:t>
      </w:r>
    </w:p>
    <w:p>
      <w:pPr>
        <w:ind w:firstLine="720"/>
      </w:pPr>
      <w:r>
        <w:t>Figure 3.3 demonstrates our implementation of the order lifecycle. We can see that we have divided the process into three main phases: order creation with fee calculation, payment processing via Mobile Money with escrow protection, and fulfillment with delivery confirmation.</w:t>
        <w:br/>
        <w:br/>
        <w:t>Our escrow mechanism, as shown in the diagram, holds the buyer's funds until delivery is confirmed. This approach allows us to build trust in the marketplace while protecting all parties involved in the transaction.</w:t>
      </w:r>
    </w:p>
    <w:p>
      <w:r>
        <w:br w:type="page"/>
      </w:r>
    </w:p>
    <w:p>
      <w:pPr>
        <w:pStyle w:val="Heading1"/>
      </w:pPr>
      <w:r>
        <w:t>Figure 3.4: Domain Model Class Diagram</w:t>
      </w:r>
    </w:p>
    <w:p>
      <w:r>
        <w:rPr>
          <w:b/>
        </w:rPr>
        <w:t>Introduction:</w:t>
      </w:r>
    </w:p>
    <w:p>
      <w:pPr>
        <w:ind w:firstLine="720"/>
      </w:pPr>
      <w:r>
        <w:t>To structure our application's data model, we have designed a comprehensive class diagram following object-oriented principles. Our domain model represents the real-world entities involved in agricultural commerce.</w:t>
        <w:br/>
        <w:br/>
        <w:t>Figure 3.4 presents the main classes of our system along with their attributes, methods, and relationships. We can observe how we have organized the domain to support all marketplace functionalities.</w:t>
      </w:r>
    </w:p>
    <w:p/>
    <w:p>
      <w:pPr>
        <w:jc w:val="center"/>
      </w:pPr>
      <w:r>
        <w:rPr>
          <w:b/>
          <w:color w:val="FF0000"/>
          <w:sz w:val="28"/>
        </w:rPr>
        <w:br/>
        <w:br/>
        <w:t>[INSERT FIGURE 3.4 HERE]</w:t>
        <w:br/>
        <w:br/>
      </w:r>
    </w:p>
    <w:p>
      <w:pPr>
        <w:jc w:val="center"/>
      </w:pPr>
      <w:r>
        <w:rPr>
          <w:b/>
          <w:i/>
        </w:rPr>
        <w:t>Figure 3.4: Domain Model Class Diagram</w:t>
      </w:r>
    </w:p>
    <w:p/>
    <w:p>
      <w:r>
        <w:rPr>
          <w:b/>
        </w:rPr>
        <w:t>Analysis:</w:t>
      </w:r>
    </w:p>
    <w:p>
      <w:pPr>
        <w:ind w:firstLine="720"/>
      </w:pPr>
      <w:r>
        <w:t>In Figure 3.4, we can identify the core entities of our system: User (with authentication and profile management), Listing (representing products for sale), Order (managing transactions), Payment (handling mobile money), and Message (enabling communication).</w:t>
        <w:br/>
        <w:br/>
        <w:t>The relationships we have established reflect the business rules of our marketplace. For instance, we can see that a User can create multiple Listings, place multiple Orders, and each Order has exactly one Payment. This design allows us to maintain data integrity while supporting complex business scenarios.</w:t>
      </w:r>
    </w:p>
    <w:p>
      <w:r>
        <w:br w:type="page"/>
      </w:r>
    </w:p>
    <w:p>
      <w:pPr>
        <w:pStyle w:val="Heading1"/>
      </w:pPr>
      <w:r>
        <w:t>Figure 3.5: Authentication Process Flowchart</w:t>
      </w:r>
    </w:p>
    <w:p>
      <w:r>
        <w:rPr>
          <w:b/>
        </w:rPr>
        <w:t>Introduction:</w:t>
      </w:r>
    </w:p>
    <w:p>
      <w:pPr>
        <w:ind w:firstLine="720"/>
      </w:pPr>
      <w:r>
        <w:t>To better understand the user journey during authentication, we have created a detailed flowchart. This diagram allows us to visualize the different paths a user can take when accessing the platform.</w:t>
        <w:br/>
        <w:br/>
        <w:t>In Figure 3.5, we present the complete authentication flow, including both registration for new users and login for returning users. We can observe the decision points and the different outcomes based on user actions.</w:t>
      </w:r>
    </w:p>
    <w:p/>
    <w:p>
      <w:pPr>
        <w:jc w:val="center"/>
      </w:pPr>
      <w:r>
        <w:rPr>
          <w:b/>
          <w:color w:val="FF0000"/>
          <w:sz w:val="28"/>
        </w:rPr>
        <w:br/>
        <w:br/>
        <w:t>[INSERT FIGURE 3.5 HERE]</w:t>
        <w:br/>
        <w:br/>
      </w:r>
    </w:p>
    <w:p>
      <w:pPr>
        <w:jc w:val="center"/>
      </w:pPr>
      <w:r>
        <w:rPr>
          <w:b/>
          <w:i/>
        </w:rPr>
        <w:t>Figure 3.5: Authentication Process Flowchart</w:t>
      </w:r>
    </w:p>
    <w:p/>
    <w:p>
      <w:r>
        <w:rPr>
          <w:b/>
        </w:rPr>
        <w:t>Analysis:</w:t>
      </w:r>
    </w:p>
    <w:p>
      <w:pPr>
        <w:ind w:firstLine="720"/>
      </w:pPr>
      <w:r>
        <w:t>As illustrated in Figure 3.5, our authentication system provides two distinct paths. For new users, we have implemented a registration flow that includes phone verification via OTP. For returning users, we offer a streamlined login process with optional two-factor authentication.</w:t>
        <w:br/>
        <w:br/>
        <w:t>We can also observe in the diagram how users are redirected based on their role after successful authentication. This role-based routing allows us to provide a personalized experience for Administrators, Sellers, and Buyers.</w:t>
      </w:r>
    </w:p>
    <w:p>
      <w:r>
        <w:br w:type="page"/>
      </w:r>
    </w:p>
    <w:p>
      <w:pPr>
        <w:pStyle w:val="Heading1"/>
      </w:pPr>
      <w:r>
        <w:t>Figure 3.6: Listing Creation Process Flowchart</w:t>
      </w:r>
    </w:p>
    <w:p>
      <w:r>
        <w:rPr>
          <w:b/>
        </w:rPr>
        <w:t>Introduction:</w:t>
      </w:r>
    </w:p>
    <w:p>
      <w:pPr>
        <w:ind w:firstLine="720"/>
      </w:pPr>
      <w:r>
        <w:t>The listing creation process is essential for sellers to publish their products on the marketplace. We have designed this process to be intuitive while capturing all necessary information for buyers.</w:t>
        <w:br/>
        <w:br/>
        <w:t>Figure 3.6 illustrates the step-by-step process that a farmer or breeder follows to create a new product listing. We can observe how we have organized the process into logical steps to ensure a smooth user experience.</w:t>
      </w:r>
    </w:p>
    <w:p/>
    <w:p>
      <w:pPr>
        <w:jc w:val="center"/>
      </w:pPr>
      <w:r>
        <w:rPr>
          <w:b/>
          <w:color w:val="FF0000"/>
          <w:sz w:val="28"/>
        </w:rPr>
        <w:br/>
        <w:br/>
        <w:t>[INSERT FIGURE 3.6 HERE]</w:t>
        <w:br/>
        <w:br/>
      </w:r>
    </w:p>
    <w:p>
      <w:pPr>
        <w:jc w:val="center"/>
      </w:pPr>
      <w:r>
        <w:rPr>
          <w:b/>
          <w:i/>
        </w:rPr>
        <w:t>Figure 3.6: Listing Creation Process Flowchart</w:t>
      </w:r>
    </w:p>
    <w:p/>
    <w:p>
      <w:r>
        <w:rPr>
          <w:b/>
        </w:rPr>
        <w:t>Analysis:</w:t>
      </w:r>
    </w:p>
    <w:p>
      <w:pPr>
        <w:ind w:firstLine="720"/>
      </w:pPr>
      <w:r>
        <w:t>In Figure 3.6, we can see that our listing creation process consists of five main steps: product information entry, quantity and pricing configuration, location selection, photo upload, and final review before publication.</w:t>
        <w:br/>
        <w:br/>
        <w:t>We have integrated Cloudinary for image storage, as shown in the diagram, which allows us to optimize image delivery and reduce loading times. Upon publication, we automatically notify the seller's followers, creating engagement within the platform.</w:t>
      </w:r>
    </w:p>
    <w:p>
      <w:r>
        <w:br w:type="page"/>
      </w:r>
    </w:p>
    <w:p>
      <w:pPr>
        <w:pStyle w:val="Heading1"/>
      </w:pPr>
      <w:r>
        <w:t>Figure 3.7: Complete Order Process Flowchart</w:t>
      </w:r>
    </w:p>
    <w:p>
      <w:r>
        <w:rPr>
          <w:b/>
        </w:rPr>
        <w:t>Introduction:</w:t>
      </w:r>
    </w:p>
    <w:p>
      <w:pPr>
        <w:ind w:firstLine="720"/>
      </w:pPr>
      <w:r>
        <w:t>The order process represents the complete buyer journey from product discovery to order completion. We have designed this flow to accommodate the realities of agricultural commerce in Cameroon, including optional negotiation and mobile money payments.</w:t>
        <w:br/>
        <w:br/>
        <w:t>In Figure 3.7, we present the end-to-end order process. We can observe how we have incorporated multiple decision points to handle various scenarios that may occur during a transaction.</w:t>
      </w:r>
    </w:p>
    <w:p/>
    <w:p>
      <w:pPr>
        <w:jc w:val="center"/>
      </w:pPr>
      <w:r>
        <w:rPr>
          <w:b/>
          <w:color w:val="FF0000"/>
          <w:sz w:val="28"/>
        </w:rPr>
        <w:br/>
        <w:br/>
        <w:t>[INSERT FIGURE 3.7 HERE]</w:t>
        <w:br/>
        <w:br/>
      </w:r>
    </w:p>
    <w:p>
      <w:pPr>
        <w:jc w:val="center"/>
      </w:pPr>
      <w:r>
        <w:rPr>
          <w:b/>
          <w:i/>
        </w:rPr>
        <w:t>Figure 3.7: Complete Order Process Flowchart</w:t>
      </w:r>
    </w:p>
    <w:p/>
    <w:p>
      <w:r>
        <w:rPr>
          <w:b/>
        </w:rPr>
        <w:t>Analysis:</w:t>
      </w:r>
    </w:p>
    <w:p>
      <w:pPr>
        <w:ind w:firstLine="720"/>
      </w:pPr>
      <w:r>
        <w:t>Figure 3.7 demonstrates our comprehensive order flow. We can observe five distinct phases: product discovery with filtering capabilities, optional negotiation via chat, order creation with fee calculation, payment processing with escrow protection, and fulfillment with delivery confirmation.</w:t>
        <w:br/>
        <w:br/>
        <w:t>We have also implemented a dispute resolution mechanism, as shown in the diagram, which allows buyers to raise concerns if they encounter issues with their orders. This feature enables us to maintain trust and fairness in the marketplace.</w:t>
      </w:r>
    </w:p>
    <w:p>
      <w:r>
        <w:br w:type="page"/>
      </w:r>
    </w:p>
    <w:p>
      <w:pPr>
        <w:pStyle w:val="Heading1"/>
      </w:pPr>
      <w:r>
        <w:t>Figure 3.8: Software Component Diagram</w:t>
      </w:r>
    </w:p>
    <w:p>
      <w:r>
        <w:rPr>
          <w:b/>
        </w:rPr>
        <w:t>Introduction:</w:t>
      </w:r>
    </w:p>
    <w:p>
      <w:pPr>
        <w:ind w:firstLine="720"/>
      </w:pPr>
      <w:r>
        <w:t>To provide a detailed view of our software organization, we have created a component diagram showing how the different parts of the system are structured and how they interact.</w:t>
        <w:br/>
        <w:br/>
        <w:t>Figure 3.8 presents the software components organized into distinct layers. We can observe how we have separated concerns to ensure maintainability and scalability of the platform.</w:t>
      </w:r>
    </w:p>
    <w:p/>
    <w:p>
      <w:pPr>
        <w:jc w:val="center"/>
      </w:pPr>
      <w:r>
        <w:rPr>
          <w:b/>
          <w:color w:val="FF0000"/>
          <w:sz w:val="28"/>
        </w:rPr>
        <w:br/>
        <w:br/>
        <w:t>[INSERT FIGURE 3.8 HERE]</w:t>
        <w:br/>
        <w:br/>
      </w:r>
    </w:p>
    <w:p>
      <w:pPr>
        <w:jc w:val="center"/>
      </w:pPr>
      <w:r>
        <w:rPr>
          <w:b/>
          <w:i/>
        </w:rPr>
        <w:t>Figure 3.8: Software Component Diagram</w:t>
      </w:r>
    </w:p>
    <w:p/>
    <w:p>
      <w:r>
        <w:rPr>
          <w:b/>
        </w:rPr>
        <w:t>Analysis:</w:t>
      </w:r>
    </w:p>
    <w:p>
      <w:pPr>
        <w:ind w:firstLine="720"/>
      </w:pPr>
      <w:r>
        <w:t>As we can see in Figure 3.8, our system is organized into four main layers. The Client Layer contains our React application with 20 pages and reusable components. The Server Layer hosts our FastAPI application with route modules for authentication, listings, orders, and AI functionality.</w:t>
        <w:br/>
        <w:br/>
        <w:t>The Data Layer, as shown in the diagram, uses SQLAlchemy ORM to interact with PostgreSQL. We have also integrated external services for AI (Gemini), media storage (Cloudinary), and payments (Mobile Money). This modular architecture allows us to easily extend and maintain the system.</w:t>
      </w:r>
    </w:p>
    <w:p>
      <w:r>
        <w:br w:type="page"/>
      </w:r>
    </w:p>
    <w:p>
      <w:pPr>
        <w:pStyle w:val="Heading1"/>
      </w:pPr>
      <w:r>
        <w:t>Figure 3.9: Cloud Deployment Diagram</w:t>
      </w:r>
    </w:p>
    <w:p>
      <w:r>
        <w:rPr>
          <w:b/>
        </w:rPr>
        <w:t>Introduction:</w:t>
      </w:r>
    </w:p>
    <w:p>
      <w:pPr>
        <w:ind w:firstLine="720"/>
      </w:pPr>
      <w:r>
        <w:t>For the deployment of MBOA Market, we have leveraged modern cloud platforms to ensure reliability, scalability, and global accessibility. Our deployment strategy prioritizes cost-effectiveness while maintaining performance.</w:t>
        <w:br/>
        <w:br/>
        <w:t>In Figure 3.9, we illustrate how our platform is deployed across various cloud services. We can observe the infrastructure components and how they communicate with each other.</w:t>
      </w:r>
    </w:p>
    <w:p/>
    <w:p>
      <w:pPr>
        <w:jc w:val="center"/>
      </w:pPr>
      <w:r>
        <w:rPr>
          <w:b/>
          <w:color w:val="FF0000"/>
          <w:sz w:val="28"/>
        </w:rPr>
        <w:br/>
        <w:br/>
        <w:t>[INSERT FIGURE 3.9 HERE]</w:t>
        <w:br/>
        <w:br/>
      </w:r>
    </w:p>
    <w:p>
      <w:pPr>
        <w:jc w:val="center"/>
      </w:pPr>
      <w:r>
        <w:rPr>
          <w:b/>
          <w:i/>
        </w:rPr>
        <w:t>Figure 3.9: Cloud Deployment Diagram</w:t>
      </w:r>
    </w:p>
    <w:p/>
    <w:p>
      <w:r>
        <w:rPr>
          <w:b/>
        </w:rPr>
        <w:t>Analysis:</w:t>
      </w:r>
    </w:p>
    <w:p>
      <w:pPr>
        <w:ind w:firstLine="720"/>
      </w:pPr>
      <w:r>
        <w:t>Figure 3.9 shows our production deployment architecture. We have deployed the frontend on Netlify (mboa-market.netlify.app), which provides automatic SSL certificates and global CDN distribution. The backend runs on Render.com (mboa-market-backend.onrender.com) with a managed PostgreSQL database.</w:t>
        <w:br/>
        <w:br/>
        <w:t>As we can observe in the diagram, all communication is encrypted via HTTPS, and we have implemented CORS policies to secure API access. This cloud-native approach allows us to scale the platform as our user base grows.</w:t>
      </w:r>
    </w:p>
    <w:p>
      <w:r>
        <w:br w:type="page"/>
      </w:r>
    </w:p>
    <w:p>
      <w:pPr>
        <w:pStyle w:val="Heading1"/>
      </w:pPr>
      <w:r>
        <w:t>Figure 3.10: AI Assistant (Bigiass) Flowchart</w:t>
      </w:r>
    </w:p>
    <w:p>
      <w:r>
        <w:rPr>
          <w:b/>
        </w:rPr>
        <w:t>Introduction:</w:t>
      </w:r>
    </w:p>
    <w:p>
      <w:pPr>
        <w:ind w:firstLine="720"/>
      </w:pPr>
      <w:r>
        <w:t>Bigiass is our AI-powered virtual assistant designed to provide agricultural advice to farmers and breeders. We have integrated Google Gemini to deliver intelligent, context-aware responses.</w:t>
        <w:br/>
        <w:br/>
        <w:t>Figure 3.10 presents the process flow of our AI assistant. We can observe how user questions are processed and how we generate relevant agricultural advice.</w:t>
      </w:r>
    </w:p>
    <w:p/>
    <w:p>
      <w:pPr>
        <w:jc w:val="center"/>
      </w:pPr>
      <w:r>
        <w:rPr>
          <w:b/>
          <w:color w:val="FF0000"/>
          <w:sz w:val="28"/>
        </w:rPr>
        <w:br/>
        <w:br/>
        <w:t>[INSERT FIGURE 3.10 HERE]</w:t>
        <w:br/>
        <w:br/>
      </w:r>
    </w:p>
    <w:p>
      <w:pPr>
        <w:jc w:val="center"/>
      </w:pPr>
      <w:r>
        <w:rPr>
          <w:b/>
          <w:i/>
        </w:rPr>
        <w:t>Figure 3.10: AI Assistant (Bigiass) Flowchart</w:t>
      </w:r>
    </w:p>
    <w:p/>
    <w:p>
      <w:r>
        <w:rPr>
          <w:b/>
        </w:rPr>
        <w:t>Analysis:</w:t>
      </w:r>
    </w:p>
    <w:p>
      <w:pPr>
        <w:ind w:firstLine="720"/>
      </w:pPr>
      <w:r>
        <w:t>In Figure 3.10, we can see how our AI assistant processes user queries. We have implemented context enrichment, where user profile information and location are added to the prompt before sending to the Gemini API.</w:t>
        <w:br/>
        <w:br/>
        <w:t>The diagram shows that we provide advice in four main areas: crop cultivation, livestock management, market analysis, and disease diagnosis. We have also implemented a fallback mechanism to ensure users always receive a response, even if the external API is unavailable.</w:t>
      </w:r>
    </w:p>
    <w:p>
      <w:r>
        <w:br w:type="page"/>
      </w:r>
    </w:p>
    <w:p>
      <w:pPr>
        <w:pStyle w:val="Heading1"/>
      </w:pPr>
      <w:r>
        <w:t>Figure 3.11: Use Case Diagram</w:t>
      </w:r>
    </w:p>
    <w:p>
      <w:r>
        <w:rPr>
          <w:b/>
        </w:rPr>
        <w:t>Introduction:</w:t>
      </w:r>
    </w:p>
    <w:p>
      <w:pPr>
        <w:ind w:firstLine="720"/>
      </w:pPr>
      <w:r>
        <w:t>To model the functional requirements of MBOA Market, we have developed a comprehensive use case diagram. This diagram identifies the main actors and their interactions with the system.</w:t>
        <w:br/>
        <w:br/>
        <w:t>In Figure 3.11, we present the use cases organized into seven functional modules. We can observe how different types of users interact with various features of the platform.</w:t>
      </w:r>
    </w:p>
    <w:p/>
    <w:p>
      <w:pPr>
        <w:jc w:val="center"/>
      </w:pPr>
      <w:r>
        <w:rPr>
          <w:b/>
          <w:color w:val="FF0000"/>
          <w:sz w:val="28"/>
        </w:rPr>
        <w:br/>
        <w:br/>
        <w:t>[INSERT FIGURE 3.11 HERE]</w:t>
        <w:br/>
        <w:br/>
      </w:r>
    </w:p>
    <w:p>
      <w:pPr>
        <w:jc w:val="center"/>
      </w:pPr>
      <w:r>
        <w:rPr>
          <w:b/>
          <w:i/>
        </w:rPr>
        <w:t>Figure 3.11: Use Case Diagram</w:t>
      </w:r>
    </w:p>
    <w:p/>
    <w:p>
      <w:r>
        <w:rPr>
          <w:b/>
        </w:rPr>
        <w:t>Analysis:</w:t>
      </w:r>
    </w:p>
    <w:p>
      <w:pPr>
        <w:ind w:firstLine="720"/>
      </w:pPr>
      <w:r>
        <w:t>As illustrated in Figure 3.11, our system supports five main actors: Visitor (unauthenticated browsing), Farmer/Breeder (product listing and selling), Buyer (purchasing and reviewing), Administrator (platform management), and Bigiass AI (intelligent assistance).</w:t>
        <w:br/>
        <w:br/>
        <w:t>We have organized the use cases into seven modules: Authentication, Listings Management, Discovery, Social Interaction, Orders &amp; Payments, AI Assistant, and Administration. This organization allows us to clearly define the scope of each functional area and ensure comprehensive coverage of user needs.</w:t>
      </w:r>
    </w:p>
    <w:p>
      <w:r>
        <w:br w:type="page"/>
      </w:r>
    </w:p>
    <w:p>
      <w:pPr>
        <w:pStyle w:val="Heading1"/>
      </w:pPr>
      <w:r>
        <w:t>Figure 3.12: Database Entity-Relationship Diagram</w:t>
      </w:r>
    </w:p>
    <w:p>
      <w:r>
        <w:rPr>
          <w:b/>
        </w:rPr>
        <w:t>Introduction:</w:t>
      </w:r>
    </w:p>
    <w:p>
      <w:pPr>
        <w:ind w:firstLine="720"/>
      </w:pPr>
      <w:r>
        <w:t>The database design is fundamental to our platform's data management capabilities. We have designed a relational schema that supports all marketplace functionalities while maintaining data integrity.</w:t>
        <w:br/>
        <w:br/>
        <w:t>Figure 3.12 presents the entity-relationship diagram of our database. We can observe the 33 tables and their relationships that form the data foundation of MBOA Market.</w:t>
      </w:r>
    </w:p>
    <w:p/>
    <w:p>
      <w:pPr>
        <w:jc w:val="center"/>
      </w:pPr>
      <w:r>
        <w:rPr>
          <w:b/>
          <w:color w:val="FF0000"/>
          <w:sz w:val="28"/>
        </w:rPr>
        <w:br/>
        <w:br/>
        <w:t>[INSERT FIGURE 3.12 HERE]</w:t>
        <w:br/>
        <w:br/>
      </w:r>
    </w:p>
    <w:p>
      <w:pPr>
        <w:jc w:val="center"/>
      </w:pPr>
      <w:r>
        <w:rPr>
          <w:b/>
          <w:i/>
        </w:rPr>
        <w:t>Figure 3.12: Database Entity-Relationship Diagram</w:t>
      </w:r>
    </w:p>
    <w:p/>
    <w:p>
      <w:r>
        <w:rPr>
          <w:b/>
        </w:rPr>
        <w:t>Analysis:</w:t>
      </w:r>
    </w:p>
    <w:p>
      <w:pPr>
        <w:ind w:firstLine="720"/>
      </w:pPr>
      <w:r>
        <w:t>In Figure 3.12, we can identify the main entity groups: User &amp; Auth (users, profiles, roles), Marketplace (listings, categories, photos), Orders &amp; Payments (orders, payments, escrow), Messaging (conversations, messages), KYC (submissions, documents), B2B (requests, offers, contracts), Livestock (batches, events), and System (notifications, audit logs).</w:t>
        <w:br/>
        <w:br/>
        <w:t>The relationships we have established, as shown in the diagram, ensure referential integrity across all tables. For example, we can see that orders are linked to both buyers and sellers, and each order can have associated payments, escrow holds, and reviews. This comprehensive schema allows us to support complex business processes while maintaining data consistency.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