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jpg" ContentType="image/jpe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7527aa51a9e425d" /><Relationship Type="http://schemas.openxmlformats.org/package/2006/relationships/metadata/core-properties" Target="package/services/metadata/core-properties/4d2cba6214644e53ae21a516b2261981.psmdcp" Id="Rcae065eaddf649d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3287.8285217285156" w:right="0" w:firstLine="0"/>
        <w:jc w:val="left"/>
        <w:rPr>
          <w:rFonts w:ascii="Arial" w:hAnsi="Arial" w:eastAsia="Arial" w:cs="Arial"/>
          <w:b w:val="1"/>
          <w:bCs w:val="1"/>
          <w:i w:val="0"/>
          <w:iCs w:val="0"/>
          <w:smallCaps w:val="0"/>
          <w:strike w:val="0"/>
          <w:color w:val="000000"/>
          <w:sz w:val="34.08000183105469"/>
          <w:szCs w:val="34.08000183105469"/>
          <w:u w:val="none"/>
          <w:shd w:val="clear" w:fill="auto"/>
          <w:vertAlign w:val="baseline"/>
        </w:rPr>
      </w:pPr>
      <w:r>
        <w:rPr>
          <w:rFonts w:ascii="Arial" w:hAnsi="Arial" w:eastAsia="Arial" w:cs="Arial"/>
          <w:b w:val="1"/>
          <w:bCs w:val="1"/>
          <w:i w:val="0"/>
          <w:iCs w:val="0"/>
          <w:smallCaps w:val="0"/>
          <w:strike w:val="0"/>
          <w:color w:val="000000"/>
          <w:sz w:val="34.08000183105469"/>
          <w:szCs w:val="34.08000183105469"/>
          <w:u w:val="none"/>
          <w:shd w:val="clear" w:fill="auto"/>
          <w:vertAlign w:val="baseline"/>
          <w:rtl w:val="0"/>
        </w:rPr>
        <w:t xml:space="preserve">SIMATS ENGINEERING </w:t>
      </w:r>
    </w:p>
    <w:p xmlns:wp14="http://schemas.microsoft.com/office/word/2010/wordml" w:rsidRDefault="00000000" w14:paraId="000000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1.08642578125" w:after="0" w:line="240" w:lineRule="auto"/>
        <w:ind w:left="3594.759979248047" w:right="0" w:firstLine="0"/>
        <w:jc w:val="left"/>
        <w:rPr>
          <w:rFonts w:ascii="Arial" w:hAnsi="Arial" w:eastAsia="Arial" w:cs="Arial"/>
          <w:b w:val="1"/>
          <w:bCs w:val="1"/>
          <w:i w:val="0"/>
          <w:iCs w:val="0"/>
          <w:smallCaps w:val="0"/>
          <w:strike w:val="0"/>
          <w:color w:val="000000"/>
          <w:sz w:val="28.079999923706055"/>
          <w:szCs w:val="28.079999923706055"/>
          <w:u w:val="none"/>
          <w:shd w:val="clear" w:fill="auto"/>
          <w:vertAlign w:val="baseline"/>
        </w:rPr>
      </w:pPr>
      <w:r>
        <w:rPr>
          <w:rFonts w:ascii="Arial" w:hAnsi="Arial" w:eastAsia="Arial" w:cs="Arial"/>
          <w:b w:val="1"/>
          <w:bCs w:val="1"/>
          <w:i w:val="0"/>
          <w:iCs w:val="0"/>
          <w:smallCaps w:val="0"/>
          <w:strike w:val="0"/>
          <w:color w:val="000000"/>
          <w:sz w:val="28.079999923706055"/>
          <w:szCs w:val="28.079999923706055"/>
          <w:u w:val="none"/>
          <w:shd w:val="clear" w:fill="auto"/>
          <w:vertAlign w:val="baseline"/>
          <w:rtl w:val="0"/>
        </w:rPr>
        <w:t xml:space="preserve">ASSESSMENT TOOL 1 </w:t>
      </w:r>
    </w:p>
    <w:p xmlns:wp14="http://schemas.microsoft.com/office/word/2010/wordml" w:rsidRDefault="00000000" w14:paraId="000000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98.306884765625" w:after="0" w:line="240" w:lineRule="auto"/>
        <w:ind w:left="588.7200927734375" w:right="0" w:firstLine="0"/>
        <w:jc w:val="left"/>
        <w:rPr>
          <w:rFonts w:ascii="Arial" w:hAnsi="Arial" w:eastAsia="Arial" w:cs="Arial"/>
          <w:b w:val="1"/>
          <w:bCs w:val="1"/>
          <w:i w:val="0"/>
          <w:iCs w:val="0"/>
          <w:smallCaps w:val="0"/>
          <w:strike w:val="0"/>
          <w:color w:val="000000"/>
          <w:sz w:val="24"/>
          <w:szCs w:val="24"/>
          <w:u w:val="none"/>
          <w:shd w:val="clear" w:fill="auto"/>
          <w:vertAlign w:val="baseline"/>
        </w:rPr>
      </w:pPr>
      <w:r>
        <w:rPr>
          <w:rFonts w:ascii="Arial" w:hAnsi="Arial" w:eastAsia="Arial" w:cs="Arial"/>
          <w:b w:val="1"/>
          <w:bCs w:val="1"/>
          <w:i w:val="0"/>
          <w:iCs w:val="0"/>
          <w:smallCaps w:val="0"/>
          <w:strike w:val="0"/>
          <w:color w:val="000000"/>
          <w:sz w:val="24"/>
          <w:szCs w:val="24"/>
          <w:u w:val="none"/>
          <w:shd w:val="clear" w:fill="auto"/>
          <w:vertAlign w:val="baseline"/>
          <w:rtl w:val="0"/>
        </w:rPr>
        <w:t xml:space="preserve">COURSE NAME: COMPUTER ARCHITECTURE COURSE CODE: CSA12 </w:t>
      </w:r>
    </w:p>
    <w:p xmlns:wp14="http://schemas.microsoft.com/office/word/2010/wordml"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65.518798828125" w:after="0" w:line="240" w:lineRule="auto"/>
        <w:ind w:left="588.7200927734375" w:right="0" w:firstLine="0"/>
        <w:jc w:val="left"/>
        <w:rPr>
          <w:rFonts w:ascii="Arial" w:hAnsi="Arial" w:eastAsia="Arial" w:cs="Arial"/>
          <w:b w:val="1"/>
          <w:bCs w:val="1"/>
          <w:i w:val="0"/>
          <w:iCs w:val="0"/>
          <w:smallCaps w:val="0"/>
          <w:strike w:val="0"/>
          <w:color w:val="000000"/>
          <w:sz w:val="24"/>
          <w:szCs w:val="24"/>
          <w:u w:val="none"/>
          <w:shd w:val="clear" w:fill="auto"/>
          <w:vertAlign w:val="baseline"/>
        </w:rPr>
      </w:pPr>
      <w:r>
        <w:rPr>
          <w:rFonts w:ascii="Arial" w:hAnsi="Arial" w:eastAsia="Arial" w:cs="Arial"/>
          <w:b w:val="1"/>
          <w:bCs w:val="1"/>
          <w:i w:val="0"/>
          <w:iCs w:val="0"/>
          <w:smallCaps w:val="0"/>
          <w:strike w:val="0"/>
          <w:color w:val="000000"/>
          <w:sz w:val="24"/>
          <w:szCs w:val="24"/>
          <w:u w:val="none"/>
          <w:shd w:val="clear" w:fill="auto"/>
          <w:vertAlign w:val="baseline"/>
          <w:rtl w:val="0"/>
        </w:rPr>
        <w:t xml:space="preserve">COURSE OUTCOME COVERED </w:t>
      </w:r>
    </w:p>
    <w:p xmlns:wp14="http://schemas.microsoft.com/office/word/2010/wordml" w:rsidP="1425FE81" w:rsidRDefault="00000000" w14:paraId="0000000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55" w:after="0" w:line="264" w:lineRule="auto"/>
        <w:ind w:left="577.4400329589844" w:right="829.320068359375" w:firstLine="0"/>
        <w:jc w:val="both"/>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pPr>
      <w:r w:rsidRPr="1425FE81" w:rsidR="1425FE81">
        <w:rPr>
          <w:rFonts w:ascii="Arial" w:hAnsi="Arial" w:eastAsia="Arial" w:cs="Arial"/>
          <w:b w:val="1"/>
          <w:bCs w:val="1"/>
          <w:i w:val="0"/>
          <w:iCs w:val="0"/>
          <w:caps w:val="0"/>
          <w:smallCaps w:val="0"/>
          <w:strike w:val="0"/>
          <w:dstrike w:val="0"/>
          <w:color w:val="000000"/>
          <w:sz w:val="24"/>
          <w:szCs w:val="24"/>
          <w:u w:val="none"/>
          <w:shd w:val="clear" w:fill="auto"/>
          <w:vertAlign w:val="baseline"/>
          <w:lang w:val="en-US"/>
        </w:rPr>
        <w:t xml:space="preserve">CO1</w:t>
      </w:r>
      <w:r w:rsidRPr="1425FE81" w:rsidR="1425FE81">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Components of a computer system, including CPU, memory, and I/O. Basic  Operational Concepts: Instruction execution cycle, instruction fetch and decode.Bus  Structures: Single-bus, multi-bus, and hierarchical buses.Factors of Performance:  CPU execution time, CPI, clock cycles, and benchmarking.8085 and 8086  Architectures: Overview, instruction sets, and addressing modes. Modern  Architectures: ARM Cortex, Intel Core, and AMD Ryzen.Instruction Sets, Formats, and  Addressing Modes. Number Systems: Binary, hexadecimal, and their applications in  computer systems. (BL4) </w:t>
      </w:r>
    </w:p>
    <w:p xmlns:wp14="http://schemas.microsoft.com/office/word/2010/wordml"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869384765625" w:after="0" w:line="240" w:lineRule="auto"/>
        <w:ind w:left="644.6400451660156"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Assessment Tool Weightage: 40% </w:t>
      </w:r>
    </w:p>
    <w:p xmlns:wp14="http://schemas.microsoft.com/office/word/2010/wordml" w:rsidRDefault="00000000" w14:paraId="000000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43.9190673828125" w:after="0" w:line="240" w:lineRule="auto"/>
        <w:ind w:left="597.3599243164062" w:right="0" w:firstLine="0"/>
        <w:jc w:val="left"/>
        <w:rPr>
          <w:rFonts w:ascii="Arial" w:hAnsi="Arial" w:eastAsia="Arial" w:cs="Arial"/>
          <w:b w:val="1"/>
          <w:bCs w:val="1"/>
          <w:i w:val="0"/>
          <w:iCs w:val="0"/>
          <w:smallCaps w:val="0"/>
          <w:strike w:val="0"/>
          <w:color w:val="000000"/>
          <w:sz w:val="24"/>
          <w:szCs w:val="24"/>
          <w:u w:val="none"/>
          <w:shd w:val="clear" w:fill="auto"/>
          <w:vertAlign w:val="baseline"/>
        </w:rPr>
      </w:pPr>
      <w:r>
        <w:rPr>
          <w:rFonts w:ascii="Arial" w:hAnsi="Arial" w:eastAsia="Arial" w:cs="Arial"/>
          <w:b w:val="1"/>
          <w:bCs w:val="1"/>
          <w:i w:val="0"/>
          <w:iCs w:val="0"/>
          <w:smallCaps w:val="0"/>
          <w:strike w:val="0"/>
          <w:color w:val="000000"/>
          <w:sz w:val="24"/>
          <w:szCs w:val="24"/>
          <w:u w:val="none"/>
          <w:shd w:val="clear" w:fill="auto"/>
          <w:vertAlign w:val="baseline"/>
          <w:rtl w:val="0"/>
        </w:rPr>
        <w:t xml:space="preserve">QUESTIONS:5 Total Marks:25 </w:t>
      </w:r>
    </w:p>
    <w:p xmlns:wp14="http://schemas.microsoft.com/office/word/2010/wordml" w:rsidRDefault="00000000" w14:paraId="000000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5.9197998046875" w:after="0" w:line="240" w:lineRule="auto"/>
        <w:ind w:left="3467.5599670410156" w:right="0" w:firstLine="0"/>
        <w:jc w:val="left"/>
        <w:rPr>
          <w:rFonts w:ascii="Arial" w:hAnsi="Arial" w:eastAsia="Arial" w:cs="Arial"/>
          <w:b w:val="1"/>
          <w:bCs w:val="1"/>
          <w:i w:val="0"/>
          <w:iCs w:val="0"/>
          <w:smallCaps w:val="0"/>
          <w:strike w:val="0"/>
          <w:color w:val="000000"/>
          <w:sz w:val="24"/>
          <w:szCs w:val="24"/>
          <w:u w:val="none"/>
          <w:shd w:val="clear" w:fill="auto"/>
          <w:vertAlign w:val="baseline"/>
        </w:rPr>
      </w:pPr>
      <w:r>
        <w:rPr>
          <w:rFonts w:ascii="Arial" w:hAnsi="Arial" w:eastAsia="Arial" w:cs="Arial"/>
          <w:b w:val="1"/>
          <w:bCs w:val="1"/>
          <w:i w:val="0"/>
          <w:iCs w:val="0"/>
          <w:smallCaps w:val="0"/>
          <w:strike w:val="0"/>
          <w:color w:val="000000"/>
          <w:sz w:val="24"/>
          <w:szCs w:val="24"/>
          <w:u w:val="none"/>
          <w:shd w:val="clear" w:fill="auto"/>
          <w:vertAlign w:val="baseline"/>
          <w:rtl w:val="0"/>
        </w:rPr>
        <w:t xml:space="preserve">ANNEXURE A </w:t>
      </w:r>
    </w:p>
    <w:p xmlns:wp14="http://schemas.microsoft.com/office/word/2010/wordml" w:rsidRDefault="00000000" w14:paraId="000000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6.7205810546875" w:after="0" w:line="240" w:lineRule="auto"/>
        <w:ind w:left="2737.9600524902344" w:right="0" w:firstLine="0"/>
        <w:jc w:val="left"/>
        <w:rPr>
          <w:rFonts w:ascii="Arial" w:hAnsi="Arial" w:eastAsia="Arial" w:cs="Arial"/>
          <w:b w:val="1"/>
          <w:bCs w:val="1"/>
          <w:i w:val="0"/>
          <w:iCs w:val="0"/>
          <w:smallCaps w:val="0"/>
          <w:strike w:val="0"/>
          <w:color w:val="000000"/>
          <w:sz w:val="24"/>
          <w:szCs w:val="24"/>
          <w:u w:val="none"/>
          <w:shd w:val="clear" w:fill="auto"/>
          <w:vertAlign w:val="baseline"/>
        </w:rPr>
      </w:pPr>
      <w:r>
        <w:rPr>
          <w:rFonts w:ascii="Arial" w:hAnsi="Arial" w:eastAsia="Arial" w:cs="Arial"/>
          <w:b w:val="1"/>
          <w:bCs w:val="1"/>
          <w:i w:val="0"/>
          <w:iCs w:val="0"/>
          <w:smallCaps w:val="0"/>
          <w:strike w:val="0"/>
          <w:color w:val="000000"/>
          <w:sz w:val="24"/>
          <w:szCs w:val="24"/>
          <w:u w:val="none"/>
          <w:shd w:val="clear" w:fill="auto"/>
          <w:vertAlign w:val="baseline"/>
          <w:rtl w:val="0"/>
        </w:rPr>
        <w:t xml:space="preserve">APPLICATION BASED QUESTIONS </w:t>
      </w:r>
    </w:p>
    <w:p xmlns:wp14="http://schemas.microsoft.com/office/word/2010/wordml" w:rsidRDefault="00000000" w14:paraId="000000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53.919677734375" w:after="0" w:line="240" w:lineRule="auto"/>
        <w:ind w:left="600.2400207519531" w:right="0" w:firstLine="0"/>
        <w:jc w:val="left"/>
        <w:rPr>
          <w:rFonts w:ascii="Arial" w:hAnsi="Arial" w:eastAsia="Arial" w:cs="Arial"/>
          <w:b w:val="1"/>
          <w:bCs w:val="1"/>
          <w:i w:val="1"/>
          <w:iCs w:val="1"/>
          <w:smallCaps w:val="0"/>
          <w:strike w:val="0"/>
          <w:color w:val="000000"/>
          <w:sz w:val="24"/>
          <w:szCs w:val="24"/>
          <w:u w:val="none"/>
          <w:shd w:val="clear" w:fill="auto"/>
          <w:vertAlign w:val="baseline"/>
        </w:rPr>
      </w:pPr>
      <w:r>
        <w:rPr>
          <w:rFonts w:ascii="Arial" w:hAnsi="Arial" w:eastAsia="Arial" w:cs="Arial"/>
          <w:b w:val="1"/>
          <w:bCs w:val="1"/>
          <w:i w:val="1"/>
          <w:iCs w:val="1"/>
          <w:smallCaps w:val="0"/>
          <w:strike w:val="0"/>
          <w:color w:val="000000"/>
          <w:sz w:val="24"/>
          <w:szCs w:val="24"/>
          <w:u w:val="none"/>
          <w:shd w:val="clear" w:fill="auto"/>
          <w:vertAlign w:val="baseline"/>
          <w:rtl w:val="0"/>
        </w:rPr>
        <w:t xml:space="preserve">Code of Conduct: </w:t>
      </w:r>
    </w:p>
    <w:p xmlns:wp14="http://schemas.microsoft.com/office/word/2010/wordml" w:rsidP="1425FE81" w:rsidRDefault="00000000" w14:paraId="0000000B" wp14:textId="4023D59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55" w:after="0" w:line="265" w:lineRule="auto"/>
        <w:ind w:left="588.0000305175781" w:right="875.279541015625" w:firstLine="0"/>
        <w:jc w:val="left"/>
        <w:rPr>
          <w:rFonts w:ascii="Arial" w:hAnsi="Arial" w:eastAsia="Arial" w:cs="Arial"/>
          <w:b w:val="0"/>
          <w:bCs w:val="0"/>
          <w:i w:val="1"/>
          <w:iCs w:val="1"/>
          <w:caps w:val="0"/>
          <w:smallCaps w:val="0"/>
          <w:strike w:val="0"/>
          <w:dstrike w:val="0"/>
          <w:color w:val="000000"/>
          <w:sz w:val="24"/>
          <w:szCs w:val="24"/>
          <w:u w:val="none"/>
          <w:shd w:val="clear" w:fill="auto"/>
          <w:vertAlign w:val="baseline"/>
          <w:lang w:val="en-US"/>
        </w:rPr>
      </w:pPr>
      <w:r w:rsidRPr="1425FE81" w:rsidR="1425FE81">
        <w:rPr>
          <w:rFonts w:ascii="Arial" w:hAnsi="Arial" w:eastAsia="Arial" w:cs="Arial"/>
          <w:b w:val="0"/>
          <w:bCs w:val="0"/>
          <w:i w:val="1"/>
          <w:iCs w:val="1"/>
          <w:caps w:val="0"/>
          <w:smallCaps w:val="0"/>
          <w:strike w:val="0"/>
          <w:dstrike w:val="0"/>
          <w:color w:val="000000"/>
          <w:sz w:val="24"/>
          <w:szCs w:val="24"/>
          <w:u w:val="none"/>
          <w:shd w:val="clear" w:fill="auto"/>
          <w:vertAlign w:val="baseline"/>
          <w:lang w:val="en-US"/>
        </w:rPr>
        <w:t xml:space="preserve">I (PAVAN</w:t>
      </w:r>
      <w:r w:rsidRPr="1425FE81" w:rsidR="1425FE81">
        <w:rPr>
          <w:rFonts w:ascii="Arial" w:hAnsi="Arial" w:eastAsia="Arial" w:cs="Arial"/>
          <w:b w:val="0"/>
          <w:bCs w:val="0"/>
          <w:i w:val="1"/>
          <w:iCs w:val="1"/>
          <w:caps w:val="0"/>
          <w:smallCaps w:val="0"/>
          <w:strike w:val="0"/>
          <w:dstrike w:val="0"/>
          <w:color w:val="000000" w:themeColor="text1" w:themeTint="FF" w:themeShade="FF"/>
          <w:sz w:val="24"/>
          <w:szCs w:val="24"/>
          <w:u w:val="none"/>
          <w:vertAlign w:val="baseline"/>
          <w:lang w:val="en-US"/>
        </w:rPr>
        <w:t>.P</w:t>
      </w:r>
      <w:r w:rsidRPr="1425FE81" w:rsidR="1425FE81">
        <w:rPr>
          <w:rFonts w:ascii="Arial" w:hAnsi="Arial" w:eastAsia="Arial" w:cs="Arial"/>
          <w:b w:val="0"/>
          <w:bCs w:val="0"/>
          <w:i w:val="1"/>
          <w:iCs w:val="1"/>
          <w:caps w:val="0"/>
          <w:smallCaps w:val="0"/>
          <w:strike w:val="0"/>
          <w:dstrike w:val="0"/>
          <w:color w:val="000000" w:themeColor="text1" w:themeTint="FF" w:themeShade="FF"/>
          <w:sz w:val="24"/>
          <w:szCs w:val="24"/>
          <w:u w:val="none"/>
          <w:vertAlign w:val="baseline"/>
          <w:lang w:val="en-US"/>
        </w:rPr>
        <w:t xml:space="preserve">/192411017) certify that this submission is my </w:t>
      </w:r>
      <w:r w:rsidRPr="1425FE81" w:rsidR="1425FE81">
        <w:rPr>
          <w:rFonts w:ascii="Arial" w:hAnsi="Arial" w:eastAsia="Arial" w:cs="Arial"/>
          <w:b w:val="0"/>
          <w:bCs w:val="0"/>
          <w:i w:val="1"/>
          <w:iCs w:val="1"/>
          <w:caps w:val="0"/>
          <w:smallCaps w:val="0"/>
          <w:strike w:val="0"/>
          <w:dstrike w:val="0"/>
          <w:color w:val="000000" w:themeColor="text1" w:themeTint="FF" w:themeShade="FF"/>
          <w:sz w:val="24"/>
          <w:szCs w:val="24"/>
          <w:u w:val="none"/>
          <w:vertAlign w:val="baseline"/>
          <w:lang w:val="en-US"/>
        </w:rPr>
        <w:t>original  work</w:t>
      </w:r>
      <w:r w:rsidRPr="1425FE81" w:rsidR="1425FE81">
        <w:rPr>
          <w:rFonts w:ascii="Arial" w:hAnsi="Arial" w:eastAsia="Arial" w:cs="Arial"/>
          <w:b w:val="0"/>
          <w:bCs w:val="0"/>
          <w:i w:val="1"/>
          <w:iCs w:val="1"/>
          <w:caps w:val="0"/>
          <w:smallCaps w:val="0"/>
          <w:strike w:val="0"/>
          <w:dstrike w:val="0"/>
          <w:color w:val="000000" w:themeColor="text1" w:themeTint="FF" w:themeShade="FF"/>
          <w:sz w:val="24"/>
          <w:szCs w:val="24"/>
          <w:u w:val="none"/>
          <w:vertAlign w:val="baseline"/>
          <w:lang w:val="en-US"/>
        </w:rPr>
        <w:t xml:space="preserve"> and that I have adhered to the guidelines specified for this assessment. I understand that any violation of academic integrity rules will result in </w:t>
      </w:r>
      <w:r w:rsidRPr="1425FE81" w:rsidR="1425FE81">
        <w:rPr>
          <w:rFonts w:ascii="Arial" w:hAnsi="Arial" w:eastAsia="Arial" w:cs="Arial"/>
          <w:b w:val="0"/>
          <w:bCs w:val="0"/>
          <w:i w:val="1"/>
          <w:iCs w:val="1"/>
          <w:caps w:val="0"/>
          <w:smallCaps w:val="0"/>
          <w:strike w:val="0"/>
          <w:dstrike w:val="0"/>
          <w:color w:val="000000" w:themeColor="text1" w:themeTint="FF" w:themeShade="FF"/>
          <w:sz w:val="24"/>
          <w:szCs w:val="24"/>
          <w:u w:val="none"/>
          <w:vertAlign w:val="baseline"/>
          <w:lang w:val="en-US"/>
        </w:rPr>
        <w:t>disciplinary  action</w:t>
      </w:r>
      <w:r w:rsidRPr="1425FE81" w:rsidR="1425FE81">
        <w:rPr>
          <w:rFonts w:ascii="Arial" w:hAnsi="Arial" w:eastAsia="Arial" w:cs="Arial"/>
          <w:b w:val="0"/>
          <w:bCs w:val="0"/>
          <w:i w:val="1"/>
          <w:iCs w:val="1"/>
          <w:caps w:val="0"/>
          <w:smallCaps w:val="0"/>
          <w:strike w:val="0"/>
          <w:dstrike w:val="0"/>
          <w:color w:val="000000" w:themeColor="text1" w:themeTint="FF" w:themeShade="FF"/>
          <w:sz w:val="24"/>
          <w:szCs w:val="24"/>
          <w:u w:val="none"/>
          <w:vertAlign w:val="baseline"/>
          <w:lang w:val="en-US"/>
        </w:rPr>
        <w:t xml:space="preserve">. </w:t>
      </w:r>
    </w:p>
    <w:p xmlns:wp14="http://schemas.microsoft.com/office/word/2010/wordml" w:rsidP="1425FE81" w:rsidRDefault="00000000" w14:paraId="0000000C" wp14:textId="77777777">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25" w:after="0" w:line="240" w:lineRule="auto"/>
        <w:ind w:left="592.3200988769531" w:right="0" w:firstLine="0"/>
        <w:jc w:val="left"/>
      </w:pPr>
      <w:r w:rsidRPr="1425FE81" w:rsidR="1425FE81">
        <w:rPr>
          <w:rFonts w:ascii="Arial" w:hAnsi="Arial" w:eastAsia="Arial" w:cs="Arial"/>
          <w:b w:val="1"/>
          <w:bCs w:val="1"/>
          <w:i w:val="1"/>
          <w:iCs w:val="1"/>
          <w:caps w:val="0"/>
          <w:smallCaps w:val="0"/>
          <w:strike w:val="0"/>
          <w:dstrike w:val="0"/>
          <w:color w:val="000000"/>
          <w:sz w:val="24"/>
          <w:szCs w:val="24"/>
          <w:u w:val="none"/>
          <w:shd w:val="clear" w:fill="auto"/>
          <w:vertAlign w:val="baseline"/>
        </w:rPr>
        <w:t xml:space="preserve">Signature of the student:</w:t>
      </w:r>
    </w:p>
    <w:p w:rsidR="1425FE81" w:rsidP="1425FE81" w:rsidRDefault="1425FE81" w14:paraId="3BE5DE7A" w14:textId="4CDCA722">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25" w:after="0" w:line="240" w:lineRule="auto"/>
        <w:ind w:left="592"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0258A788" w:rsidP="1425FE81" w:rsidRDefault="0258A788" w14:paraId="6C1D285E" w14:textId="2951C2B8">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25" w:after="0" w:line="240" w:lineRule="auto"/>
        <w:ind w:left="592"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r w:rsidR="0258A788">
        <w:drawing>
          <wp:inline wp14:editId="6416A523" wp14:anchorId="5841C6D9">
            <wp:extent cx="999244" cy="1017779"/>
            <wp:effectExtent l="0" t="0" r="0" b="0"/>
            <wp:docPr id="1109843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489933" name="Picture 1868489933"/>
                    <pic:cNvPicPr/>
                  </pic:nvPicPr>
                  <pic:blipFill>
                    <a:blip xmlns:r="http://schemas.openxmlformats.org/officeDocument/2006/relationships" r:embed="rId573935016">
                      <a:extLst>
                        <a:ext uri="{28A0092B-C50C-407E-A947-70E740481C1C}">
                          <a14:useLocalDpi xmlns:a14="http://schemas.microsoft.com/office/drawing/2010/main"/>
                        </a:ext>
                      </a:extLst>
                    </a:blip>
                    <a:stretch>
                      <a:fillRect/>
                    </a:stretch>
                  </pic:blipFill>
                  <pic:spPr>
                    <a:xfrm rot="0">
                      <a:off x="0" y="0"/>
                      <a:ext cx="999244" cy="1017779"/>
                    </a:xfrm>
                    <a:prstGeom prst="rect">
                      <a:avLst/>
                    </a:prstGeom>
                  </pic:spPr>
                </pic:pic>
              </a:graphicData>
            </a:graphic>
          </wp:inline>
        </w:drawing>
      </w:r>
    </w:p>
    <w:p w:rsidR="1425FE81" w:rsidP="1425FE81" w:rsidRDefault="1425FE81" w14:paraId="0476D5AA" w14:textId="5A0B23B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296DA80D" w14:textId="2265FD6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2F25FE86" w14:textId="44E57864">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1118CEE3" w14:textId="2646CAD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36087DDA" w14:textId="1248F37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73ACCA35" w14:textId="2B38BEE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7D091C2C" w14:textId="4BFBBE3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3E87E184" w14:textId="6B39A614">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pPr>
    </w:p>
    <w:p w:rsidR="1425FE81" w:rsidP="1425FE81" w:rsidRDefault="1425FE81" w14:paraId="55E25C5F" w14:textId="1203255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21600521" w14:textId="3BD45D4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tl w:val="0"/>
        </w:rPr>
      </w:pPr>
    </w:p>
    <w:p w:rsidR="1425FE81" w:rsidP="1425FE81" w:rsidRDefault="1425FE81" w14:paraId="0E3DD0D5" w14:textId="4C7C6948">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4081" w:right="0" w:firstLine="0"/>
        <w:jc w:val="left"/>
      </w:pPr>
    </w:p>
    <w:p xmlns:wp14="http://schemas.microsoft.com/office/word/2010/wordml" w:rsidRDefault="00000000" w14:paraId="000000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4081.959991455078" w:right="0" w:firstLine="0"/>
        <w:jc w:val="left"/>
        <w:rPr>
          <w:rFonts w:ascii="Arial" w:hAnsi="Arial" w:eastAsia="Arial" w:cs="Arial"/>
          <w:b w:val="1"/>
          <w:bCs w:val="1"/>
          <w:i w:val="0"/>
          <w:iCs w:val="0"/>
          <w:smallCaps w:val="0"/>
          <w:strike w:val="0"/>
          <w:color w:val="000000"/>
          <w:sz w:val="24"/>
          <w:szCs w:val="24"/>
          <w:u w:val="none"/>
          <w:shd w:val="clear" w:fill="auto"/>
          <w:vertAlign w:val="baseline"/>
        </w:rPr>
      </w:pPr>
      <w:r>
        <w:rPr>
          <w:rFonts w:ascii="Arial" w:hAnsi="Arial" w:eastAsia="Arial" w:cs="Arial"/>
          <w:b w:val="1"/>
          <w:bCs w:val="1"/>
          <w:i w:val="0"/>
          <w:iCs w:val="0"/>
          <w:smallCaps w:val="0"/>
          <w:strike w:val="0"/>
          <w:color w:val="000000"/>
          <w:sz w:val="24"/>
          <w:szCs w:val="24"/>
          <w:u w:val="none"/>
          <w:shd w:val="clear" w:fill="auto"/>
          <w:vertAlign w:val="baseline"/>
          <w:rtl w:val="0"/>
        </w:rPr>
        <w:t xml:space="preserve">ANNEXURE A </w:t>
      </w:r>
    </w:p>
    <w:p xmlns:wp14="http://schemas.microsoft.com/office/word/2010/wordml" w:rsidP="1425FE81" w:rsidRDefault="00000000" w14:paraId="0000000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13" w:after="0" w:line="264" w:lineRule="auto"/>
        <w:ind w:left="860.159912109375" w:right="227.039794921875" w:hanging="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425FE81" w:rsidR="1425FE81">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1. 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 </w:t>
      </w:r>
    </w:p>
    <w:p xmlns:wp14="http://schemas.microsoft.com/office/word/2010/wordml" w:rsidP="1425FE81" w:rsidRDefault="00000000" w14:paraId="0000000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 w:after="0" w:line="264" w:lineRule="auto"/>
        <w:ind w:left="867.5999450683594" w:right="224.000244140625" w:hanging="0"/>
        <w:jc w:val="left"/>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425FE81" w:rsidR="1425FE81">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2. A real-time stock trading application running on a processor executes millions of instructions per  second, but users report delays in transaction processing during high load. The system has a high  CPI due to frequent memory access and branch instructions. Examine how the fetch–decode– execute cycle impacts execution time in this scenario, and propose methods to reduce CPI and  improve overall CPU performance using suitable architectural enhancements. </w:t>
      </w:r>
    </w:p>
    <w:p xmlns:wp14="http://schemas.microsoft.com/office/word/2010/wordml" w:rsidP="1425FE81" w:rsidRDefault="00000000" w14:paraId="0000001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 w:after="0" w:line="264" w:lineRule="auto"/>
        <w:ind w:left="860.159912109375" w:right="222.239990234375" w:hanging="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425FE81" w:rsidR="1425FE81">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3. 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 </w:t>
      </w:r>
    </w:p>
    <w:p xmlns:wp14="http://schemas.microsoft.com/office/word/2010/wordml" w:rsidP="1425FE81" w:rsidRDefault="00000000" w14:paraId="0000001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86" w:after="0" w:line="263" w:lineRule="auto"/>
        <w:ind w:left="860.159912109375" w:right="221.59912109375" w:hanging="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425FE81" w:rsidR="1425FE81">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4. 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 </w:t>
      </w:r>
    </w:p>
    <w:p xmlns:wp14="http://schemas.microsoft.com/office/word/2010/wordml" w:rsidP="1425FE81" w:rsidRDefault="00000000" w14:paraId="0000001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 w:after="0" w:line="264" w:lineRule="auto"/>
        <w:ind w:left="862.0799255371094" w:right="224.879150390625" w:hanging="0"/>
        <w:jc w:val="both"/>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pPr>
      <w:r w:rsidRPr="1425FE81" w:rsidR="1425FE81">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5. 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xmlns:wp14="http://schemas.microsoft.com/office/word/2010/wordml" w:rsidRDefault="00000000" w14:paraId="000000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93.22509765625" w:after="0" w:line="240" w:lineRule="auto"/>
        <w:ind w:left="3.3600616455078125"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MARKS ALLOCATION</w:t>
      </w:r>
    </w:p>
    <w:tbl>
      <w:tblPr>
        <w:tblStyle w:val="Table1"/>
        <w:tblW w:w="10072" w:type="dxa"/>
        <w:jc w:val="left"/>
        <w:tblInd w:w="440.639953613281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62397693">
          <w:tblPr/>
        </w:tblPrChange>
      </w:tblPr>
      <w:tblGrid>
        <w:gridCol w:w="1233"/>
        <w:gridCol w:w="1745"/>
        <w:gridCol w:w="1702"/>
        <w:gridCol w:w="1984"/>
        <w:gridCol w:w="1560"/>
        <w:gridCol w:w="1845"/>
      </w:tblGrid>
      <w:tr xmlns:wp14="http://schemas.microsoft.com/office/word/2010/wordml" w:rsidTr="1425FE81" w14:paraId="6DB28CD6" wp14:textId="77777777">
        <w:trPr>
          <w:cantSplit w:val="0"/>
          <w:trHeight w:val="712.8012084960938" w:hRule="atLeast"/>
          <w:tblHeader w:val="0"/>
        </w:trPr>
        <w:tc>
          <w:tcPr>
            <w:shd w:val="clear" w:color="auto" w:fill="auto"/>
            <w:tcMar>
              <w:top w:w="100.0" w:type="dxa"/>
              <w:left w:w="100.0" w:type="dxa"/>
              <w:bottom w:w="100.0" w:type="dxa"/>
              <w:right w:w="100.0" w:type="dxa"/>
            </w:tcMar>
            <w:vAlign w:val="top"/>
          </w:tcPr>
          <w:p w:rsidRDefault="00000000" w14:paraId="000000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Criteria</w:t>
            </w:r>
          </w:p>
        </w:tc>
        <w:tc>
          <w:tcPr>
            <w:shd w:val="clear" w:color="auto" w:fill="auto"/>
            <w:tcMar>
              <w:top w:w="100.0" w:type="dxa"/>
              <w:left w:w="100.0" w:type="dxa"/>
              <w:bottom w:w="100.0" w:type="dxa"/>
              <w:right w:w="100.0" w:type="dxa"/>
            </w:tcMar>
            <w:vAlign w:val="top"/>
          </w:tcPr>
          <w:p w:rsidP="1425FE81" w:rsidRDefault="00000000" w14:paraId="0000001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201.77032470703125" w:right="160.5841064453125" w:firstLine="0"/>
              <w:jc w:val="center"/>
              <w:rPr>
                <w:rFonts w:ascii="Cambria" w:hAnsi="Cambria" w:eastAsia="Cambria" w:cs="Cambria"/>
                <w:b w:val="1"/>
                <w:bCs w:val="1"/>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1"/>
                <w:bCs w:val="1"/>
                <w:i w:val="0"/>
                <w:iCs w:val="0"/>
                <w:caps w:val="0"/>
                <w:smallCaps w:val="0"/>
                <w:strike w:val="0"/>
                <w:dstrike w:val="0"/>
                <w:color w:val="000000"/>
                <w:sz w:val="19"/>
                <w:szCs w:val="19"/>
                <w:u w:val="none"/>
                <w:shd w:val="clear" w:fill="auto"/>
                <w:vertAlign w:val="baseline"/>
                <w:lang w:val="en-US"/>
              </w:rPr>
              <w:t xml:space="preserve">Understanding  of Problem </w:t>
            </w:r>
          </w:p>
          <w:p w:rsidRDefault="00000000" w14:paraId="000000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Context (20%)</w:t>
            </w:r>
          </w:p>
        </w:tc>
        <w:tc>
          <w:tcPr>
            <w:shd w:val="clear" w:color="auto" w:fill="auto"/>
            <w:tcMar>
              <w:top w:w="100.0" w:type="dxa"/>
              <w:left w:w="100.0" w:type="dxa"/>
              <w:bottom w:w="100.0" w:type="dxa"/>
              <w:right w:w="100.0" w:type="dxa"/>
            </w:tcMar>
            <w:vAlign w:val="top"/>
          </w:tcPr>
          <w:p w:rsidP="1425FE81" w:rsidRDefault="00000000" w14:paraId="0000001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220.20233154296875" w:right="162.889404296875" w:firstLine="0"/>
              <w:jc w:val="center"/>
              <w:rPr>
                <w:rFonts w:ascii="Cambria" w:hAnsi="Cambria" w:eastAsia="Cambria" w:cs="Cambria"/>
                <w:b w:val="1"/>
                <w:bCs w:val="1"/>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1"/>
                <w:bCs w:val="1"/>
                <w:i w:val="0"/>
                <w:iCs w:val="0"/>
                <w:caps w:val="0"/>
                <w:smallCaps w:val="0"/>
                <w:strike w:val="0"/>
                <w:dstrike w:val="0"/>
                <w:color w:val="000000"/>
                <w:sz w:val="19"/>
                <w:szCs w:val="19"/>
                <w:u w:val="none"/>
                <w:shd w:val="clear" w:fill="auto"/>
                <w:vertAlign w:val="baseline"/>
                <w:lang w:val="en-US"/>
              </w:rPr>
              <w:t xml:space="preserve">Application of  Concepts </w:t>
            </w:r>
          </w:p>
          <w:p w:rsidRDefault="00000000" w14:paraId="000000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(20%)</w:t>
            </w:r>
          </w:p>
        </w:tc>
        <w:tc>
          <w:tcPr>
            <w:shd w:val="clear" w:color="auto" w:fill="auto"/>
            <w:tcMar>
              <w:top w:w="100.0" w:type="dxa"/>
              <w:left w:w="100.0" w:type="dxa"/>
              <w:bottom w:w="100.0" w:type="dxa"/>
              <w:right w:w="100.0" w:type="dxa"/>
            </w:tcMar>
            <w:vAlign w:val="top"/>
          </w:tcPr>
          <w:p w:rsidP="1425FE81" w:rsidRDefault="00000000" w14:paraId="0000001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3" w:lineRule="auto"/>
              <w:ind w:left="232.2021484375" w:right="208.6151123046875" w:firstLine="0"/>
              <w:jc w:val="left"/>
              <w:rPr>
                <w:rFonts w:ascii="Cambria" w:hAnsi="Cambria" w:eastAsia="Cambria" w:cs="Cambria"/>
                <w:b w:val="1"/>
                <w:bCs w:val="1"/>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1"/>
                <w:bCs w:val="1"/>
                <w:i w:val="0"/>
                <w:iCs w:val="0"/>
                <w:caps w:val="0"/>
                <w:smallCaps w:val="0"/>
                <w:strike w:val="0"/>
                <w:dstrike w:val="0"/>
                <w:color w:val="000000"/>
                <w:sz w:val="19"/>
                <w:szCs w:val="19"/>
                <w:u w:val="none"/>
                <w:shd w:val="clear" w:fill="auto"/>
                <w:vertAlign w:val="baseline"/>
                <w:lang w:val="en-US"/>
              </w:rPr>
              <w:t xml:space="preserve">Problem-Solving  Approach (20%)</w:t>
            </w:r>
          </w:p>
        </w:tc>
        <w:tc>
          <w:tcPr>
            <w:shd w:val="clear" w:color="auto" w:fill="auto"/>
            <w:tcMar>
              <w:top w:w="100.0" w:type="dxa"/>
              <w:left w:w="100.0" w:type="dxa"/>
              <w:bottom w:w="100.0" w:type="dxa"/>
              <w:right w:w="100.0" w:type="dxa"/>
            </w:tcMar>
            <w:vAlign w:val="top"/>
          </w:tcPr>
          <w:p w:rsidRDefault="00000000" w14:paraId="000000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Accuracy of  </w:t>
            </w:r>
          </w:p>
          <w:p w:rsidRDefault="00000000" w14:paraId="000000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Solution </w:t>
            </w:r>
          </w:p>
          <w:p w:rsidRDefault="00000000" w14:paraId="000000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(20%)</w:t>
            </w:r>
          </w:p>
        </w:tc>
        <w:tc>
          <w:tcPr>
            <w:shd w:val="clear" w:color="auto" w:fill="auto"/>
            <w:tcMar>
              <w:top w:w="100.0" w:type="dxa"/>
              <w:left w:w="100.0" w:type="dxa"/>
              <w:bottom w:w="100.0" w:type="dxa"/>
              <w:right w:w="100.0" w:type="dxa"/>
            </w:tcMar>
            <w:vAlign w:val="top"/>
          </w:tcPr>
          <w:p w:rsidRDefault="00000000" w14:paraId="000000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Clarity (20%)</w:t>
            </w:r>
          </w:p>
        </w:tc>
      </w:tr>
      <w:tr xmlns:wp14="http://schemas.microsoft.com/office/word/2010/wordml" w:rsidTr="1425FE81" w14:paraId="34B5F073" wp14:textId="77777777">
        <w:trPr>
          <w:cantSplit w:val="0"/>
          <w:trHeight w:val="406.199951171875" w:hRule="atLeast"/>
          <w:tblHeader w:val="0"/>
        </w:trPr>
        <w:tc>
          <w:tcPr>
            <w:shd w:val="clear" w:color="auto" w:fill="auto"/>
            <w:tcMar>
              <w:top w:w="100.0" w:type="dxa"/>
              <w:left w:w="100.0" w:type="dxa"/>
              <w:bottom w:w="100.0" w:type="dxa"/>
              <w:right w:w="100.0" w:type="dxa"/>
            </w:tcMar>
            <w:vAlign w:val="top"/>
          </w:tcPr>
          <w:p w:rsidRDefault="00000000" w14:paraId="000000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Q1</w:t>
            </w:r>
          </w:p>
        </w:tc>
        <w:tc>
          <w:tcPr>
            <w:shd w:val="clear" w:color="auto" w:fill="auto"/>
            <w:tcMar>
              <w:top w:w="100.0" w:type="dxa"/>
              <w:left w:w="100.0" w:type="dxa"/>
              <w:bottom w:w="100.0" w:type="dxa"/>
              <w:right w:w="100.0" w:type="dxa"/>
            </w:tcMar>
            <w:vAlign w:val="top"/>
          </w:tcPr>
          <w:p w:rsidRDefault="00000000" w14:paraId="000000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r>
      <w:tr xmlns:wp14="http://schemas.microsoft.com/office/word/2010/wordml" w:rsidTr="1425FE81" w14:paraId="4A8B0D65" wp14:textId="77777777">
        <w:trPr>
          <w:cantSplit w:val="0"/>
          <w:trHeight w:val="422.40020751953125" w:hRule="atLeast"/>
          <w:tblHeader w:val="0"/>
        </w:trPr>
        <w:tc>
          <w:tcPr>
            <w:shd w:val="clear" w:color="auto" w:fill="auto"/>
            <w:tcMar>
              <w:top w:w="100.0" w:type="dxa"/>
              <w:left w:w="100.0" w:type="dxa"/>
              <w:bottom w:w="100.0" w:type="dxa"/>
              <w:right w:w="100.0" w:type="dxa"/>
            </w:tcMar>
            <w:vAlign w:val="top"/>
          </w:tcPr>
          <w:p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Q2</w:t>
            </w:r>
          </w:p>
        </w:tc>
        <w:tc>
          <w:tcPr>
            <w:shd w:val="clear" w:color="auto" w:fill="auto"/>
            <w:tcMar>
              <w:top w:w="100.0" w:type="dxa"/>
              <w:left w:w="100.0" w:type="dxa"/>
              <w:bottom w:w="100.0" w:type="dxa"/>
              <w:right w:w="100.0" w:type="dxa"/>
            </w:tcMar>
            <w:vAlign w:val="top"/>
          </w:tcPr>
          <w:p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r>
      <w:tr xmlns:wp14="http://schemas.microsoft.com/office/word/2010/wordml" w:rsidTr="1425FE81" w14:paraId="0356CC74" wp14:textId="77777777">
        <w:trPr>
          <w:cantSplit w:val="0"/>
          <w:trHeight w:val="429.59869384765625" w:hRule="atLeast"/>
          <w:tblHeader w:val="0"/>
        </w:trPr>
        <w:tc>
          <w:tcPr>
            <w:shd w:val="clear" w:color="auto" w:fill="auto"/>
            <w:tcMar>
              <w:top w:w="100.0" w:type="dxa"/>
              <w:left w:w="100.0" w:type="dxa"/>
              <w:bottom w:w="100.0" w:type="dxa"/>
              <w:right w:w="100.0" w:type="dxa"/>
            </w:tcMar>
            <w:vAlign w:val="top"/>
          </w:tcPr>
          <w:p w:rsidRDefault="00000000" w14:paraId="000000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Q3</w:t>
            </w:r>
          </w:p>
        </w:tc>
        <w:tc>
          <w:tcPr>
            <w:shd w:val="clear" w:color="auto" w:fill="auto"/>
            <w:tcMar>
              <w:top w:w="100.0" w:type="dxa"/>
              <w:left w:w="100.0" w:type="dxa"/>
              <w:bottom w:w="100.0" w:type="dxa"/>
              <w:right w:w="100.0" w:type="dxa"/>
            </w:tcMar>
            <w:vAlign w:val="top"/>
          </w:tcPr>
          <w:p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r>
      <w:tr xmlns:wp14="http://schemas.microsoft.com/office/word/2010/wordml" w:rsidTr="1425FE81" w14:paraId="09434170" wp14:textId="77777777">
        <w:trPr>
          <w:cantSplit w:val="0"/>
          <w:trHeight w:val="422.39990234375" w:hRule="atLeast"/>
          <w:tblHeader w:val="0"/>
        </w:trPr>
        <w:tc>
          <w:tcPr>
            <w:shd w:val="clear" w:color="auto" w:fill="auto"/>
            <w:tcMar>
              <w:top w:w="100.0" w:type="dxa"/>
              <w:left w:w="100.0" w:type="dxa"/>
              <w:bottom w:w="100.0" w:type="dxa"/>
              <w:right w:w="100.0" w:type="dxa"/>
            </w:tcMar>
            <w:vAlign w:val="top"/>
          </w:tcPr>
          <w:p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Q4</w:t>
            </w:r>
          </w:p>
        </w:tc>
        <w:tc>
          <w:tcPr>
            <w:shd w:val="clear" w:color="auto" w:fill="auto"/>
            <w:tcMar>
              <w:top w:w="100.0" w:type="dxa"/>
              <w:left w:w="100.0" w:type="dxa"/>
              <w:bottom w:w="100.0" w:type="dxa"/>
              <w:right w:w="100.0" w:type="dxa"/>
            </w:tcMar>
            <w:vAlign w:val="top"/>
          </w:tcPr>
          <w:p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r>
      <w:tr xmlns:wp14="http://schemas.microsoft.com/office/word/2010/wordml" w:rsidTr="1425FE81" w14:paraId="5C429E0C" wp14:textId="77777777">
        <w:trPr>
          <w:cantSplit w:val="0"/>
          <w:trHeight w:val="415.2001953125" w:hRule="atLeast"/>
          <w:tblHeader w:val="0"/>
        </w:trPr>
        <w:tc>
          <w:tcPr>
            <w:shd w:val="clear" w:color="auto" w:fill="auto"/>
            <w:tcMar>
              <w:top w:w="100.0" w:type="dxa"/>
              <w:left w:w="100.0" w:type="dxa"/>
              <w:bottom w:w="100.0" w:type="dxa"/>
              <w:right w:w="100.0" w:type="dxa"/>
            </w:tcMar>
            <w:vAlign w:val="top"/>
          </w:tcPr>
          <w:p w:rsidRDefault="00000000" w14:paraId="000000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Q5</w:t>
            </w:r>
          </w:p>
        </w:tc>
        <w:tc>
          <w:tcPr>
            <w:shd w:val="clear" w:color="auto" w:fill="auto"/>
            <w:tcMar>
              <w:top w:w="100.0" w:type="dxa"/>
              <w:left w:w="100.0" w:type="dxa"/>
              <w:bottom w:w="100.0" w:type="dxa"/>
              <w:right w:w="100.0" w:type="dxa"/>
            </w:tcMar>
            <w:vAlign w:val="top"/>
          </w:tcPr>
          <w:p w:rsidRDefault="00000000" w14:paraId="000000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c>
          <w:tcPr>
            <w:shd w:val="clear" w:color="auto" w:fill="auto"/>
            <w:tcMar>
              <w:top w:w="100.0" w:type="dxa"/>
              <w:left w:w="100.0" w:type="dxa"/>
              <w:bottom w:w="100.0" w:type="dxa"/>
              <w:right w:w="100.0" w:type="dxa"/>
            </w:tcMar>
            <w:vAlign w:val="top"/>
          </w:tcPr>
          <w:p w:rsidRDefault="00000000" w14:paraId="000000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tl w:val="0"/>
              </w:rPr>
            </w:r>
          </w:p>
        </w:tc>
      </w:tr>
    </w:tbl>
    <w:p xmlns:wp14="http://schemas.microsoft.com/office/word/2010/wordml" w:rsidRDefault="00000000" w14:paraId="000000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P="1425FE81" w:rsidRDefault="00000000" w14:paraId="0000003E" wp14:textId="3FCA7AA6">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594.9600219726562" w:right="0" w:firstLine="0"/>
        <w:jc w:val="left"/>
        <w:rPr>
          <w:rFonts w:ascii="Arial" w:hAnsi="Arial" w:eastAsia="Arial" w:cs="Arial"/>
          <w:b w:val="1"/>
          <w:bCs w:val="1"/>
          <w:i w:val="0"/>
          <w:iCs w:val="0"/>
          <w:caps w:val="0"/>
          <w:smallCaps w:val="0"/>
          <w:strike w:val="0"/>
          <w:dstrike w:val="0"/>
          <w:color w:val="000000"/>
          <w:sz w:val="24"/>
          <w:szCs w:val="24"/>
          <w:u w:val="none"/>
          <w:shd w:val="clear" w:fill="auto"/>
          <w:vertAlign w:val="baseline"/>
        </w:rPr>
      </w:pPr>
      <w:r w:rsidRPr="1425FE81" w:rsidR="1425FE81">
        <w:rPr>
          <w:rFonts w:ascii="Arial" w:hAnsi="Arial" w:eastAsia="Arial" w:cs="Arial"/>
          <w:b w:val="1"/>
          <w:bCs w:val="1"/>
          <w:i w:val="0"/>
          <w:iCs w:val="0"/>
          <w:caps w:val="0"/>
          <w:smallCaps w:val="0"/>
          <w:strike w:val="0"/>
          <w:dstrike w:val="0"/>
          <w:color w:val="000000"/>
          <w:sz w:val="24"/>
          <w:szCs w:val="24"/>
          <w:u w:val="none"/>
          <w:shd w:val="clear" w:fill="auto"/>
          <w:vertAlign w:val="baseline"/>
        </w:rPr>
        <w:t xml:space="preserve">RUBRICS FOR CALC</w:t>
      </w:r>
      <w:r w:rsidRPr="1425FE81" w:rsidR="1425FE81">
        <w:rPr>
          <w:rFonts w:ascii="Arial" w:hAnsi="Arial" w:eastAsia="Arial" w:cs="Arial"/>
          <w:b w:val="1"/>
          <w:bCs w:val="1"/>
          <w:i w:val="0"/>
          <w:iCs w:val="0"/>
          <w:caps w:val="0"/>
          <w:smallCaps w:val="0"/>
          <w:strike w:val="0"/>
          <w:dstrike w:val="0"/>
          <w:color w:val="000000" w:themeColor="text1" w:themeTint="FF" w:themeShade="FF"/>
          <w:sz w:val="24"/>
          <w:szCs w:val="24"/>
          <w:u w:val="none"/>
          <w:vertAlign w:val="baseline"/>
        </w:rPr>
        <w:t>ULATION:</w:t>
      </w:r>
    </w:p>
    <w:tbl>
      <w:tblPr>
        <w:tblStyle w:val="Table2"/>
        <w:tblW w:w="10077" w:type="dxa"/>
        <w:jc w:val="left"/>
        <w:tblInd w:w="440.639953613281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202378336">
          <w:tblPr/>
        </w:tblPrChange>
      </w:tblPr>
      <w:tblGrid>
        <w:gridCol w:w="1233"/>
        <w:gridCol w:w="1392"/>
        <w:gridCol w:w="2057"/>
        <w:gridCol w:w="1984"/>
        <w:gridCol w:w="1562"/>
        <w:gridCol w:w="1845"/>
      </w:tblGrid>
      <w:tr xmlns:wp14="http://schemas.microsoft.com/office/word/2010/wordml" w:rsidTr="1425FE81" w14:paraId="07D21E1A" wp14:textId="77777777">
        <w:trPr>
          <w:cantSplit w:val="0"/>
          <w:trHeight w:val="610" w:hRule="atLeast"/>
          <w:tblHeader w:val="0"/>
        </w:trPr>
        <w:tc>
          <w:tcPr>
            <w:shd w:val="clear" w:color="auto" w:fill="auto"/>
            <w:tcMar>
              <w:top w:w="100.0" w:type="dxa"/>
              <w:left w:w="100.0" w:type="dxa"/>
              <w:bottom w:w="100.0" w:type="dxa"/>
              <w:right w:w="100.0" w:type="dxa"/>
            </w:tcMar>
            <w:vAlign w:val="top"/>
          </w:tcPr>
          <w:p w:rsidRDefault="00000000" w14:paraId="000000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Criteria </w:t>
            </w:r>
          </w:p>
        </w:tc>
        <w:tc>
          <w:tcPr>
            <w:shd w:val="clear" w:color="auto" w:fill="auto"/>
            <w:tcMar>
              <w:top w:w="100.0" w:type="dxa"/>
              <w:left w:w="100.0" w:type="dxa"/>
              <w:bottom w:w="100.0" w:type="dxa"/>
              <w:right w:w="100.0" w:type="dxa"/>
            </w:tcMar>
            <w:vAlign w:val="top"/>
          </w:tcPr>
          <w:p w:rsidRDefault="00000000" w14:paraId="000000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Weightage </w:t>
            </w:r>
          </w:p>
        </w:tc>
        <w:tc>
          <w:tcPr>
            <w:shd w:val="clear" w:color="auto" w:fill="auto"/>
            <w:tcMar>
              <w:top w:w="100.0" w:type="dxa"/>
              <w:left w:w="100.0" w:type="dxa"/>
              <w:bottom w:w="100.0" w:type="dxa"/>
              <w:right w:w="100.0" w:type="dxa"/>
            </w:tcMar>
            <w:vAlign w:val="top"/>
          </w:tcPr>
          <w:p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Level 4 – </w:t>
            </w:r>
          </w:p>
          <w:p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3232421875"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Exemplary </w:t>
            </w:r>
          </w:p>
        </w:tc>
        <w:tc>
          <w:tcPr>
            <w:shd w:val="clear" w:color="auto" w:fill="auto"/>
            <w:tcMar>
              <w:top w:w="100.0" w:type="dxa"/>
              <w:left w:w="100.0" w:type="dxa"/>
              <w:bottom w:w="100.0" w:type="dxa"/>
              <w:right w:w="100.0" w:type="dxa"/>
            </w:tcMar>
            <w:vAlign w:val="top"/>
          </w:tcPr>
          <w:p w:rsidRDefault="00000000" w14:paraId="000000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Level 3 – Proficient </w:t>
            </w:r>
          </w:p>
        </w:tc>
        <w:tc>
          <w:tcPr>
            <w:shd w:val="clear" w:color="auto" w:fill="auto"/>
            <w:tcMar>
              <w:top w:w="100.0" w:type="dxa"/>
              <w:left w:w="100.0" w:type="dxa"/>
              <w:bottom w:w="100.0" w:type="dxa"/>
              <w:right w:w="100.0" w:type="dxa"/>
            </w:tcMar>
            <w:vAlign w:val="top"/>
          </w:tcPr>
          <w:p w:rsidRDefault="00000000" w14:paraId="000000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Level 2 – </w:t>
            </w:r>
          </w:p>
          <w:p w:rsidRDefault="00000000" w14:paraId="000000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3232421875"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Developing</w:t>
            </w:r>
          </w:p>
        </w:tc>
        <w:tc>
          <w:tcPr>
            <w:shd w:val="clear" w:color="auto" w:fill="auto"/>
            <w:tcMar>
              <w:top w:w="100.0" w:type="dxa"/>
              <w:left w:w="100.0" w:type="dxa"/>
              <w:bottom w:w="100.0" w:type="dxa"/>
              <w:right w:w="100.0" w:type="dxa"/>
            </w:tcMar>
            <w:vAlign w:val="top"/>
          </w:tcPr>
          <w:p w:rsidRDefault="00000000" w14:paraId="000000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Level 1 – </w:t>
            </w:r>
          </w:p>
          <w:p w:rsidRDefault="00000000" w14:paraId="000000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13232421875" w:after="0" w:line="240" w:lineRule="auto"/>
              <w:ind w:left="0" w:right="0" w:firstLine="0"/>
              <w:jc w:val="center"/>
              <w:rPr>
                <w:rFonts w:ascii="Cambria" w:hAnsi="Cambria" w:eastAsia="Cambria" w:cs="Cambria"/>
                <w:b w:val="1"/>
                <w:bCs w:val="1"/>
                <w:i w:val="0"/>
                <w:iCs w:val="0"/>
                <w:smallCaps w:val="0"/>
                <w:strike w:val="0"/>
                <w:color w:val="000000"/>
                <w:sz w:val="19.920000076293945"/>
                <w:szCs w:val="19.920000076293945"/>
                <w:u w:val="none"/>
                <w:shd w:val="clear" w:fill="auto"/>
                <w:vertAlign w:val="baseline"/>
              </w:rPr>
            </w:pPr>
            <w:r>
              <w:rPr>
                <w:rFonts w:ascii="Cambria" w:hAnsi="Cambria" w:eastAsia="Cambria" w:cs="Cambria"/>
                <w:b w:val="1"/>
                <w:bCs w:val="1"/>
                <w:i w:val="0"/>
                <w:iCs w:val="0"/>
                <w:smallCaps w:val="0"/>
                <w:strike w:val="0"/>
                <w:color w:val="000000"/>
                <w:sz w:val="19.920000076293945"/>
                <w:szCs w:val="19.920000076293945"/>
                <w:u w:val="none"/>
                <w:shd w:val="clear" w:fill="auto"/>
                <w:vertAlign w:val="baseline"/>
                <w:rtl w:val="0"/>
              </w:rPr>
              <w:t xml:space="preserve">Beginning</w:t>
            </w:r>
          </w:p>
        </w:tc>
      </w:tr>
      <w:tr xmlns:wp14="http://schemas.microsoft.com/office/word/2010/wordml" w:rsidTr="1425FE81" w14:paraId="14AB1CEF" wp14:textId="77777777">
        <w:trPr>
          <w:cantSplit w:val="0"/>
          <w:trHeight w:val="1178.40087890625" w:hRule="atLeast"/>
          <w:tblHeader w:val="0"/>
        </w:trPr>
        <w:tc>
          <w:tcPr>
            <w:shd w:val="clear" w:color="auto" w:fill="auto"/>
            <w:tcMar>
              <w:top w:w="100.0" w:type="dxa"/>
              <w:left w:w="100.0" w:type="dxa"/>
              <w:bottom w:w="100.0" w:type="dxa"/>
              <w:right w:w="100.0" w:type="dxa"/>
            </w:tcMar>
            <w:vAlign w:val="top"/>
          </w:tcPr>
          <w:p w:rsidP="1425FE81" w:rsidRDefault="00000000" w14:paraId="0000004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Understan  </w:t>
            </w:r>
          </w:p>
          <w:p w:rsidRDefault="00000000" w14:paraId="000000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ding of  </w:t>
            </w:r>
          </w:p>
          <w:p w:rsidRDefault="00000000" w14:paraId="000000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Problem  </w:t>
            </w:r>
          </w:p>
          <w:p w:rsidRDefault="00000000" w14:paraId="000000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Context</w:t>
            </w:r>
          </w:p>
        </w:tc>
        <w:tc>
          <w:tcPr>
            <w:shd w:val="clear" w:color="auto" w:fill="auto"/>
            <w:tcMar>
              <w:top w:w="100.0" w:type="dxa"/>
              <w:left w:w="100.0" w:type="dxa"/>
              <w:bottom w:w="100.0" w:type="dxa"/>
              <w:right w:w="100.0" w:type="dxa"/>
            </w:tcMar>
            <w:vAlign w:val="top"/>
          </w:tcPr>
          <w:p w:rsidRDefault="00000000" w14:paraId="000000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20</w:t>
            </w:r>
          </w:p>
        </w:tc>
        <w:tc>
          <w:tcPr>
            <w:shd w:val="clear" w:color="auto" w:fill="auto"/>
            <w:tcMar>
              <w:top w:w="100.0" w:type="dxa"/>
              <w:left w:w="100.0" w:type="dxa"/>
              <w:bottom w:w="100.0" w:type="dxa"/>
              <w:right w:w="100.0" w:type="dxa"/>
            </w:tcMar>
            <w:vAlign w:val="top"/>
          </w:tcPr>
          <w:p w:rsidP="1425FE81" w:rsidRDefault="00000000" w14:paraId="0000004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93.95355224609375" w:right="128.07067871093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Clearly understands  the problem and  </w:t>
            </w:r>
          </w:p>
          <w:p w:rsidP="1425FE81" w:rsidRDefault="00000000" w14:paraId="0000004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6" w:after="0" w:line="236" w:lineRule="auto"/>
              <w:ind w:left="185.36865234375" w:right="120.3735351562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accurately identifies  all requirements</w:t>
            </w:r>
          </w:p>
        </w:tc>
        <w:tc>
          <w:tcPr>
            <w:shd w:val="clear" w:color="auto" w:fill="auto"/>
            <w:tcMar>
              <w:top w:w="100.0" w:type="dxa"/>
              <w:left w:w="100.0" w:type="dxa"/>
              <w:bottom w:w="100.0" w:type="dxa"/>
              <w:right w:w="100.0" w:type="dxa"/>
            </w:tcMar>
            <w:vAlign w:val="top"/>
          </w:tcPr>
          <w:p w:rsidP="1425FE81" w:rsidRDefault="00000000" w14:paraId="0000004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41.1529541015625" w:right="84.602661132812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Good understanding  with minor gaps</w:t>
            </w:r>
          </w:p>
        </w:tc>
        <w:tc>
          <w:tcPr>
            <w:shd w:val="clear" w:color="auto" w:fill="auto"/>
            <w:tcMar>
              <w:top w:w="100.0" w:type="dxa"/>
              <w:left w:w="100.0" w:type="dxa"/>
              <w:bottom w:w="100.0" w:type="dxa"/>
              <w:right w:w="100.0" w:type="dxa"/>
            </w:tcMar>
            <w:vAlign w:val="top"/>
          </w:tcPr>
          <w:p w:rsidRDefault="00000000" w14:paraId="000000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Basic  </w:t>
            </w:r>
          </w:p>
          <w:p w:rsidP="1425FE81" w:rsidRDefault="00000000" w14:paraId="0000005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53.5711669921875" w:right="96.70043945312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understanding;  some </w:t>
            </w:r>
          </w:p>
          <w:p w:rsidRDefault="00000000" w14:paraId="000000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1196289062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requirements </w:t>
            </w:r>
          </w:p>
          <w:p w:rsidRDefault="00000000" w14:paraId="0000005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unclear</w:t>
            </w:r>
          </w:p>
        </w:tc>
        <w:tc>
          <w:tcPr>
            <w:shd w:val="clear" w:color="auto" w:fill="auto"/>
            <w:tcMar>
              <w:top w:w="100.0" w:type="dxa"/>
              <w:left w:w="100.0" w:type="dxa"/>
              <w:bottom w:w="100.0" w:type="dxa"/>
              <w:right w:w="100.0" w:type="dxa"/>
            </w:tcMar>
            <w:vAlign w:val="top"/>
          </w:tcPr>
          <w:p w:rsidRDefault="00000000" w14:paraId="0000005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Poor </w:t>
            </w:r>
          </w:p>
          <w:p w:rsidP="1425FE81" w:rsidRDefault="00000000" w14:paraId="0000005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 w:after="0" w:line="236" w:lineRule="auto"/>
              <w:ind w:left="190.5670166015625" w:right="134.5397949218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understanding or  misinterpretation  of the problem</w:t>
            </w:r>
          </w:p>
        </w:tc>
      </w:tr>
      <w:tr xmlns:wp14="http://schemas.microsoft.com/office/word/2010/wordml" w:rsidTr="1425FE81" w14:paraId="4AC46BA9" wp14:textId="77777777">
        <w:trPr>
          <w:cantSplit w:val="0"/>
          <w:trHeight w:val="1183.199462890625" w:hRule="atLeast"/>
          <w:tblHeader w:val="0"/>
        </w:trPr>
        <w:tc>
          <w:tcPr>
            <w:shd w:val="clear" w:color="auto" w:fill="auto"/>
            <w:tcMar>
              <w:top w:w="100.0" w:type="dxa"/>
              <w:left w:w="100.0" w:type="dxa"/>
              <w:bottom w:w="100.0" w:type="dxa"/>
              <w:right w:w="100.0" w:type="dxa"/>
            </w:tcMar>
            <w:vAlign w:val="top"/>
          </w:tcPr>
          <w:p w:rsidP="1425FE81" w:rsidRDefault="00000000" w14:paraId="0000005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42.15911865234375" w:right="93.15032958984375" w:hanging="0"/>
              <w:jc w:val="left"/>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Application  of Concepts </w:t>
            </w:r>
          </w:p>
        </w:tc>
        <w:tc>
          <w:tcPr>
            <w:shd w:val="clear" w:color="auto" w:fill="auto"/>
            <w:tcMar>
              <w:top w:w="100.0" w:type="dxa"/>
              <w:left w:w="100.0" w:type="dxa"/>
              <w:bottom w:w="100.0" w:type="dxa"/>
              <w:right w:w="100.0" w:type="dxa"/>
            </w:tcMar>
            <w:vAlign w:val="top"/>
          </w:tcPr>
          <w:p w:rsidRDefault="00000000" w14:paraId="000000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30</w:t>
            </w:r>
          </w:p>
        </w:tc>
        <w:tc>
          <w:tcPr>
            <w:shd w:val="clear" w:color="auto" w:fill="auto"/>
            <w:tcMar>
              <w:top w:w="100.0" w:type="dxa"/>
              <w:left w:w="100.0" w:type="dxa"/>
              <w:bottom w:w="100.0" w:type="dxa"/>
              <w:right w:w="100.0" w:type="dxa"/>
            </w:tcMar>
            <w:vAlign w:val="top"/>
          </w:tcPr>
          <w:p w:rsidP="1425FE81" w:rsidRDefault="00000000" w14:paraId="0000005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4" w:lineRule="auto"/>
              <w:ind w:left="134.9688720703125" w:right="77.41821289062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Accurately applies  appropriate concepts  to solve complex  </w:t>
            </w:r>
          </w:p>
          <w:p w:rsidRDefault="00000000" w14:paraId="000000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01171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problems</w:t>
            </w:r>
          </w:p>
        </w:tc>
        <w:tc>
          <w:tcPr>
            <w:shd w:val="clear" w:color="auto" w:fill="auto"/>
            <w:tcMar>
              <w:top w:w="100.0" w:type="dxa"/>
              <w:left w:w="100.0" w:type="dxa"/>
              <w:bottom w:w="100.0" w:type="dxa"/>
              <w:right w:w="100.0" w:type="dxa"/>
            </w:tcMar>
            <w:vAlign w:val="top"/>
          </w:tcPr>
          <w:p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Applies relevant  </w:t>
            </w:r>
          </w:p>
          <w:p w:rsidP="1425FE81" w:rsidRDefault="00000000" w14:paraId="0000005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 w:after="0" w:line="236" w:lineRule="auto"/>
              <w:ind w:left="216.3885498046875" w:right="171.064453125" w:firstLine="0"/>
              <w:jc w:val="left"/>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concepts correctly  with minor errors</w:t>
            </w:r>
          </w:p>
        </w:tc>
        <w:tc>
          <w:tcPr>
            <w:shd w:val="clear" w:color="auto" w:fill="auto"/>
            <w:tcMar>
              <w:top w:w="100.0" w:type="dxa"/>
              <w:left w:w="100.0" w:type="dxa"/>
              <w:bottom w:w="100.0" w:type="dxa"/>
              <w:right w:w="100.0" w:type="dxa"/>
            </w:tcMar>
            <w:vAlign w:val="top"/>
          </w:tcPr>
          <w:p w:rsidRDefault="00000000" w14:paraId="000000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Applies basic  </w:t>
            </w:r>
          </w:p>
          <w:p w:rsidP="1425FE81" w:rsidRDefault="00000000" w14:paraId="0000005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 w:after="0" w:line="233" w:lineRule="auto"/>
              <w:ind w:left="204.559326171875" w:right="148.33618164062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concepts with  limited  </w:t>
            </w:r>
          </w:p>
          <w:p w:rsidRDefault="00000000" w14:paraId="0000005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012695312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accuracy</w:t>
            </w:r>
          </w:p>
        </w:tc>
        <w:tc>
          <w:tcPr>
            <w:shd w:val="clear" w:color="auto" w:fill="auto"/>
            <w:tcMar>
              <w:top w:w="100.0" w:type="dxa"/>
              <w:left w:w="100.0" w:type="dxa"/>
              <w:bottom w:w="100.0" w:type="dxa"/>
              <w:right w:w="100.0" w:type="dxa"/>
            </w:tcMar>
            <w:vAlign w:val="top"/>
          </w:tcPr>
          <w:p w:rsidP="1425FE81" w:rsidRDefault="00000000" w14:paraId="0000005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Fails to apply  </w:t>
            </w:r>
          </w:p>
          <w:p w:rsidRDefault="00000000" w14:paraId="0000006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appropriate  </w:t>
            </w:r>
          </w:p>
          <w:p w:rsidRDefault="00000000" w14:paraId="0000006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1933593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concepts</w:t>
            </w:r>
          </w:p>
        </w:tc>
      </w:tr>
      <w:tr xmlns:wp14="http://schemas.microsoft.com/office/word/2010/wordml" w:rsidTr="1425FE81" w14:paraId="21037055" wp14:textId="77777777">
        <w:trPr>
          <w:cantSplit w:val="0"/>
          <w:trHeight w:val="1128.599853515625" w:hRule="atLeast"/>
          <w:tblHeader w:val="0"/>
        </w:trPr>
        <w:tc>
          <w:tcPr>
            <w:shd w:val="clear" w:color="auto" w:fill="auto"/>
            <w:tcMar>
              <w:top w:w="100.0" w:type="dxa"/>
              <w:left w:w="100.0" w:type="dxa"/>
              <w:bottom w:w="100.0" w:type="dxa"/>
              <w:right w:w="100.0" w:type="dxa"/>
            </w:tcMar>
            <w:vAlign w:val="top"/>
          </w:tcPr>
          <w:p w:rsidRDefault="00000000" w14:paraId="0000006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Problem </w:t>
            </w:r>
          </w:p>
          <w:p w:rsidRDefault="00000000" w14:paraId="000000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Solving  </w:t>
            </w:r>
          </w:p>
          <w:p w:rsidRDefault="00000000" w14:paraId="000000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33325195312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Approach</w:t>
            </w:r>
          </w:p>
        </w:tc>
        <w:tc>
          <w:tcPr>
            <w:shd w:val="clear" w:color="auto" w:fill="auto"/>
            <w:tcMar>
              <w:top w:w="100.0" w:type="dxa"/>
              <w:left w:w="100.0" w:type="dxa"/>
              <w:bottom w:w="100.0" w:type="dxa"/>
              <w:right w:w="100.0" w:type="dxa"/>
            </w:tcMar>
            <w:vAlign w:val="top"/>
          </w:tcPr>
          <w:p w:rsidRDefault="00000000" w14:paraId="0000006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20</w:t>
            </w:r>
          </w:p>
        </w:tc>
        <w:tc>
          <w:tcPr>
            <w:shd w:val="clear" w:color="auto" w:fill="auto"/>
            <w:tcMar>
              <w:top w:w="100.0" w:type="dxa"/>
              <w:left w:w="100.0" w:type="dxa"/>
              <w:bottom w:w="100.0" w:type="dxa"/>
              <w:right w:w="100.0" w:type="dxa"/>
            </w:tcMar>
            <w:vAlign w:val="top"/>
          </w:tcPr>
          <w:p w:rsidRDefault="00000000" w14:paraId="000000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Logical, well </w:t>
            </w:r>
          </w:p>
          <w:p w:rsidRDefault="00000000" w14:paraId="000000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structured, and  </w:t>
            </w:r>
          </w:p>
          <w:p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33325195312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efficient approach</w:t>
            </w:r>
          </w:p>
        </w:tc>
        <w:tc>
          <w:tcPr>
            <w:shd w:val="clear" w:color="auto" w:fill="auto"/>
            <w:tcMar>
              <w:top w:w="100.0" w:type="dxa"/>
              <w:left w:w="100.0" w:type="dxa"/>
              <w:bottom w:w="100.0" w:type="dxa"/>
              <w:right w:w="100.0" w:type="dxa"/>
            </w:tcMar>
            <w:vAlign w:val="top"/>
          </w:tcPr>
          <w:p w:rsidRDefault="00000000" w14:paraId="000000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Mostly logical  </w:t>
            </w:r>
          </w:p>
          <w:p w:rsidRDefault="00000000" w14:paraId="000000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15429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approach with  </w:t>
            </w:r>
          </w:p>
          <w:p w:rsidRDefault="00000000" w14:paraId="000000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33325195312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minor gaps</w:t>
            </w:r>
          </w:p>
        </w:tc>
        <w:tc>
          <w:tcPr>
            <w:shd w:val="clear" w:color="auto" w:fill="auto"/>
            <w:tcMar>
              <w:top w:w="100.0" w:type="dxa"/>
              <w:left w:w="100.0" w:type="dxa"/>
              <w:bottom w:w="100.0" w:type="dxa"/>
              <w:right w:w="100.0" w:type="dxa"/>
            </w:tcMar>
            <w:vAlign w:val="top"/>
          </w:tcPr>
          <w:p w:rsidP="1425FE81" w:rsidRDefault="00000000" w14:paraId="0000006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53.353271484375" w:right="91.6003417968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Basic approach  with some  </w:t>
            </w:r>
          </w:p>
          <w:p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612060546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inconsistencies</w:t>
            </w:r>
          </w:p>
        </w:tc>
        <w:tc>
          <w:tcPr>
            <w:shd w:val="clear" w:color="auto" w:fill="auto"/>
            <w:tcMar>
              <w:top w:w="100.0" w:type="dxa"/>
              <w:left w:w="100.0" w:type="dxa"/>
              <w:bottom w:w="100.0" w:type="dxa"/>
              <w:right w:w="100.0" w:type="dxa"/>
            </w:tcMar>
            <w:vAlign w:val="top"/>
          </w:tcPr>
          <w:p w:rsidP="1425FE81" w:rsidRDefault="00000000" w14:paraId="0000006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41.3531494140625" w:right="103.35449218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Illogical or unclear  approach</w:t>
            </w:r>
          </w:p>
        </w:tc>
      </w:tr>
      <w:tr xmlns:wp14="http://schemas.microsoft.com/office/word/2010/wordml" w:rsidTr="1425FE81" w14:paraId="4794326C" wp14:textId="77777777">
        <w:trPr>
          <w:cantSplit w:val="0"/>
          <w:trHeight w:val="1149.599609375" w:hRule="atLeast"/>
          <w:tblHeader w:val="0"/>
        </w:trPr>
        <w:tc>
          <w:tcPr>
            <w:shd w:val="clear" w:color="auto" w:fill="auto"/>
            <w:tcMar>
              <w:top w:w="100.0" w:type="dxa"/>
              <w:left w:w="100.0" w:type="dxa"/>
              <w:bottom w:w="100.0" w:type="dxa"/>
              <w:right w:w="100.0" w:type="dxa"/>
            </w:tcMar>
            <w:vAlign w:val="top"/>
          </w:tcPr>
          <w:p w:rsidP="1425FE81" w:rsidRDefault="00000000" w14:paraId="0000006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30.19760131835938" w:right="80.79360961914062"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Accuracy of  Solution </w:t>
            </w:r>
          </w:p>
        </w:tc>
        <w:tc>
          <w:tcPr>
            <w:shd w:val="clear" w:color="auto" w:fill="auto"/>
            <w:tcMar>
              <w:top w:w="100.0" w:type="dxa"/>
              <w:left w:w="100.0" w:type="dxa"/>
              <w:bottom w:w="100.0" w:type="dxa"/>
              <w:right w:w="100.0" w:type="dxa"/>
            </w:tcMar>
            <w:vAlign w:val="top"/>
          </w:tcPr>
          <w:p w:rsidRDefault="00000000" w14:paraId="0000007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20</w:t>
            </w:r>
          </w:p>
        </w:tc>
        <w:tc>
          <w:tcPr>
            <w:shd w:val="clear" w:color="auto" w:fill="auto"/>
            <w:tcMar>
              <w:top w:w="100.0" w:type="dxa"/>
              <w:left w:w="100.0" w:type="dxa"/>
              <w:bottom w:w="100.0" w:type="dxa"/>
              <w:right w:w="100.0" w:type="dxa"/>
            </w:tcMar>
            <w:vAlign w:val="top"/>
          </w:tcPr>
          <w:p w:rsidP="1425FE81" w:rsidRDefault="00000000" w14:paraId="0000007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4" w:lineRule="auto"/>
              <w:ind w:left="172.36297607421875" w:right="108.35449218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Completely correct  solution with proper  justification</w:t>
            </w:r>
          </w:p>
        </w:tc>
        <w:tc>
          <w:tcPr>
            <w:shd w:val="clear" w:color="auto" w:fill="auto"/>
            <w:tcMar>
              <w:top w:w="100.0" w:type="dxa"/>
              <w:left w:w="100.0" w:type="dxa"/>
              <w:bottom w:w="100.0" w:type="dxa"/>
              <w:right w:w="100.0" w:type="dxa"/>
            </w:tcMar>
            <w:vAlign w:val="top"/>
          </w:tcPr>
          <w:p w:rsidP="1425FE81" w:rsidRDefault="00000000" w14:paraId="0000007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76.954345703125" w:right="131.536254882812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Mostly correct with  minor errors</w:t>
            </w:r>
          </w:p>
        </w:tc>
        <w:tc>
          <w:tcPr>
            <w:shd w:val="clear" w:color="auto" w:fill="auto"/>
            <w:tcMar>
              <w:top w:w="100.0" w:type="dxa"/>
              <w:left w:w="100.0" w:type="dxa"/>
              <w:bottom w:w="100.0" w:type="dxa"/>
              <w:right w:w="100.0" w:type="dxa"/>
            </w:tcMar>
            <w:vAlign w:val="top"/>
          </w:tcPr>
          <w:p w:rsidRDefault="00000000" w14:paraId="000000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Partially  </w:t>
            </w:r>
          </w:p>
          <w:p w:rsidRDefault="00000000" w14:paraId="000000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33325195312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correct  </w:t>
            </w:r>
          </w:p>
          <w:p w:rsidRDefault="00000000" w14:paraId="000000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1933593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solution</w:t>
            </w:r>
          </w:p>
        </w:tc>
        <w:tc>
          <w:tcPr>
            <w:shd w:val="clear" w:color="auto" w:fill="auto"/>
            <w:tcMar>
              <w:top w:w="100.0" w:type="dxa"/>
              <w:left w:w="100.0" w:type="dxa"/>
              <w:bottom w:w="100.0" w:type="dxa"/>
              <w:right w:w="100.0" w:type="dxa"/>
            </w:tcMar>
            <w:vAlign w:val="top"/>
          </w:tcPr>
          <w:p w:rsidRDefault="00000000" w14:paraId="000000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Incorrect or  </w:t>
            </w:r>
          </w:p>
          <w:p w:rsidRDefault="00000000" w14:paraId="000000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33325195312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incomplete  </w:t>
            </w:r>
          </w:p>
          <w:p w:rsidRDefault="00000000" w14:paraId="000000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1933593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solution</w:t>
            </w:r>
          </w:p>
        </w:tc>
      </w:tr>
      <w:tr xmlns:wp14="http://schemas.microsoft.com/office/word/2010/wordml" w:rsidTr="1425FE81" w14:paraId="36C16D78" wp14:textId="77777777">
        <w:trPr>
          <w:cantSplit w:val="0"/>
          <w:trHeight w:val="1231.2005615234375" w:hRule="atLeast"/>
          <w:tblHeader w:val="0"/>
        </w:trPr>
        <w:tc>
          <w:tcPr>
            <w:shd w:val="clear" w:color="auto" w:fill="auto"/>
            <w:tcMar>
              <w:top w:w="100.0" w:type="dxa"/>
              <w:left w:w="100.0" w:type="dxa"/>
              <w:bottom w:w="100.0" w:type="dxa"/>
              <w:right w:w="100.0" w:type="dxa"/>
            </w:tcMar>
            <w:vAlign w:val="top"/>
          </w:tcPr>
          <w:p w:rsidRDefault="00000000" w14:paraId="000000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Clarity </w:t>
            </w:r>
          </w:p>
        </w:tc>
        <w:tc>
          <w:tcPr>
            <w:shd w:val="clear" w:color="auto" w:fill="auto"/>
            <w:tcMar>
              <w:top w:w="100.0" w:type="dxa"/>
              <w:left w:w="100.0" w:type="dxa"/>
              <w:bottom w:w="100.0" w:type="dxa"/>
              <w:right w:w="100.0" w:type="dxa"/>
            </w:tcMar>
            <w:vAlign w:val="top"/>
          </w:tcPr>
          <w:p w:rsidRDefault="00000000" w14:paraId="000000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10</w:t>
            </w:r>
          </w:p>
        </w:tc>
        <w:tc>
          <w:tcPr>
            <w:shd w:val="clear" w:color="auto" w:fill="auto"/>
            <w:tcMar>
              <w:top w:w="100.0" w:type="dxa"/>
              <w:left w:w="100.0" w:type="dxa"/>
              <w:bottom w:w="100.0" w:type="dxa"/>
              <w:right w:w="100.0" w:type="dxa"/>
            </w:tcMar>
            <w:vAlign w:val="top"/>
          </w:tcPr>
          <w:p w:rsidRDefault="00000000" w14:paraId="000000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Clear, well </w:t>
            </w:r>
          </w:p>
          <w:p w:rsidRDefault="00000000" w14:paraId="000000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73376464843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organized, and  </w:t>
            </w:r>
          </w:p>
          <w:p w:rsidP="1425FE81" w:rsidRDefault="00000000" w14:paraId="0000007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 w:after="0" w:line="236" w:lineRule="auto"/>
              <w:ind w:left="237.57110595703125" w:right="173.317871093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properly explained  solution</w:t>
            </w:r>
          </w:p>
        </w:tc>
        <w:tc>
          <w:tcPr>
            <w:shd w:val="clear" w:color="auto" w:fill="auto"/>
            <w:tcMar>
              <w:top w:w="100.0" w:type="dxa"/>
              <w:left w:w="100.0" w:type="dxa"/>
              <w:bottom w:w="100.0" w:type="dxa"/>
              <w:right w:w="100.0" w:type="dxa"/>
            </w:tcMar>
            <w:vAlign w:val="top"/>
          </w:tcPr>
          <w:p w:rsidRDefault="00000000" w14:paraId="000000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Understandable  </w:t>
            </w:r>
          </w:p>
          <w:p w:rsidP="1425FE81" w:rsidRDefault="00000000" w14:paraId="0000007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 w:after="0" w:line="236" w:lineRule="auto"/>
              <w:ind w:left="240.3887939453125" w:right="182.371215820312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with minor clarity  issues</w:t>
            </w:r>
          </w:p>
        </w:tc>
        <w:tc>
          <w:tcPr>
            <w:shd w:val="clear" w:color="auto" w:fill="auto"/>
            <w:tcMar>
              <w:top w:w="100.0" w:type="dxa"/>
              <w:left w:w="100.0" w:type="dxa"/>
              <w:bottom w:w="100.0" w:type="dxa"/>
              <w:right w:w="100.0" w:type="dxa"/>
            </w:tcMar>
            <w:vAlign w:val="top"/>
          </w:tcPr>
          <w:p w:rsidP="1425FE81" w:rsidRDefault="00000000" w14:paraId="0000008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177.3529052734375" w:right="115.17089843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Limited clarity  and </w:t>
            </w:r>
          </w:p>
          <w:p w:rsidRDefault="00000000" w14:paraId="000000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125732421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explanation</w:t>
            </w:r>
          </w:p>
        </w:tc>
        <w:tc>
          <w:tcPr>
            <w:shd w:val="clear" w:color="auto" w:fill="auto"/>
            <w:tcMar>
              <w:top w:w="100.0" w:type="dxa"/>
              <w:left w:w="100.0" w:type="dxa"/>
              <w:bottom w:w="100.0" w:type="dxa"/>
              <w:right w:w="100.0" w:type="dxa"/>
            </w:tcMar>
            <w:vAlign w:val="top"/>
          </w:tcPr>
          <w:p w:rsidP="1425FE81" w:rsidRDefault="00000000" w14:paraId="0000008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36" w:lineRule="auto"/>
              <w:ind w:left="208.5528564453125" w:right="149.232177734375" w:firstLine="0"/>
              <w:jc w:val="center"/>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pPr>
            <w:r w:rsidRPr="1425FE81" w:rsidR="1425FE81">
              <w:rPr>
                <w:rFonts w:ascii="Cambria" w:hAnsi="Cambria" w:eastAsia="Cambria" w:cs="Cambria"/>
                <w:b w:val="0"/>
                <w:bCs w:val="0"/>
                <w:i w:val="0"/>
                <w:iCs w:val="0"/>
                <w:caps w:val="0"/>
                <w:smallCaps w:val="0"/>
                <w:strike w:val="0"/>
                <w:dstrike w:val="0"/>
                <w:color w:val="000000"/>
                <w:sz w:val="19"/>
                <w:szCs w:val="19"/>
                <w:u w:val="none"/>
                <w:shd w:val="clear" w:fill="auto"/>
                <w:vertAlign w:val="baseline"/>
                <w:lang w:val="en-US"/>
              </w:rPr>
              <w:t xml:space="preserve">Poorly presented  and difficult to  </w:t>
            </w:r>
          </w:p>
          <w:p w:rsidRDefault="00000000" w14:paraId="000000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0125732421875" w:after="0" w:line="240" w:lineRule="auto"/>
              <w:ind w:left="0" w:right="0" w:firstLine="0"/>
              <w:jc w:val="center"/>
              <w:rPr>
                <w:rFonts w:ascii="Cambria" w:hAnsi="Cambria" w:eastAsia="Cambria" w:cs="Cambria"/>
                <w:b w:val="0"/>
                <w:bCs w:val="0"/>
                <w:i w:val="0"/>
                <w:iCs w:val="0"/>
                <w:smallCaps w:val="0"/>
                <w:strike w:val="0"/>
                <w:color w:val="000000"/>
                <w:sz w:val="19.920000076293945"/>
                <w:szCs w:val="19.920000076293945"/>
                <w:u w:val="none"/>
                <w:shd w:val="clear" w:fill="auto"/>
                <w:vertAlign w:val="baseline"/>
              </w:rPr>
            </w:pPr>
            <w:r>
              <w:rPr>
                <w:rFonts w:ascii="Cambria" w:hAnsi="Cambria" w:eastAsia="Cambria" w:cs="Cambria"/>
                <w:b w:val="0"/>
                <w:bCs w:val="0"/>
                <w:i w:val="0"/>
                <w:iCs w:val="0"/>
                <w:smallCaps w:val="0"/>
                <w:strike w:val="0"/>
                <w:color w:val="000000"/>
                <w:sz w:val="19.920000076293945"/>
                <w:szCs w:val="19.920000076293945"/>
                <w:u w:val="none"/>
                <w:shd w:val="clear" w:fill="auto"/>
                <w:vertAlign w:val="baseline"/>
                <w:rtl w:val="0"/>
              </w:rPr>
              <w:t xml:space="preserve">understand</w:t>
            </w:r>
          </w:p>
        </w:tc>
      </w:tr>
    </w:tbl>
    <w:p xmlns:wp14="http://schemas.microsoft.com/office/word/2010/wordml" w:rsidP="1425FE81" w:rsidRDefault="00000000" w14:paraId="0000008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sz w:val="22"/>
          <w:szCs w:val="22"/>
          <w:u w:val="none"/>
          <w:shd w:val="clear" w:fill="auto"/>
          <w:vertAlign w:val="baseline"/>
        </w:rPr>
      </w:pPr>
    </w:p>
    <w:p w:rsidR="1425FE81" w:rsidP="1425FE81" w:rsidRDefault="1425FE81" w14:paraId="78ECD70F" w14:textId="7C74FD24">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65E76BBA" w14:textId="6898712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5C75544C" w14:textId="4D58DFC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199BBA71" w14:textId="3403E9C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568181BC" w14:textId="1E7CBD5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00B8BE27" w14:textId="1534C49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1A81F852" w14:textId="4766F64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1EE52B4F" w14:textId="2CD426C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4505ABDF" w14:textId="2F91A57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068037C2" w14:textId="3DDF283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56F42FF9" w14:textId="397B6E5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64A5ECE1" w14:textId="27D72ED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1425FE81" w:rsidP="1425FE81" w:rsidRDefault="1425FE81" w14:paraId="3F621757" w14:textId="3341E94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themeColor="text1" w:themeTint="FF" w:themeShade="FF"/>
          <w:sz w:val="22"/>
          <w:szCs w:val="22"/>
          <w:u w:val="none"/>
          <w:vertAlign w:val="baseline"/>
        </w:rPr>
      </w:pPr>
    </w:p>
    <w:p w:rsidR="22B7362B" w:rsidP="1425FE81" w:rsidRDefault="22B7362B" w14:paraId="3BF7C9CF" w14:textId="3CC18735">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Times New Roman" w:hAnsi="Times New Roman" w:eastAsia="Times New Roman" w:cs="Times New Roman"/>
          <w:b w:val="1"/>
          <w:bCs w:val="1"/>
          <w:sz w:val="28"/>
          <w:szCs w:val="28"/>
          <w:lang w:val="en-US"/>
        </w:rPr>
      </w:pPr>
      <w:r w:rsidRPr="1425FE81" w:rsidR="22B7362B">
        <w:rPr>
          <w:rFonts w:ascii="Times New Roman" w:hAnsi="Times New Roman" w:eastAsia="Times New Roman" w:cs="Times New Roman"/>
          <w:b w:val="1"/>
          <w:bCs w:val="1"/>
          <w:i w:val="0"/>
          <w:iCs w:val="0"/>
          <w:caps w:val="0"/>
          <w:smallCaps w:val="0"/>
          <w:strike w:val="0"/>
          <w:dstrike w:val="0"/>
          <w:color w:val="000000" w:themeColor="text1" w:themeTint="FF" w:themeShade="FF"/>
          <w:sz w:val="28"/>
          <w:szCs w:val="28"/>
          <w:u w:val="none"/>
          <w:vertAlign w:val="baseline"/>
          <w:lang w:val="en-US"/>
        </w:rPr>
        <w:t>1.</w:t>
      </w:r>
      <w:r w:rsidRPr="1425FE81" w:rsidR="22B7362B">
        <w:rPr>
          <w:rFonts w:ascii="Times New Roman" w:hAnsi="Times New Roman" w:eastAsia="Times New Roman" w:cs="Times New Roman"/>
          <w:b w:val="1"/>
          <w:bCs w:val="1"/>
          <w:sz w:val="28"/>
          <w:szCs w:val="28"/>
          <w:lang w:val="en-US"/>
        </w:rPr>
        <w:t xml:space="preserve"> A smart city surveillance system processes continuous video feeds from multiple cameras, where large volumes of data are transferred between I/O devices, memory, and CPU. During peak hours, the system experiences </w:t>
      </w:r>
      <w:r w:rsidRPr="1425FE81" w:rsidR="22B7362B">
        <w:rPr>
          <w:rFonts w:ascii="Times New Roman" w:hAnsi="Times New Roman" w:eastAsia="Times New Roman" w:cs="Times New Roman"/>
          <w:b w:val="1"/>
          <w:bCs w:val="1"/>
          <w:sz w:val="28"/>
          <w:szCs w:val="28"/>
          <w:lang w:val="en-US"/>
        </w:rPr>
        <w:t>lag</w:t>
      </w:r>
      <w:r w:rsidRPr="1425FE81" w:rsidR="22B7362B">
        <w:rPr>
          <w:rFonts w:ascii="Times New Roman" w:hAnsi="Times New Roman" w:eastAsia="Times New Roman" w:cs="Times New Roman"/>
          <w:b w:val="1"/>
          <w:bCs w:val="1"/>
          <w:sz w:val="28"/>
          <w:szCs w:val="28"/>
          <w:lang w:val="en-US"/>
        </w:rPr>
        <w:t xml:space="preserve"> and delayed </w:t>
      </w:r>
      <w:r w:rsidRPr="1425FE81" w:rsidR="22B7362B">
        <w:rPr>
          <w:rFonts w:ascii="Times New Roman" w:hAnsi="Times New Roman" w:eastAsia="Times New Roman" w:cs="Times New Roman"/>
          <w:b w:val="1"/>
          <w:bCs w:val="1"/>
          <w:sz w:val="28"/>
          <w:szCs w:val="28"/>
          <w:lang w:val="en-US"/>
        </w:rPr>
        <w:t>response</w:t>
      </w:r>
      <w:r w:rsidRPr="1425FE81" w:rsidR="22B7362B">
        <w:rPr>
          <w:rFonts w:ascii="Times New Roman" w:hAnsi="Times New Roman" w:eastAsia="Times New Roman" w:cs="Times New Roman"/>
          <w:b w:val="1"/>
          <w:bCs w:val="1"/>
          <w:sz w:val="28"/>
          <w:szCs w:val="28"/>
          <w:lang w:val="en-US"/>
        </w:rPr>
        <w:t xml:space="preserve"> in threat detection. Analyze how the interaction between CPU, memory, and I/O contributes to this issue, and explain how different bus structures (single-bus vs multi-bus) and improvements in instruction execution cycle can enhance system performance.</w:t>
      </w:r>
    </w:p>
    <w:p xmlns:wp14="http://schemas.microsoft.com/office/word/2010/wordml" w:rsidP="1425FE81" w:rsidRDefault="00000000" w14:paraId="0000008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p>
    <w:p w:rsidR="22B7362B" w:rsidP="1425FE81" w:rsidRDefault="22B7362B" w14:paraId="457EDE7E" w14:textId="1180BB7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pPr>
      <w:r w:rsidRPr="1425FE81" w:rsidR="22B7362B">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single"/>
          <w:vertAlign w:val="baseline"/>
          <w:lang w:val="en-US"/>
        </w:rPr>
        <w:t>ANSWER: -</w:t>
      </w:r>
    </w:p>
    <w:p w:rsidR="1425FE81" w:rsidP="1425FE81" w:rsidRDefault="1425FE81" w14:paraId="250E9553" w14:textId="6F8FDDC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pPr>
    </w:p>
    <w:p w:rsidR="0ADE587B" w:rsidP="1425FE81" w:rsidRDefault="0ADE587B" w14:paraId="24AA90E9" w14:textId="17BE65DF">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t>
      </w:r>
      <w:r w:rsidRPr="1425FE81" w:rsidR="0ADE587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Interaction between CPU, Memory, and I/O contributing to lag</w:t>
      </w: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ADE587B" w:rsidP="1425FE81" w:rsidRDefault="0ADE587B" w14:paraId="39906F51" w14:textId="43FCD2F6">
      <w:pPr>
        <w:pStyle w:val="ListParagraph"/>
        <w:numPr>
          <w:ilvl w:val="0"/>
          <w:numId w:val="1"/>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Von Neumann Bottleneck:</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system suffers from the Von Neumann bottleneck. Since video feeds are massive, transferring this data continuously from I/O devices to Memory, and then to the CPU for threat detection, creates severe contention for a shared communication path.</w:t>
      </w:r>
    </w:p>
    <w:p w:rsidR="0ADE587B" w:rsidP="1425FE81" w:rsidRDefault="0ADE587B" w14:paraId="40C0E6B5" w14:textId="27985536">
      <w:pPr>
        <w:pStyle w:val="ListParagraph"/>
        <w:numPr>
          <w:ilvl w:val="0"/>
          <w:numId w:val="1"/>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Bus Contention:</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During peak hours, the CPU demands instruction fetches, memory demands data transfers, and high-speed cameras demand I/O writes simultaneously. A shared pathway forces these components to wait (bus arbitration), introducing latency in threat detection.</w:t>
      </w:r>
    </w:p>
    <w:p w:rsidR="0ADE587B" w:rsidP="1425FE81" w:rsidRDefault="0ADE587B" w14:paraId="4B45C901" w14:textId="1DB19C7C">
      <w:pPr>
        <w:pStyle w:val="ListParagraph"/>
        <w:numPr>
          <w:ilvl w:val="0"/>
          <w:numId w:val="1"/>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Interrupt Overhead:</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If the system uses programmed I/O or frequent interrupts to handle camera feeds, the CPU wastes millions of cycles context-switching instead of executing threat-detection algorithms.</w:t>
      </w:r>
    </w:p>
    <w:p w:rsidR="0ADE587B" w:rsidP="1425FE81" w:rsidRDefault="0ADE587B" w14:paraId="506F54CD" w14:textId="323958E3">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 </w:t>
      </w:r>
      <w:r w:rsidRPr="1425FE81" w:rsidR="0ADE587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Bus Structures: Single-Bus vs. Multi-Bus </w:t>
      </w:r>
    </w:p>
    <w:p w:rsidR="0ADE587B" w:rsidP="1425FE81" w:rsidRDefault="0ADE587B" w14:paraId="03084213" w14:textId="195159A2">
      <w:pPr>
        <w:pStyle w:val="ListParagraph"/>
        <w:numPr>
          <w:ilvl w:val="0"/>
          <w:numId w:val="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Single-Bus Structure:</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Uses a single shared pathway for CPU, Memory, and I/O. It is cheap but highly inefficient for this scenario. Only one device can communicate at a time, causing massive delays when processing high-definition video streams from multiple cameras.</w:t>
      </w:r>
    </w:p>
    <w:p w:rsidR="0ADE587B" w:rsidP="1425FE81" w:rsidRDefault="0ADE587B" w14:paraId="4991890A" w14:textId="07937CDE">
      <w:pPr>
        <w:pStyle w:val="ListParagraph"/>
        <w:numPr>
          <w:ilvl w:val="0"/>
          <w:numId w:val="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Multi-Bus Structure (e.g., Dual/Three-Bus Architecture):</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Dramatically enhances performance by isolating traffic.</w:t>
      </w:r>
    </w:p>
    <w:p w:rsidR="0ADE587B" w:rsidP="1425FE81" w:rsidRDefault="0ADE587B" w14:paraId="354C9CE9" w14:textId="53574B05">
      <w:pPr>
        <w:pStyle w:val="ListParagraph"/>
        <w:numPr>
          <w:ilvl w:val="1"/>
          <w:numId w:val="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 </w:t>
      </w:r>
      <w:r w:rsidRPr="1425FE81" w:rsidR="0ADE587B">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Local Bus</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connects the CPU directly to a high-speed Cache.</w:t>
      </w:r>
    </w:p>
    <w:p w:rsidR="0ADE587B" w:rsidP="1425FE81" w:rsidRDefault="0ADE587B" w14:paraId="7A32BADB" w14:textId="4291B1F4">
      <w:pPr>
        <w:pStyle w:val="ListParagraph"/>
        <w:numPr>
          <w:ilvl w:val="1"/>
          <w:numId w:val="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 </w:t>
      </w:r>
      <w:r w:rsidRPr="1425FE81" w:rsidR="0ADE587B">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System Bus</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connects the CPU/Cache to Main Memory.</w:t>
      </w:r>
    </w:p>
    <w:p w:rsidR="0ADE587B" w:rsidP="1425FE81" w:rsidRDefault="0ADE587B" w14:paraId="618DA432" w14:textId="2EB45364">
      <w:pPr>
        <w:pStyle w:val="ListParagraph"/>
        <w:numPr>
          <w:ilvl w:val="1"/>
          <w:numId w:val="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An </w:t>
      </w:r>
      <w:r w:rsidRPr="1425FE81" w:rsidR="0ADE587B">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I/O Bus</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(like PCI-e) connects the cameras directly to memory via DMA (Direct Memory Access).</w:t>
      </w:r>
    </w:p>
    <w:p w:rsidR="0ADE587B" w:rsidP="1425FE81" w:rsidRDefault="0ADE587B" w14:paraId="2AAEF375" w14:textId="4F98B89B">
      <w:pPr>
        <w:pStyle w:val="ListParagraph"/>
        <w:numPr>
          <w:ilvl w:val="1"/>
          <w:numId w:val="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Impact:</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CPU can fetch instructions while cameras write video frames directly to RAM concurrently, </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eliminating</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lag.</w:t>
      </w:r>
    </w:p>
    <w:p w:rsidR="0ADE587B" w:rsidP="1425FE81" w:rsidRDefault="0ADE587B" w14:paraId="086DE4DD" w14:textId="076B0B82">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 </w:t>
      </w:r>
      <w:r w:rsidRPr="1425FE81" w:rsidR="0ADE587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Improvements in Instruction Execution Cycle </w:t>
      </w:r>
    </w:p>
    <w:p w:rsidR="0ADE587B" w:rsidP="1425FE81" w:rsidRDefault="0ADE587B" w14:paraId="7E153C4D" w14:textId="649C0435">
      <w:pPr>
        <w:pStyle w:val="ListParagraph"/>
        <w:numPr>
          <w:ilvl w:val="0"/>
          <w:numId w:val="3"/>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Pipelining:</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Overlapping the Fetch, Decode, and Execute cycles allows the CPU to process multiple inst</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ructions simultaneously, increasing throughput (Instructions Per Clock).</w:t>
      </w:r>
    </w:p>
    <w:p w:rsidR="0ADE587B" w:rsidP="1425FE81" w:rsidRDefault="0ADE587B" w14:paraId="07C94E33" w14:textId="20976ACF">
      <w:pPr>
        <w:pStyle w:val="ListParagraph"/>
        <w:numPr>
          <w:ilvl w:val="0"/>
          <w:numId w:val="3"/>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ADE5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Prefetching &amp; Caching:</w:t>
      </w:r>
      <w:r w:rsidRPr="1425FE81" w:rsidR="0ADE587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Storing frequently used threat-detection algorithms in L1/L2 cache reduces the need to fetch from slow main memory, shortening the execution cycle time.</w:t>
      </w:r>
    </w:p>
    <w:p w:rsidR="1425FE81" w:rsidP="1425FE81" w:rsidRDefault="1425FE81" w14:paraId="6FD2AC39" w14:textId="27B81A64">
      <w:pPr>
        <w:jc w:val="both"/>
        <w:rPr>
          <w:rFonts w:ascii="Times New Roman" w:hAnsi="Times New Roman" w:eastAsia="Times New Roman" w:cs="Times New Roman"/>
        </w:rPr>
      </w:pPr>
    </w:p>
    <w:p w:rsidR="1425FE81" w:rsidP="1425FE81" w:rsidRDefault="1425FE81" w14:paraId="646C0544" w14:textId="69944DC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pPr>
    </w:p>
    <w:p w:rsidR="23FC0B75" w:rsidP="1425FE81" w:rsidRDefault="23FC0B75" w14:paraId="34F4E449" w14:textId="433D6B80">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pPr>
      <w:r w:rsidRPr="1425FE81" w:rsidR="23FC0B75">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2. A real-time stock trading application running on a processor executes millions of instructions per second, but users report delays in transaction processing during high load. The system has a high CPI due to frequent memory access and branch instructions. Examine how the fetch–decode– execute cycle impacts execution time in this scenario, and propose methods to reduce CPI and improve overall CPU performance using suitable architectural enhancements.</w:t>
      </w:r>
    </w:p>
    <w:p w:rsidR="1425FE81" w:rsidP="1425FE81" w:rsidRDefault="1425FE81" w14:paraId="19F21EB1" w14:textId="3BDAF418">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pPr>
    </w:p>
    <w:p w:rsidR="23FC0B75" w:rsidP="1425FE81" w:rsidRDefault="23FC0B75" w14:paraId="3446753D" w14:textId="40534C3A">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u w:val="single"/>
          <w:lang w:val="en-US"/>
        </w:rPr>
      </w:pPr>
      <w:r w:rsidRPr="1425FE81" w:rsidR="23FC0B75">
        <w:rPr>
          <w:rFonts w:ascii="Times New Roman" w:hAnsi="Times New Roman" w:eastAsia="Times New Roman" w:cs="Times New Roman"/>
          <w:b w:val="1"/>
          <w:bCs w:val="1"/>
          <w:i w:val="0"/>
          <w:iCs w:val="0"/>
          <w:caps w:val="0"/>
          <w:smallCaps w:val="0"/>
          <w:noProof w:val="0"/>
          <w:color w:val="0D0D0D" w:themeColor="text1" w:themeTint="F2" w:themeShade="FF"/>
          <w:sz w:val="28"/>
          <w:szCs w:val="28"/>
          <w:u w:val="single"/>
          <w:lang w:val="en-US"/>
        </w:rPr>
        <w:t>ANSWER: -</w:t>
      </w:r>
    </w:p>
    <w:p w:rsidR="1425FE81" w:rsidP="1425FE81" w:rsidRDefault="1425FE81" w14:paraId="37D342F0" w14:textId="6365CBAC">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E5C5A35" w:rsidP="1425FE81" w:rsidRDefault="1E5C5A35" w14:paraId="6FE7EB3D" w14:textId="16C12485">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t>
      </w:r>
      <w:r w:rsidRPr="1425FE81" w:rsidR="1E5C5A3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Impact of the Fetch–Decode–Execute Cycle on Execution Time </w:t>
      </w:r>
    </w:p>
    <w:p w:rsidR="1E5C5A35" w:rsidP="1425FE81" w:rsidRDefault="1E5C5A35" w14:paraId="695B5DDA" w14:textId="0BE44E1F">
      <w:pPr>
        <w:pStyle w:val="ListParagraph"/>
        <w:numPr>
          <w:ilvl w:val="0"/>
          <w:numId w:val="4"/>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Execution time is governed by the formula: </w:t>
      </w: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CPU Time = Instruction Count × CPI × Clock Cycle Time</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1E5C5A35" w:rsidP="1425FE81" w:rsidRDefault="1E5C5A35" w14:paraId="0B89785C" w14:textId="531D3D28">
      <w:pPr>
        <w:pStyle w:val="ListParagraph"/>
        <w:numPr>
          <w:ilvl w:val="0"/>
          <w:numId w:val="4"/>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 a high-load trading system, the Fetch-Decode-Execute cycle is frequently stalled. When the CPU fetches a branch instruction, it cannot immediately execute the next instruction because it doesn't know which path the branch will take.</w:t>
      </w:r>
    </w:p>
    <w:p w:rsidR="1E5C5A35" w:rsidP="1425FE81" w:rsidRDefault="1E5C5A35" w14:paraId="14BBB713" w14:textId="71D758AE">
      <w:pPr>
        <w:pStyle w:val="ListParagraph"/>
        <w:numPr>
          <w:ilvl w:val="0"/>
          <w:numId w:val="4"/>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Furthermore, frequent memory accesses mean the "Execute" phase stalls because the CPU must wait hundreds of cycles for data to arrive from RAM, artificially inflating the CPI (e.g., from an ideal of 1 to 10+).</w:t>
      </w:r>
    </w:p>
    <w:p w:rsidR="1425FE81" w:rsidP="1425FE81" w:rsidRDefault="1425FE81" w14:paraId="1E77F1BE" w14:textId="0C09A13D">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E5C5A35" w:rsidP="1425FE81" w:rsidRDefault="1E5C5A35" w14:paraId="66C5B736" w14:textId="6F4FCE36">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 </w:t>
      </w:r>
      <w:r w:rsidRPr="1425FE81" w:rsidR="1E5C5A3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Methods to Reduce CPI (Memory Access Issues) </w:t>
      </w:r>
    </w:p>
    <w:p w:rsidR="1E5C5A35" w:rsidP="1425FE81" w:rsidRDefault="1E5C5A35" w14:paraId="5A85BB2A" w14:textId="25EEDFC2">
      <w:pPr>
        <w:pStyle w:val="ListParagraph"/>
        <w:numPr>
          <w:ilvl w:val="0"/>
          <w:numId w:val="5"/>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Memory Hierarchy (Caching):</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Implementing L1 and L2 caches drastically reduces the penalty for memory accesses. If stock data is in the cache, the execute phase doesn't stall, bringing CPI closer to 1.</w:t>
      </w:r>
    </w:p>
    <w:p w:rsidR="1E5C5A35" w:rsidP="1425FE81" w:rsidRDefault="1E5C5A35" w14:paraId="67635E61" w14:textId="3319DB61">
      <w:pPr>
        <w:pStyle w:val="ListParagraph"/>
        <w:numPr>
          <w:ilvl w:val="0"/>
          <w:numId w:val="5"/>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Prefetching:</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Hardware prefetchers can predict which stock data the CPU will need next and load it into the cache before the Fetch-Decode-Execute cycle requests it.</w:t>
      </w:r>
    </w:p>
    <w:p w:rsidR="1E5C5A35" w:rsidP="1425FE81" w:rsidRDefault="1E5C5A35" w14:paraId="36B4FC91" w14:textId="5E49B14A">
      <w:pPr>
        <w:pStyle w:val="ListParagraph"/>
        <w:numPr>
          <w:ilvl w:val="0"/>
          <w:numId w:val="5"/>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Out-of-Order Execution:</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If a memory fetch is delayed, the CPU can look ahead in the instruction queue and execute subsequent, independent instructions, keeping the execution units busy and lowering the </w:t>
      </w:r>
      <w:r w:rsidRPr="1425FE81" w:rsidR="1E5C5A35">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effective</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CPI.</w:t>
      </w:r>
    </w:p>
    <w:p w:rsidR="1425FE81" w:rsidP="1425FE81" w:rsidRDefault="1425FE81" w14:paraId="19725D90" w14:textId="6A2F99FD">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p>
    <w:p w:rsidR="1E5C5A35" w:rsidP="1425FE81" w:rsidRDefault="1E5C5A35" w14:paraId="606A9F7E" w14:textId="2681F7E1">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1425FE81" w:rsidR="1E5C5A3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c) Architectural Enhancements for Branch Instructions </w:t>
      </w:r>
    </w:p>
    <w:p w:rsidR="1E5C5A35" w:rsidP="1425FE81" w:rsidRDefault="1E5C5A35" w14:paraId="12470498" w14:textId="79CD2AA5">
      <w:pPr>
        <w:pStyle w:val="ListParagraph"/>
        <w:numPr>
          <w:ilvl w:val="0"/>
          <w:numId w:val="6"/>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Branch Prediction:</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Using Branch Target Buffers (BTB) to guess the outcome of conditional branches (e.g., "if stock price &gt; X"). Correct predictions mean the pipeline stays full.</w:t>
      </w:r>
    </w:p>
    <w:p w:rsidR="1E5C5A35" w:rsidP="1425FE81" w:rsidRDefault="1E5C5A35" w14:paraId="48FE1357" w14:textId="1D0B1DB4">
      <w:pPr>
        <w:pStyle w:val="ListParagraph"/>
        <w:numPr>
          <w:ilvl w:val="0"/>
          <w:numId w:val="6"/>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Speculative Execution:</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CPU executes instructions from the predicted branch path before the branch is officially resolved. If correct, zero penalty; if wrong, the pipeline is flushed (but highly accurate predictors minimize this).</w:t>
      </w:r>
    </w:p>
    <w:p w:rsidR="1E5C5A35" w:rsidP="1425FE81" w:rsidRDefault="1E5C5A35" w14:paraId="1BEB7DFD" w14:textId="15B8F64A">
      <w:pPr>
        <w:pStyle w:val="ListParagraph"/>
        <w:numPr>
          <w:ilvl w:val="0"/>
          <w:numId w:val="6"/>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1E5C5A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Branch Delay Slots:</w:t>
      </w:r>
      <w:r w:rsidRPr="1425FE81" w:rsidR="1E5C5A3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Filling the slot after a branch instruction with a useful, independent instruction so that the pipeline doesn't stall.</w:t>
      </w:r>
    </w:p>
    <w:p w:rsidR="1425FE81" w:rsidP="1425FE81" w:rsidRDefault="1425FE81" w14:paraId="74ADF30C" w14:textId="692DA33A">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pPr>
    </w:p>
    <w:p w:rsidR="0C4BA701" w:rsidP="1425FE81" w:rsidRDefault="0C4BA701" w14:paraId="507F3370" w14:textId="429F8D87">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pP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3. An embedded system based on an 8085 microprocessor is used in an industrial temperature contro</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 xml:space="preserve">l unit, where sensors provide input and actuators respond accordingly. However, incorrect temperature readings are occasionally processed due to improper use of addressing modes in the program. Discuss how different addressing modes influence data access,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identify</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 xml:space="preserve">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possible causes</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 xml:space="preserve"> of such errors, and suggest how the instruction set of 8085 can be effectively used to ensure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accurate</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t xml:space="preserve"> and reliable operation.</w:t>
      </w:r>
    </w:p>
    <w:p w:rsidR="1425FE81" w:rsidP="1425FE81" w:rsidRDefault="1425FE81" w14:paraId="5F9FB667" w14:textId="4C7DAFDA">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pPr>
    </w:p>
    <w:p w:rsidR="0C4BA701" w:rsidP="1425FE81" w:rsidRDefault="0C4BA701" w14:paraId="6B2C4C13" w14:textId="57B9C844">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pP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8"/>
          <w:szCs w:val="28"/>
          <w:u w:val="single"/>
          <w:lang w:val="en-US"/>
        </w:rPr>
        <w:t>ANSWER: -</w:t>
      </w:r>
    </w:p>
    <w:p w:rsidR="1425FE81" w:rsidP="1425FE81" w:rsidRDefault="1425FE81" w14:paraId="45E2FB44" w14:textId="5E66531E">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u w:val="single"/>
          <w:lang w:val="en-US"/>
        </w:rPr>
      </w:pPr>
    </w:p>
    <w:p w:rsidR="0C4BA701" w:rsidP="1425FE81" w:rsidRDefault="0C4BA701" w14:paraId="72C7F6BD" w14:textId="0F446A69">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1425FE81" w:rsidR="0C4BA70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a) Influence of Addressing Modes on Data Access </w:t>
      </w:r>
    </w:p>
    <w:p w:rsidR="0C4BA701" w:rsidP="1425FE81" w:rsidRDefault="0C4BA701" w14:paraId="48A6181A" w14:textId="60B483FC">
      <w:pPr>
        <w:pStyle w:val="ListParagraph"/>
        <w:numPr>
          <w:ilvl w:val="0"/>
          <w:numId w:val="7"/>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Immediate Addressing:</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Data is part of the instruction (e.g.,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MVI A, 45H</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Used for setting fixed temperature thresholds.</w:t>
      </w:r>
    </w:p>
    <w:p w:rsidR="0C4BA701" w:rsidP="1425FE81" w:rsidRDefault="0C4BA701" w14:paraId="588E691D" w14:textId="6E445541">
      <w:pPr>
        <w:pStyle w:val="ListParagraph"/>
        <w:numPr>
          <w:ilvl w:val="0"/>
          <w:numId w:val="7"/>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Register Addressing:</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Data is in a register (e.g.,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MOV A, B</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Fastest execution, used for intermediate calculations.</w:t>
      </w:r>
    </w:p>
    <w:p w:rsidR="0C4BA701" w:rsidP="1425FE81" w:rsidRDefault="0C4BA701" w14:paraId="62740D61" w14:textId="686ED471">
      <w:pPr>
        <w:pStyle w:val="ListParagraph"/>
        <w:numPr>
          <w:ilvl w:val="0"/>
          <w:numId w:val="7"/>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Direct Addressing:</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Instruction contains the exact memory address (e.g.,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LDA 2050H</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Used if sensor logs are saved in specific RAM locations.</w:t>
      </w:r>
    </w:p>
    <w:p w:rsidR="0C4BA701" w:rsidP="1425FE81" w:rsidRDefault="0C4BA701" w14:paraId="12CF2DCA" w14:textId="6E0B5AED">
      <w:pPr>
        <w:pStyle w:val="ListParagraph"/>
        <w:numPr>
          <w:ilvl w:val="0"/>
          <w:numId w:val="7"/>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Indirect Addressing:</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Address is pointed to by a register pair (e.g.,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LDAX B</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Crucial for iterating through arrays of sensor data.</w:t>
      </w:r>
    </w:p>
    <w:p w:rsidR="1425FE81" w:rsidP="1425FE81" w:rsidRDefault="1425FE81" w14:paraId="7DEAFC5B" w14:textId="7FB679D8">
      <w:pPr>
        <w:pStyle w:val="ListParagraph"/>
        <w:shd w:val="clear" w:color="auto" w:fill="F8F8F8"/>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p>
    <w:p w:rsidR="0C4BA701" w:rsidP="1425FE81" w:rsidRDefault="0C4BA701" w14:paraId="3B43BD96" w14:textId="05E58B9E">
      <w:pPr>
        <w:pStyle w:val="Normal"/>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1425FE81" w:rsidR="0C4BA70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b) Possible Causes of Errors </w:t>
      </w:r>
    </w:p>
    <w:p w:rsidR="0C4BA701" w:rsidP="1425FE81" w:rsidRDefault="0C4BA701" w14:paraId="65F14D99" w14:textId="0F281CFA">
      <w:pPr>
        <w:pStyle w:val="ListParagraph"/>
        <w:numPr>
          <w:ilvl w:val="0"/>
          <w:numId w:val="8"/>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Confusing Immediate with I/O Direct:</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Using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MVI A, 02H</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(loads the literal number 2) instead of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IN 02H</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(reads the temperature sensor on port 2). The system will always process the number 2, ignoring the actual sensor.</w:t>
      </w:r>
    </w:p>
    <w:p w:rsidR="0C4BA701" w:rsidP="1425FE81" w:rsidRDefault="0C4BA701" w14:paraId="37E19417" w14:textId="29936BD9">
      <w:pPr>
        <w:pStyle w:val="ListParagraph"/>
        <w:numPr>
          <w:ilvl w:val="0"/>
          <w:numId w:val="8"/>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Improper Pointer Initialization:</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Using Indirect addressing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MOV A, M</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without properly loading the HL register pair with the sensor data's memory address. This results in processing garbage data from an uninitialized memory location.</w:t>
      </w:r>
    </w:p>
    <w:p w:rsidR="0C4BA701" w:rsidP="1425FE81" w:rsidRDefault="0C4BA701" w14:paraId="41C893B4" w14:textId="7F516E5C">
      <w:pPr>
        <w:pStyle w:val="ListParagraph"/>
        <w:numPr>
          <w:ilvl w:val="0"/>
          <w:numId w:val="8"/>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Register Corruption:</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Overwriting a register holding a critical sensor reading before the actuator command is calculated.</w:t>
      </w:r>
    </w:p>
    <w:p w:rsidR="1425FE81" w:rsidP="1425FE81" w:rsidRDefault="1425FE81" w14:paraId="72F154E0" w14:textId="4EF66089">
      <w:pPr>
        <w:pStyle w:val="Normal"/>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C4BA701" w:rsidP="1425FE81" w:rsidRDefault="0C4BA701" w14:paraId="375CB6ED" w14:textId="54AC749C">
      <w:pPr>
        <w:pStyle w:val="Normal"/>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1425FE81" w:rsidR="0C4BA70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c) Effective Use of 8085 Instruction Set for Reliability</w:t>
      </w:r>
    </w:p>
    <w:p w:rsidR="0C4BA701" w:rsidP="1425FE81" w:rsidRDefault="0C4BA701" w14:paraId="59415500" w14:textId="2F53896A">
      <w:pPr>
        <w:pStyle w:val="ListParagraph"/>
        <w:numPr>
          <w:ilvl w:val="0"/>
          <w:numId w:val="9"/>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Use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IN</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and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OUT</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explicitly for hardware sensor/actuator interfacing.</w:t>
      </w:r>
    </w:p>
    <w:p w:rsidR="0C4BA701" w:rsidP="1425FE81" w:rsidRDefault="0C4BA701" w14:paraId="3A58072F" w14:textId="4EF832EC">
      <w:pPr>
        <w:pStyle w:val="ListParagraph"/>
        <w:numPr>
          <w:ilvl w:val="0"/>
          <w:numId w:val="9"/>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Use stack operations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PUSH</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POP</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to securely store register states during interrupt service routines (ISRs) to prevent data corruption.</w:t>
      </w:r>
    </w:p>
    <w:p w:rsidR="0C4BA701" w:rsidP="1425FE81" w:rsidRDefault="0C4BA701" w14:paraId="1EEB111A" w14:textId="5C5FAAC1">
      <w:pPr>
        <w:pStyle w:val="ListParagraph"/>
        <w:numPr>
          <w:ilvl w:val="0"/>
          <w:numId w:val="9"/>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Utilize conditional branching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JZ</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JNC</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based on status flags after comparing sensor data (using </w:t>
      </w:r>
      <w:r w:rsidRPr="1425FE81" w:rsidR="0C4BA701">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CMP</w:t>
      </w:r>
      <w:r w:rsidRPr="1425FE81" w:rsidR="0C4BA70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against safe thresholds to trigger actuators reliably.</w:t>
      </w:r>
    </w:p>
    <w:p w:rsidR="1425FE81" w:rsidP="1425FE81" w:rsidRDefault="1425FE81" w14:paraId="0A234B66" w14:textId="0E88E575">
      <w:pPr>
        <w:jc w:val="both"/>
        <w:rPr>
          <w:rFonts w:ascii="Times New Roman" w:hAnsi="Times New Roman" w:eastAsia="Times New Roman" w:cs="Times New Roman"/>
        </w:rPr>
      </w:pPr>
    </w:p>
    <w:p w:rsidR="1425FE81" w:rsidP="1425FE81" w:rsidRDefault="1425FE81" w14:paraId="26C8E156" w14:textId="5AC0E80F">
      <w:pPr>
        <w:jc w:val="both"/>
        <w:rPr>
          <w:rFonts w:ascii="Times New Roman" w:hAnsi="Times New Roman" w:eastAsia="Times New Roman" w:cs="Times New Roman"/>
        </w:rPr>
      </w:pPr>
    </w:p>
    <w:p w:rsidR="37FA1232" w:rsidP="1425FE81" w:rsidRDefault="37FA1232" w14:paraId="5BF99665" w14:textId="5BB6B24B">
      <w:pPr>
        <w:pStyle w:val="Normal"/>
        <w:jc w:val="both"/>
        <w:rPr>
          <w:rFonts w:ascii="Times New Roman" w:hAnsi="Times New Roman" w:eastAsia="Times New Roman" w:cs="Times New Roman"/>
          <w:b w:val="1"/>
          <w:bCs w:val="1"/>
          <w:i w:val="0"/>
          <w:iCs w:val="0"/>
          <w:caps w:val="0"/>
          <w:smallCaps w:val="0"/>
          <w:color w:val="0D0D0D" w:themeColor="text1" w:themeTint="F2" w:themeShade="FF"/>
          <w:sz w:val="28"/>
          <w:szCs w:val="28"/>
          <w:lang w:val="en-US"/>
        </w:rPr>
      </w:pPr>
      <w:r w:rsidRPr="1425FE81" w:rsidR="37FA1232">
        <w:rPr>
          <w:rFonts w:ascii="Times New Roman" w:hAnsi="Times New Roman" w:eastAsia="Times New Roman" w:cs="Times New Roman"/>
          <w:b w:val="1"/>
          <w:bCs w:val="1"/>
          <w:i w:val="0"/>
          <w:iCs w:val="0"/>
          <w:caps w:val="0"/>
          <w:smallCaps w:val="0"/>
          <w:color w:val="0D0D0D" w:themeColor="text1" w:themeTint="F2" w:themeShade="FF"/>
          <w:sz w:val="28"/>
          <w:szCs w:val="28"/>
          <w:lang w:val="en-US"/>
        </w:rPr>
        <w:t>4. 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rsidR="1425FE81" w:rsidP="1425FE81" w:rsidRDefault="1425FE81" w14:paraId="2A7648A3" w14:textId="2CF7A801">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u w:val="none"/>
          <w:lang w:val="en-US"/>
        </w:rPr>
      </w:pPr>
    </w:p>
    <w:p w:rsidR="37FA1232" w:rsidP="1425FE81" w:rsidRDefault="37FA1232" w14:paraId="79C6E59D" w14:textId="6FB812CF">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pPr>
      <w:r w:rsidRPr="1425FE81" w:rsidR="37FA1232">
        <w:rPr>
          <w:rFonts w:ascii="Times New Roman" w:hAnsi="Times New Roman" w:eastAsia="Times New Roman" w:cs="Times New Roman"/>
          <w:b w:val="1"/>
          <w:bCs w:val="1"/>
          <w:i w:val="0"/>
          <w:iCs w:val="0"/>
          <w:caps w:val="0"/>
          <w:smallCaps w:val="0"/>
          <w:noProof w:val="0"/>
          <w:color w:val="0D0D0D" w:themeColor="text1" w:themeTint="F2" w:themeShade="FF"/>
          <w:sz w:val="28"/>
          <w:szCs w:val="28"/>
          <w:u w:val="single"/>
          <w:lang w:val="en-US"/>
        </w:rPr>
        <w:t>ANSWER: -</w:t>
      </w:r>
    </w:p>
    <w:p w:rsidR="1425FE81" w:rsidP="1425FE81" w:rsidRDefault="1425FE81" w14:paraId="522BCBE7" w14:textId="2D6A40A1">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0"/>
          <w:bCs w:val="0"/>
          <w:i w:val="0"/>
          <w:iCs w:val="0"/>
          <w:caps w:val="0"/>
          <w:smallCaps w:val="0"/>
          <w:noProof w:val="0"/>
          <w:color w:val="0D0D0D" w:themeColor="text1" w:themeTint="F2" w:themeShade="FF"/>
          <w:sz w:val="28"/>
          <w:szCs w:val="28"/>
          <w:u w:val="none"/>
          <w:lang w:val="en-US"/>
        </w:rPr>
      </w:pPr>
    </w:p>
    <w:p w:rsidR="37FA1232" w:rsidP="1425FE81" w:rsidRDefault="37FA1232" w14:paraId="4293A049" w14:textId="5E5474DE">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5FE81" w:rsidR="37FA1232">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a) Evaluation of Segmentation (Code, Data, Stack)</w:t>
      </w: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7FA1232" w:rsidP="1425FE81" w:rsidRDefault="37FA1232" w14:paraId="025A05A2" w14:textId="3216C037">
      <w:pPr>
        <w:pStyle w:val="ListParagraph"/>
        <w:numPr>
          <w:ilvl w:val="0"/>
          <w:numId w:val="10"/>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8086 uses a 20-bit physical address but only has 16-bit internal registers. Segmentation solves this by using four segment registers: </w:t>
      </w: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(Code), </w:t>
      </w: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(Data), </w:t>
      </w: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(Stack), and </w:t>
      </w: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(Extra).</w:t>
      </w:r>
    </w:p>
    <w:p w:rsidR="37FA1232" w:rsidP="1425FE81" w:rsidRDefault="37FA1232" w14:paraId="490432B6" w14:textId="57A5C409">
      <w:pPr>
        <w:pStyle w:val="ListParagraph"/>
        <w:numPr>
          <w:ilvl w:val="0"/>
          <w:numId w:val="10"/>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Physical Address Calculation:</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1425FE81" w:rsidR="37FA123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Physical Address = (Segment Register × 10H) + Offset</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37FA1232" w:rsidP="1425FE81" w:rsidRDefault="37FA1232" w14:paraId="473726AC" w14:textId="48CA74B7">
      <w:pPr>
        <w:pStyle w:val="ListParagraph"/>
        <w:numPr>
          <w:ilvl w:val="0"/>
          <w:numId w:val="10"/>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Code Segment (CS):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Points to where instructions are fetched. </w:t>
      </w:r>
      <w:r w:rsidRPr="1425FE81" w:rsidR="37FA1232">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Data Segment (DS):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Points to variables. </w:t>
      </w:r>
      <w:r w:rsidRPr="1425FE81" w:rsidR="37FA1232">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US"/>
        </w:rPr>
        <w:t>Stack Segment (SS):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Points to the top of the stack for LIFO operations. This allows up to 1MB of memory to be accessed using 16-bit registers.</w:t>
      </w:r>
    </w:p>
    <w:p w:rsidR="37FA1232" w:rsidP="1425FE81" w:rsidRDefault="37FA1232" w14:paraId="5DDD5266" w14:textId="12D71A4A">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5FE81" w:rsidR="37FA1232">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b) Improper Segment Handling Leading to Errors </w:t>
      </w:r>
    </w:p>
    <w:p w:rsidR="37FA1232" w:rsidP="1425FE81" w:rsidRDefault="37FA1232" w14:paraId="2A5720A2" w14:textId="4E4E57D6">
      <w:pPr>
        <w:pStyle w:val="ListParagraph"/>
        <w:numPr>
          <w:ilvl w:val="0"/>
          <w:numId w:val="11"/>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Incorrect Data Access: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If a program is loaded and DS is not explicitly initialized (e.g., using </w:t>
      </w:r>
      <w:r w:rsidRPr="1425FE81" w:rsidR="37FA123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MOV AX, DATA</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followed by </w:t>
      </w:r>
      <w:r w:rsidRPr="1425FE81" w:rsidR="37FA123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MOV DS, AX</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DS defaults to 0000H. The CPU will try to read program variables from the very bottom of memory, resulting in garbage data.</w:t>
      </w:r>
    </w:p>
    <w:p w:rsidR="37FA1232" w:rsidP="1425FE81" w:rsidRDefault="37FA1232" w14:paraId="25CC8832" w14:textId="41238D2D">
      <w:pPr>
        <w:pStyle w:val="ListParagraph"/>
        <w:numPr>
          <w:ilvl w:val="0"/>
          <w:numId w:val="11"/>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Stack Overflow:</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Occurs if the SS and SP (Stack Pointer) are not set correctly, or if the stack segment overlaps with the code segment. As nested functions or interrupts push data, they eventually overwrite the executing code (CS), causing system crashes.</w:t>
      </w:r>
    </w:p>
    <w:p w:rsidR="37FA1232" w:rsidP="1425FE81" w:rsidRDefault="37FA1232" w14:paraId="62B3D3E2" w14:textId="491837CC">
      <w:pPr>
        <w:pStyle w:val="ListParagraph"/>
        <w:numPr>
          <w:ilvl w:val="0"/>
          <w:numId w:val="11"/>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Segment Overlap:</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Accidentally pointing DS and CS to the same memory area can cause a program to write data over its own instructions.</w:t>
      </w:r>
    </w:p>
    <w:p w:rsidR="37FA1232" w:rsidP="1425FE81" w:rsidRDefault="37FA1232" w14:paraId="3878A280" w14:textId="219ECA51">
      <w:pPr>
        <w:shd w:val="clear" w:color="auto" w:fill="F8F8F8"/>
        <w:spacing w:before="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5FE81" w:rsidR="37FA1232">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c) Managing Instructions and Addressing Modes </w:t>
      </w:r>
    </w:p>
    <w:p w:rsidR="37FA1232" w:rsidP="1425FE81" w:rsidRDefault="37FA1232" w14:paraId="55934BDF" w14:textId="54B53C6C">
      <w:pPr>
        <w:pStyle w:val="ListParagraph"/>
        <w:numPr>
          <w:ilvl w:val="0"/>
          <w:numId w:val="1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Segment Override Prefixes: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8086 allows default segments to be bypassed (e.g., </w:t>
      </w:r>
      <w:r w:rsidRPr="1425FE81" w:rsidR="37FA123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 xml:space="preserve">MOV AX, </w:t>
      </w:r>
      <w:r w:rsidRPr="1425FE81" w:rsidR="37FA123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ES:[</w:t>
      </w:r>
      <w:r w:rsidRPr="1425FE81" w:rsidR="37FA1232">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US"/>
        </w:rPr>
        <w:t>BX]</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This must be managed carefully to ensure data is fetched from the correct segment when mixing data structures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37FA1232" w:rsidP="1425FE81" w:rsidRDefault="37FA1232" w14:paraId="111D9C58" w14:textId="64851681">
      <w:pPr>
        <w:pStyle w:val="ListParagraph"/>
        <w:numPr>
          <w:ilvl w:val="0"/>
          <w:numId w:val="1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Pointer Registers:</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Use Base Pointers (BP) strictly for stack access (defaults to SS), and Index registers (SI, DI) strictly for array/data access (defaults to DS). Mixing their default behaviors without override prefixes causes cross-segment data corruption.</w:t>
      </w:r>
    </w:p>
    <w:p w:rsidR="37FA1232" w:rsidP="1425FE81" w:rsidRDefault="37FA1232" w14:paraId="5DBB2E0D" w14:textId="3AFCDDC6">
      <w:pPr>
        <w:pStyle w:val="ListParagraph"/>
        <w:numPr>
          <w:ilvl w:val="0"/>
          <w:numId w:val="12"/>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37FA1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Initialization Routine:</w:t>
      </w:r>
      <w:r w:rsidRPr="1425FE81" w:rsidR="37FA123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Every program must start with a deterministic setup of CS, DS, SS, and SP before any arithmetic or logical operations occur.</w:t>
      </w:r>
    </w:p>
    <w:p w:rsidR="1425FE81" w:rsidP="1425FE81" w:rsidRDefault="1425FE81" w14:paraId="0AA751AB" w14:textId="729355BC">
      <w:pPr>
        <w:jc w:val="both"/>
        <w:rPr>
          <w:rFonts w:ascii="Times New Roman" w:hAnsi="Times New Roman" w:eastAsia="Times New Roman" w:cs="Times New Roman"/>
        </w:rPr>
      </w:pPr>
    </w:p>
    <w:p w:rsidR="1425FE81" w:rsidP="1425FE81" w:rsidRDefault="1425FE81" w14:paraId="3DEC465C" w14:textId="238EEB86">
      <w:pPr>
        <w:jc w:val="both"/>
        <w:rPr>
          <w:rFonts w:ascii="Times New Roman" w:hAnsi="Times New Roman" w:eastAsia="Times New Roman" w:cs="Times New Roman"/>
        </w:rPr>
      </w:pPr>
    </w:p>
    <w:p w:rsidR="1425FE81" w:rsidP="1425FE81" w:rsidRDefault="1425FE81" w14:paraId="6FB26B32" w14:textId="561EE88F">
      <w:pPr>
        <w:jc w:val="both"/>
        <w:rPr>
          <w:rFonts w:ascii="Times New Roman" w:hAnsi="Times New Roman" w:eastAsia="Times New Roman" w:cs="Times New Roman"/>
        </w:rPr>
      </w:pPr>
    </w:p>
    <w:p w:rsidR="1425FE81" w:rsidP="1425FE81" w:rsidRDefault="1425FE81" w14:paraId="162AFA59" w14:textId="782AC9BB">
      <w:pPr>
        <w:jc w:val="both"/>
        <w:rPr>
          <w:rFonts w:ascii="Times New Roman" w:hAnsi="Times New Roman" w:eastAsia="Times New Roman" w:cs="Times New Roman"/>
        </w:rPr>
      </w:pPr>
    </w:p>
    <w:p w:rsidR="1425FE81" w:rsidP="1425FE81" w:rsidRDefault="1425FE81" w14:paraId="36CC320A" w14:textId="6771F7F7">
      <w:pPr>
        <w:jc w:val="both"/>
        <w:rPr>
          <w:rFonts w:ascii="Times New Roman" w:hAnsi="Times New Roman" w:eastAsia="Times New Roman" w:cs="Times New Roman"/>
        </w:rPr>
      </w:pPr>
    </w:p>
    <w:p w:rsidR="1425FE81" w:rsidP="1425FE81" w:rsidRDefault="1425FE81" w14:paraId="54CFF53F" w14:textId="6A2450A3">
      <w:pPr>
        <w:jc w:val="both"/>
        <w:rPr>
          <w:rFonts w:ascii="Times New Roman" w:hAnsi="Times New Roman" w:eastAsia="Times New Roman" w:cs="Times New Roman"/>
        </w:rPr>
      </w:pPr>
    </w:p>
    <w:p w:rsidR="09F70D5D" w:rsidP="1425FE81" w:rsidRDefault="09F70D5D" w14:paraId="43CEFFE9" w14:textId="3CE5CC0D">
      <w:pPr>
        <w:pStyle w:val="Normal"/>
        <w:jc w:val="both"/>
      </w:pPr>
      <w:r w:rsidRPr="1425FE81" w:rsidR="09F70D5D">
        <w:rPr>
          <w:rFonts w:ascii="Times New Roman" w:hAnsi="Times New Roman" w:eastAsia="Times New Roman" w:cs="Times New Roman"/>
          <w:b w:val="1"/>
          <w:bCs w:val="1"/>
          <w:i w:val="0"/>
          <w:iCs w:val="0"/>
          <w:caps w:val="0"/>
          <w:smallCaps w:val="0"/>
          <w:color w:val="0D0D0D" w:themeColor="text1" w:themeTint="F2" w:themeShade="FF"/>
          <w:sz w:val="28"/>
          <w:szCs w:val="28"/>
          <w:lang w:val="en-US"/>
        </w:rPr>
        <w:t>5. 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rsidR="1425FE81" w:rsidP="1425FE81" w:rsidRDefault="1425FE81" w14:paraId="380E83BC" w14:textId="7875A0A4">
      <w:pPr>
        <w:pStyle w:val="Normal"/>
        <w:jc w:val="both"/>
        <w:rPr>
          <w:rFonts w:ascii="Times New Roman" w:hAnsi="Times New Roman" w:eastAsia="Times New Roman" w:cs="Times New Roman"/>
          <w:b w:val="1"/>
          <w:bCs w:val="1"/>
          <w:i w:val="0"/>
          <w:iCs w:val="0"/>
          <w:caps w:val="0"/>
          <w:smallCaps w:val="0"/>
          <w:color w:val="0D0D0D" w:themeColor="text1" w:themeTint="F2" w:themeShade="FF"/>
          <w:sz w:val="28"/>
          <w:szCs w:val="28"/>
          <w:lang w:val="en-US"/>
        </w:rPr>
      </w:pPr>
    </w:p>
    <w:p w:rsidR="09F70D5D" w:rsidP="1425FE81" w:rsidRDefault="09F70D5D" w14:paraId="6894A502" w14:textId="02A8FE76">
      <w:pPr>
        <w:pStyle w:val="Normal"/>
        <w:jc w:val="both"/>
        <w:rPr>
          <w:rFonts w:ascii="Times New Roman" w:hAnsi="Times New Roman" w:eastAsia="Times New Roman" w:cs="Times New Roman"/>
          <w:b w:val="1"/>
          <w:bCs w:val="1"/>
          <w:i w:val="0"/>
          <w:iCs w:val="0"/>
          <w:caps w:val="0"/>
          <w:smallCaps w:val="0"/>
          <w:color w:val="0D0D0D" w:themeColor="text1" w:themeTint="F2" w:themeShade="FF"/>
          <w:sz w:val="28"/>
          <w:szCs w:val="28"/>
          <w:u w:val="single"/>
          <w:lang w:val="en-US"/>
        </w:rPr>
      </w:pPr>
      <w:r w:rsidRPr="1425FE81" w:rsidR="09F70D5D">
        <w:rPr>
          <w:rFonts w:ascii="Times New Roman" w:hAnsi="Times New Roman" w:eastAsia="Times New Roman" w:cs="Times New Roman"/>
          <w:b w:val="1"/>
          <w:bCs w:val="1"/>
          <w:i w:val="0"/>
          <w:iCs w:val="0"/>
          <w:caps w:val="0"/>
          <w:smallCaps w:val="0"/>
          <w:color w:val="0D0D0D" w:themeColor="text1" w:themeTint="F2" w:themeShade="FF"/>
          <w:sz w:val="28"/>
          <w:szCs w:val="28"/>
          <w:u w:val="single"/>
          <w:lang w:val="en-US"/>
        </w:rPr>
        <w:t>ANSWER: -</w:t>
      </w:r>
    </w:p>
    <w:p w:rsidR="1425FE81" w:rsidP="1425FE81" w:rsidRDefault="1425FE81" w14:paraId="2EB4962C" w14:textId="3CFB8049">
      <w:pPr>
        <w:pStyle w:val="Normal"/>
        <w:jc w:val="both"/>
        <w:rPr>
          <w:rFonts w:ascii="Times New Roman" w:hAnsi="Times New Roman" w:eastAsia="Times New Roman" w:cs="Times New Roman"/>
          <w:b w:val="1"/>
          <w:bCs w:val="1"/>
          <w:i w:val="0"/>
          <w:iCs w:val="0"/>
          <w:caps w:val="0"/>
          <w:smallCaps w:val="0"/>
          <w:color w:val="0D0D0D" w:themeColor="text1" w:themeTint="F2" w:themeShade="FF"/>
          <w:sz w:val="28"/>
          <w:szCs w:val="28"/>
          <w:u w:val="none"/>
          <w:lang w:val="en-US"/>
        </w:rPr>
      </w:pPr>
    </w:p>
    <w:p w:rsidR="09F70D5D" w:rsidP="1425FE81" w:rsidRDefault="09F70D5D" w14:paraId="3E473F73" w14:textId="2069CC0E">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425FE81" w:rsidR="09F70D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 </w:t>
      </w:r>
      <w:r w:rsidRPr="1425FE81" w:rsidR="09F70D5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Importance of Number System Conversions (Hex to Binary)</w:t>
      </w:r>
      <w:r w:rsidRPr="1425FE81" w:rsidR="09F70D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9F70D5D" w:rsidP="1425FE81" w:rsidRDefault="09F70D5D" w14:paraId="261AD7EA" w14:textId="1383673E">
      <w:pPr>
        <w:pStyle w:val="ListParagraph"/>
        <w:numPr>
          <w:ilvl w:val="0"/>
          <w:numId w:val="13"/>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Human Readability vs. Machine Execution:</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Network packets are fundamentally binary (1s and 0s). Displaying raw binary to a software engineer is highly error-prone. Hexadecimal serves as a compact, human-readable shorthand where exactly one hex digit maps to exactly 4 binary bits (e.g., </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F</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 </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1111</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w:t>
      </w:r>
    </w:p>
    <w:p w:rsidR="09F70D5D" w:rsidP="1425FE81" w:rsidRDefault="09F70D5D" w14:paraId="678A27EC" w14:textId="621BFA3B">
      <w:pPr>
        <w:pStyle w:val="ListParagraph"/>
        <w:numPr>
          <w:ilvl w:val="0"/>
          <w:numId w:val="13"/>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Protocol Debugging:</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Packet headers (like source/destination MAC addresses, TCP flags) are structured in byte boundaries (multiples of 8 bits / 2 hex digits). Hex allows engineers to visually </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inspect packet structure and memory dumps efficiently.</w:t>
      </w:r>
    </w:p>
    <w:p w:rsidR="09F70D5D" w:rsidP="1425FE81" w:rsidRDefault="09F70D5D" w14:paraId="05BE2429" w14:textId="552374F7">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425FE81" w:rsidR="09F70D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 </w:t>
      </w:r>
      <w:r w:rsidRPr="1425FE81" w:rsidR="09F70D5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How Conversion Errors Affect Instruction Execution </w:t>
      </w:r>
    </w:p>
    <w:p w:rsidR="09F70D5D" w:rsidP="1425FE81" w:rsidRDefault="09F70D5D" w14:paraId="3CA984D2" w14:textId="7AC92AD3">
      <w:pPr>
        <w:pStyle w:val="ListParagraph"/>
        <w:numPr>
          <w:ilvl w:val="0"/>
          <w:numId w:val="14"/>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If an engineer misinterprets a hex value (e.g., reading </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0xB8</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as decimal 188 instead of binary </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10111000</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and this data is passed as a memory pointer or an opcode, it leads to catastrophic execution failures.</w:t>
      </w:r>
    </w:p>
    <w:p w:rsidR="09F70D5D" w:rsidP="1425FE81" w:rsidRDefault="09F70D5D" w14:paraId="2A5439D4" w14:textId="103FFBEA">
      <w:pPr>
        <w:pStyle w:val="ListParagraph"/>
        <w:numPr>
          <w:ilvl w:val="0"/>
          <w:numId w:val="14"/>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Wrong OpCodes:</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The CPU fetches the binary pattern and executes the wrong instruction (e.g., a HALT instruction instead of an ADD).</w:t>
      </w:r>
    </w:p>
    <w:p w:rsidR="09F70D5D" w:rsidP="1425FE81" w:rsidRDefault="09F70D5D" w14:paraId="7D7CDE7D" w14:textId="15FA5118">
      <w:pPr>
        <w:pStyle w:val="ListParagraph"/>
        <w:numPr>
          <w:ilvl w:val="0"/>
          <w:numId w:val="14"/>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Segmentation Faults/Exceptions:</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If the misinterpreted hex value is used as a memory address, it may point to unmapped memory, triggering hardware exceptions, crashing the communication daemon, and dropping packets.</w:t>
      </w:r>
    </w:p>
    <w:p w:rsidR="09F70D5D" w:rsidP="1425FE81" w:rsidRDefault="09F70D5D" w14:paraId="347ECBCB" w14:textId="50DE6F2E">
      <w:pPr>
        <w:shd w:val="clear" w:color="auto" w:fill="F8F8F8"/>
        <w:spacing w:before="0" w:beforeAutospacing="off" w:after="240" w:afterAutospacing="off"/>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425FE81" w:rsidR="09F70D5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 </w:t>
      </w:r>
      <w:r w:rsidRPr="1425FE81" w:rsidR="09F70D5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CPU Design and Benchmarking to Minimize Issues</w:t>
      </w:r>
    </w:p>
    <w:p w:rsidR="09F70D5D" w:rsidP="1425FE81" w:rsidRDefault="09F70D5D" w14:paraId="7965F654" w14:textId="630B5084">
      <w:pPr>
        <w:pStyle w:val="ListParagraph"/>
        <w:numPr>
          <w:ilvl w:val="0"/>
          <w:numId w:val="15"/>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Robust CPU Exception Handling:</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Modern CPUs include Memory Management Units (MMUs) and exception/trap mechanisms. If an incorrect hex conversion leads to an out-of-bounds memory access, the CPU triggers a Page Fault or General Protection Fault, safely halting the errant process rather than corrupting the whole system.</w:t>
      </w:r>
    </w:p>
    <w:p w:rsidR="09F70D5D" w:rsidP="1425FE81" w:rsidRDefault="09F70D5D" w14:paraId="33D62802" w14:textId="7BA184E4">
      <w:pPr>
        <w:pStyle w:val="ListParagraph"/>
        <w:numPr>
          <w:ilvl w:val="0"/>
          <w:numId w:val="15"/>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Endianness Handling:</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CPU architecture must clearly define and handle Endianness (Byte order). Misinterpretation often stems from Little-endian vs. Big-endian confusion in packet analysis. CPUs with bi-endian capabilities or strict software abstraction layers prevent this.</w:t>
      </w:r>
    </w:p>
    <w:p w:rsidR="09F70D5D" w:rsidP="1425FE81" w:rsidRDefault="09F70D5D" w14:paraId="6BCC3274" w14:textId="10EB4016">
      <w:pPr>
        <w:pStyle w:val="ListParagraph"/>
        <w:numPr>
          <w:ilvl w:val="0"/>
          <w:numId w:val="15"/>
        </w:numPr>
        <w:shd w:val="clear" w:color="auto" w:fill="F8F8F8"/>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pPr>
      <w:r w:rsidRPr="1425FE81" w:rsidR="09F70D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Benchmarking &amp; Validation:</w:t>
      </w:r>
      <w:r w:rsidRPr="1425FE81" w:rsidR="09F70D5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Using standardized benchmark suites (like SPEC CPU2017) combined with fuzz-testing (injecting malformed packets with manipulated hex headers) validates the CPU's pipeline and exception-handling logic. This ensures that edge cases caused by data misinterpretation are caught in simulation before deployment in real-time systems.</w:t>
      </w:r>
    </w:p>
    <w:p w:rsidR="1425FE81" w:rsidP="1425FE81" w:rsidRDefault="1425FE81" w14:paraId="35B76789" w14:textId="75F1AD59">
      <w:pPr>
        <w:pStyle w:val="Normal"/>
        <w:jc w:val="both"/>
        <w:rPr>
          <w:rFonts w:ascii="Times New Roman" w:hAnsi="Times New Roman" w:eastAsia="Times New Roman" w:cs="Times New Roman"/>
          <w:b w:val="1"/>
          <w:bCs w:val="1"/>
          <w:i w:val="0"/>
          <w:iCs w:val="0"/>
          <w:caps w:val="0"/>
          <w:smallCaps w:val="0"/>
          <w:color w:val="0D0D0D" w:themeColor="text1" w:themeTint="F2" w:themeShade="FF"/>
          <w:sz w:val="28"/>
          <w:szCs w:val="28"/>
          <w:u w:val="none"/>
          <w:lang w:val="en-US"/>
        </w:rPr>
      </w:pPr>
    </w:p>
    <w:p w:rsidR="1425FE81" w:rsidP="1425FE81" w:rsidRDefault="1425FE81" w14:paraId="3C247C9E" w14:textId="7CCD37BE">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0"/>
          <w:bCs w:val="0"/>
          <w:i w:val="0"/>
          <w:iCs w:val="0"/>
          <w:caps w:val="0"/>
          <w:smallCaps w:val="0"/>
          <w:noProof w:val="0"/>
          <w:color w:val="0D0D0D" w:themeColor="text1" w:themeTint="F2" w:themeShade="FF"/>
          <w:sz w:val="28"/>
          <w:szCs w:val="28"/>
          <w:u w:val="none"/>
          <w:lang w:val="en-US"/>
        </w:rPr>
      </w:pPr>
    </w:p>
    <w:p w:rsidR="1425FE81" w:rsidP="1425FE81" w:rsidRDefault="1425FE81" w14:paraId="5DBFC0D7" w14:textId="17AA04E1">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u w:val="none"/>
          <w:lang w:val="en-US"/>
        </w:rPr>
      </w:pPr>
    </w:p>
    <w:p w:rsidR="1425FE81" w:rsidP="1425FE81" w:rsidRDefault="1425FE81" w14:paraId="44BDA7EE" w14:textId="13C2D673">
      <w:pPr>
        <w:pStyle w:val="Normal"/>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both"/>
        <w:rPr>
          <w:rFonts w:ascii="Times New Roman" w:hAnsi="Times New Roman" w:eastAsia="Times New Roman" w:cs="Times New Roman"/>
          <w:b w:val="1"/>
          <w:bCs w:val="1"/>
          <w:i w:val="0"/>
          <w:iCs w:val="0"/>
          <w:caps w:val="0"/>
          <w:smallCaps w:val="0"/>
          <w:noProof w:val="0"/>
          <w:color w:val="0D0D0D" w:themeColor="text1" w:themeTint="F2" w:themeShade="FF"/>
          <w:sz w:val="28"/>
          <w:szCs w:val="28"/>
          <w:lang w:val="en-US"/>
        </w:rPr>
      </w:pPr>
    </w:p>
    <w:sectPr>
      <w:pgSz w:w="11900" w:h="16840" w:orient="portrait"/>
      <w:pgMar w:top="391" w:right="530" w:bottom="2580" w:left="863"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5">
    <w:nsid w:val="15583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228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759e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d02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ea6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88a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301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720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88cc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e93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7af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ad5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5ae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06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ee0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AE5E681"/>
  <w15:docId w15:val="{231F4926-A88B-419C-A282-29A99E8BE1EA}"/>
  <w:rsids>
    <w:rsidRoot w:val="00000000"/>
    <w:rsid w:val="00000000"/>
    <w:rsid w:val="0258A788"/>
    <w:rsid w:val="02A6493D"/>
    <w:rsid w:val="0651CEC6"/>
    <w:rsid w:val="0897EF4A"/>
    <w:rsid w:val="0912F7C1"/>
    <w:rsid w:val="0912F7C1"/>
    <w:rsid w:val="09F70D5D"/>
    <w:rsid w:val="0ADE587B"/>
    <w:rsid w:val="0C42D779"/>
    <w:rsid w:val="0C42D779"/>
    <w:rsid w:val="0C4BA701"/>
    <w:rsid w:val="0E0B1AFE"/>
    <w:rsid w:val="112C2699"/>
    <w:rsid w:val="12B9FD62"/>
    <w:rsid w:val="12CF6F24"/>
    <w:rsid w:val="12FE96C0"/>
    <w:rsid w:val="1425FE81"/>
    <w:rsid w:val="158817DA"/>
    <w:rsid w:val="178FC308"/>
    <w:rsid w:val="1DDBEA63"/>
    <w:rsid w:val="1DDBEA63"/>
    <w:rsid w:val="1E5C5A35"/>
    <w:rsid w:val="1EA3C9C5"/>
    <w:rsid w:val="20F9EBD3"/>
    <w:rsid w:val="227419E2"/>
    <w:rsid w:val="227419E2"/>
    <w:rsid w:val="22B7362B"/>
    <w:rsid w:val="23FC0B75"/>
    <w:rsid w:val="24698193"/>
    <w:rsid w:val="24698193"/>
    <w:rsid w:val="24931483"/>
    <w:rsid w:val="25B4A537"/>
    <w:rsid w:val="25C73B93"/>
    <w:rsid w:val="2700675B"/>
    <w:rsid w:val="2700675B"/>
    <w:rsid w:val="28FECAB4"/>
    <w:rsid w:val="2AEE3583"/>
    <w:rsid w:val="2AEE3583"/>
    <w:rsid w:val="31CCFDFB"/>
    <w:rsid w:val="34F01E9D"/>
    <w:rsid w:val="37FA1232"/>
    <w:rsid w:val="3DD1C959"/>
    <w:rsid w:val="421034CC"/>
    <w:rsid w:val="47E1FAD4"/>
    <w:rsid w:val="4AC10A63"/>
    <w:rsid w:val="54C33356"/>
    <w:rsid w:val="5563AA4F"/>
    <w:rsid w:val="5563AA4F"/>
    <w:rsid w:val="643FAEDF"/>
    <w:rsid w:val="65B15DAD"/>
    <w:rsid w:val="65B15DAD"/>
    <w:rsid w:val="674D2EFA"/>
    <w:rsid w:val="6B5962C6"/>
    <w:rsid w:val="6ED7B93E"/>
    <w:rsid w:val="6FD9D55E"/>
    <w:rsid w:val="73B16415"/>
    <w:rsid w:val="7456D32E"/>
    <w:rsid w:val="750C706B"/>
    <w:rsid w:val="757E6DBB"/>
    <w:rsid w:val="79C75B8C"/>
    <w:rsid w:val="79C75B8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jpg" Id="rId5739350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