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Hybrid Artificial Intelligence Framework for Reconstructing the Diachronic Phonological and Semantic Evolution of Marathi from Sanskrit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Department of Information Technology, Marathwada Mitra Mandal's College of Engineering, Karvenagar, Pune, Maharashtra, India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Center for Advanced Natural Language Processing and Computational Historical Linguistics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 mmrps-research@mmcoe.edu.in</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Abstract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Indo-Aryan historical linguistics establishes that Marathi, spoken by over 95 million people globally, evolved systematically from Old Indo-Aryan (Sanskrit) through intermediate Middle Indo-Aryan stages, specifically Maharashtri Prakrit and Apabhraṃśa, into New Indo-Aryan vernaculars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traditional philological scholarship has cataloged these phonetic and morphological transformations manually, contemporary Natural Language Processing lacks a computationally grounded, interpretable framework capable of simulating this diachronic evolutionary trajectory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Conventional neural sequence-to-sequence architectures operate as unconstrained black boxes, frequently hallucinating phonotactically illegal forms and failing to generalize across low-resource historical corpora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investigation introduces a hybrid artificial intelligence framework integrating rule-based historical phonology with a phoneme-level Transformer model constrained by International Phonetic Alphabet (IPA) articulatory subsegmental features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incorporates a rule-directed cross-attention mechanism, a contrastive representation objective for modeling diachronic semantic drift, and a traceable derivation module outputting intermediate phonetic reconstructions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Evaluated across an aligned corpus of 12,500 Sanskrit–Marathi cognate pairs derived from classical lexicographical compendia, the hybrid framework achieves an overall Character Error Rate of 6.12%, a Phonetic Edit Distance of 0.41, and a chrF++ score of 89.43, substantially outperforming unconstrained neural baselines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resulting system establishes an interpretable paradigm for computational historical linguistics, low-resource Indic language technology, and the digital preservation of historical cultural heritage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Keywords</w:t>
      </w:r>
      <w:r w:rsidDel="00000000" w:rsidR="00000000" w:rsidRPr="00000000">
        <w:rPr>
          <w:rFonts w:ascii="Google Sans" w:cs="Google Sans" w:eastAsia="Google Sans" w:hAnsi="Google Sans"/>
          <w:color w:val="1f1f1f"/>
          <w:rtl w:val="0"/>
        </w:rPr>
        <w:t xml:space="preserve">—Computational Historical Linguistics, Explainable Artificial Intelligence, Transformer Architectures, Indo-Aryan Phonology, Semantic Drift Modeling.</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Introduction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genealogical emergence of the New Indo-Aryan (NIA) languages represents one of the most thoroughly documented yet computationally under-formalized domains within historical linguistics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Marathi, an Indo-Aryan language spoken by over 95 million individuals worldwide and recognized as an official classical language of India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traces its historical development directly from Old Indo-Aryan (OIA, predominantly Classical and Vedic Sanskrit) through well-defined Middle Indo-Aryan (MIA) vernaculars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transitional continuum progressed through regional Prakrits—most prominently Maharashtri Prakrit, which served as the administrative and poetic vehicle of the Satavahana Empire—and subsequent regional Apabhraṃśa lects, before crystallizing into Old Marathi in epigraphic records of the eleventh and twelfth centuries and ultimately yielding contemporary Modern Marathi</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Classical philological scholarship, inaugurated systematically by nineteenth- and twentieth-century linguists, established that this multi-millennial evolutionary continuum was governed by regular, predictable sound change mechanisms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These historical transformations include intervocalic single stop weakening and elision, the regressive and progressive assimilation of heterogeneous consonant clusters into geminates, subsequent New Indo-Aryan degemination accompanied by the compensatory lengthening of preceding vowels, spontaneous and conditioned retroflexion of dental sonorants, the systematic emergence of the retroflex lateral approximant, and word-final schwa deletion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exhaustive manual documentation provided by traditional historical grammars, computational linguistics has historically treated natural language as a synchronic, static phenomenon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Modern Natural Language Processing (NLP) initiatives predominantly address contemporary high-resource language pairs, concentrating efforts on machine translation, text classification, dialogue generation, and automatic speech recognition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deep neural architectures—most notably self-attention Transformer models—have defined state-of-the-art performance across synchronic tasks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their direct application to diachronic linguistic reconstruction presents profound theoretical and methodological hurdles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neural sequence models operate over discrete orthographic tokens or subword segmentations derived through statistical frequency algorithms like Byte-Pair Encoding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surface-level representations obscure the articulatory, acoustic, and phonotactic realities of human speech, treating phonemic segments as arbitrary integers rather than structured feature bundles defined by anatomical production mechanisms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purely statistical neural sequence models lack the inductive biases necessary to adhere to regular sound laws, frequently predicting phonotactically illegal segments and failing to generalize robustly across low-resource etymological datasets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further fundamental deficiency of existing artificial intelligence systems is their operational opacity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Standard deep learning architectures function as black-box systems, predicting output forms without providing transparent, auditable intermediate pathways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historical linguistics, the scientific validity of a derivation relies entirely upon procedural traceability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valid historical reconstruction cannot merely assert that the Old Indo-Aryan root </w:t>
      </w:r>
      <w:r w:rsidDel="00000000" w:rsidR="00000000" w:rsidRPr="00000000">
        <w:rPr>
          <w:rFonts w:ascii="Google Sans" w:cs="Google Sans" w:eastAsia="Google Sans" w:hAnsi="Google Sans"/>
          <w:i w:val="1"/>
          <w:iCs w:val="1"/>
          <w:color w:val="1f1f1f"/>
          <w:rtl w:val="0"/>
        </w:rPr>
        <w:t xml:space="preserve">hasta</w:t>
      </w:r>
      <w:r w:rsidDel="00000000" w:rsidR="00000000" w:rsidRPr="00000000">
        <w:rPr>
          <w:rFonts w:ascii="Google Sans" w:cs="Google Sans" w:eastAsia="Google Sans" w:hAnsi="Google Sans"/>
          <w:color w:val="1f1f1f"/>
          <w:rtl w:val="0"/>
        </w:rPr>
        <w:t xml:space="preserve"> yields the Modern Marathi reflex </w:t>
      </w:r>
      <w:r w:rsidDel="00000000" w:rsidR="00000000" w:rsidRPr="00000000">
        <w:rPr>
          <w:rFonts w:ascii="Google Sans" w:cs="Google Sans" w:eastAsia="Google Sans" w:hAnsi="Google Sans"/>
          <w:i w:val="1"/>
          <w:iCs w:val="1"/>
          <w:color w:val="1f1f1f"/>
          <w:rtl w:val="0"/>
        </w:rPr>
        <w:t xml:space="preserve">hāt</w:t>
      </w:r>
      <w:r w:rsidDel="00000000" w:rsidR="00000000" w:rsidRPr="00000000">
        <w:rPr>
          <w:rFonts w:ascii="Google Sans" w:cs="Google Sans" w:eastAsia="Google Sans" w:hAnsi="Google Sans"/>
          <w:color w:val="1f1f1f"/>
          <w:rtl w:val="0"/>
        </w:rPr>
        <w:t xml:space="preserve">; it must systematically account for the intermediate stages wherein the consonant cluster </w:t>
      </w:r>
      <w:r w:rsidDel="00000000" w:rsidR="00000000" w:rsidRPr="00000000">
        <w:rPr>
          <w:rFonts w:ascii="Google Sans" w:cs="Google Sans" w:eastAsia="Google Sans" w:hAnsi="Google Sans"/>
          <w:i w:val="1"/>
          <w:iCs w:val="1"/>
          <w:color w:val="1f1f1f"/>
          <w:rtl w:val="0"/>
        </w:rPr>
        <w:t xml:space="preserve">/st/</w:t>
      </w:r>
      <w:r w:rsidDel="00000000" w:rsidR="00000000" w:rsidRPr="00000000">
        <w:rPr>
          <w:rFonts w:ascii="Google Sans" w:cs="Google Sans" w:eastAsia="Google Sans" w:hAnsi="Google Sans"/>
          <w:color w:val="1f1f1f"/>
          <w:rtl w:val="0"/>
        </w:rPr>
        <w:t xml:space="preserve"> underwent regressive assimilation to yield the Maharashtri Prakrit geminate </w:t>
      </w:r>
      <w:r w:rsidDel="00000000" w:rsidR="00000000" w:rsidRPr="00000000">
        <w:rPr>
          <w:rFonts w:ascii="Google Sans" w:cs="Google Sans" w:eastAsia="Google Sans" w:hAnsi="Google Sans"/>
          <w:i w:val="1"/>
          <w:iCs w:val="1"/>
          <w:color w:val="1f1f1f"/>
          <w:rtl w:val="0"/>
        </w:rPr>
        <w:t xml:space="preserve">hattha</w:t>
      </w:r>
      <w:r w:rsidDel="00000000" w:rsidR="00000000" w:rsidRPr="00000000">
        <w:rPr>
          <w:rFonts w:ascii="Google Sans" w:cs="Google Sans" w:eastAsia="Google Sans" w:hAnsi="Google Sans"/>
          <w:color w:val="1f1f1f"/>
          <w:rtl w:val="0"/>
        </w:rPr>
        <w:t xml:space="preserve">, followed by New Indo-Aryan degemination and compensatory lengthening of the short vowel </w:t>
      </w:r>
      <w:r w:rsidDel="00000000" w:rsidR="00000000" w:rsidRPr="00000000">
        <w:rPr>
          <w:rFonts w:ascii="Google Sans" w:cs="Google Sans" w:eastAsia="Google Sans" w:hAnsi="Google Sans"/>
          <w:i w:val="1"/>
          <w:iCs w:val="1"/>
          <w:color w:val="1f1f1f"/>
          <w:rtl w:val="0"/>
        </w:rPr>
        <w:t xml:space="preserve">/a/</w:t>
      </w:r>
      <w:r w:rsidDel="00000000" w:rsidR="00000000" w:rsidRPr="00000000">
        <w:rPr>
          <w:rFonts w:ascii="Google Sans" w:cs="Google Sans" w:eastAsia="Google Sans" w:hAnsi="Google Sans"/>
          <w:color w:val="1f1f1f"/>
          <w:rtl w:val="0"/>
        </w:rPr>
        <w:t xml:space="preserve"> to produce the modern bimoric root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Current neural translation systems cannot justify these transitions according to formal phonological laws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linguistic evolution encompasses semantic mutation alongside phonetic divergence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Over centuries, lexical items drift in denotative specificity, undergoing semantic broadening, narrowing, or metaphorical shift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contemporary Indic language initiatives such as AI4Bharat have produced valuable resources for modern translation and transliteration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diachronically aligned etymological corpora and computational frameworks for modeling Indic historical evolution remain completely absent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investigation resolves this multidisciplinary gap by developing, implementing, and empirically evaluating a hybrid artificial intelligence framework that reconstructs Modern Marathi lexical forms from Sanskrit roots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framework formalizes a historical phonological rule engine that computationalizes attested sound laws across the Old Indo-Aryan, Middle Indo-Aryan, and New Indo-Aryan periods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It couples this deterministic symbolic foundation with a phoneme-level neural sequence transducer that operates over continuous articulatory feature representations derived from the International Phonetic Alphabet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introducing a rule-constrained attention mechanism, the model penalizes phonotactically illegal transitions during decoding, enforcing Neogrammarian regularities while retaining neural adaptability for irregular lexical items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parallel, the framework integrates contrastive representation learning to model diachronic semantic drift between ancient etyma and modern derivatives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explainability module reconstructs intermediate phonological states, providing transparent derivation traces for linguistic scholarship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curating a standardized Sanskrit–Marathi diachronic lexical dataset and packaging the pipeline into an open-source research toolkit, this study establishes a computationally rigorous, interpretable paradigm for Indic computational historical linguistics, low-resource NLP, and the digital preservation of cultural linguistic heritage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Literature Review and Related Work</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systematic study of Indo-Aryan diachronic phonology originated within nineteenth- and twentieth-century comparative philology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Foundational grammatical treatises by Jules Bloch, particularly </w:t>
      </w:r>
      <w:r w:rsidDel="00000000" w:rsidR="00000000" w:rsidRPr="00000000">
        <w:rPr>
          <w:rFonts w:ascii="Google Sans" w:cs="Google Sans" w:eastAsia="Google Sans" w:hAnsi="Google Sans"/>
          <w:i w:val="1"/>
          <w:iCs w:val="1"/>
          <w:color w:val="1f1f1f"/>
          <w:rtl w:val="0"/>
        </w:rPr>
        <w:t xml:space="preserve">La formation de la langue marathe</w:t>
      </w:r>
      <w:r w:rsidDel="00000000" w:rsidR="00000000" w:rsidRPr="00000000">
        <w:rPr>
          <w:rFonts w:ascii="Google Sans" w:cs="Google Sans" w:eastAsia="Google Sans" w:hAnsi="Google Sans"/>
          <w:color w:val="1f1f1f"/>
          <w:rtl w:val="0"/>
        </w:rPr>
        <w:t xml:space="preserve">, established the phonetic correspondences separating the southern Indo-Aryan group from its northern and eastern counterparts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Bloch demonstrated that Marathi retained distinctive archaic traits while undergoing characteristic Middle Indo-Aryan reductions, such as the elision of intervocalic unvoiced stops, the reduction of sibilants, and the retention and phonemic split of the retroflex lateral approximant </w:t>
      </w:r>
      <w:r w:rsidDel="00000000" w:rsidR="00000000" w:rsidRPr="00000000">
        <w:rPr>
          <w:rFonts w:ascii="Google Sans" w:cs="Google Sans" w:eastAsia="Google Sans" w:hAnsi="Google Sans"/>
          <w:i w:val="1"/>
          <w:iCs w:val="1"/>
          <w:color w:val="1f1f1f"/>
          <w:rtl w:val="0"/>
        </w:rPr>
        <w:t xml:space="preserve">/ɭ/</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descriptive analyses were comprehensively expanded by Sir Ralph Lilley Turner in </w:t>
      </w:r>
      <w:r w:rsidDel="00000000" w:rsidR="00000000" w:rsidRPr="00000000">
        <w:rPr>
          <w:rFonts w:ascii="Google Sans" w:cs="Google Sans" w:eastAsia="Google Sans" w:hAnsi="Google Sans"/>
          <w:i w:val="1"/>
          <w:iCs w:val="1"/>
          <w:color w:val="1f1f1f"/>
          <w:rtl w:val="0"/>
        </w:rPr>
        <w:t xml:space="preserve">A Comparative Dictionary of the Indo-Aryan Languages</w:t>
      </w:r>
      <w:r w:rsidDel="00000000" w:rsidR="00000000" w:rsidRPr="00000000">
        <w:rPr>
          <w:rFonts w:ascii="Google Sans" w:cs="Google Sans" w:eastAsia="Google Sans" w:hAnsi="Google Sans"/>
          <w:color w:val="1f1f1f"/>
          <w:rtl w:val="0"/>
        </w:rPr>
        <w:t xml:space="preserve"> (CDIAL), which cataloged thousands of cognate sets tracing words from Sanskrit roots through Prakrit intermediaries to modern vernaculars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 structural synthesis by Colin P. Masica detailed the pan-Indic shifts in syllable weight, vowel duration, and morphological case syncretism that accompanied the transition from synthetic Old Indo-Aryan to analytic New Indo-Aryan grammars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these classical philological compendia remain descriptive and paper-bound; they offer no algorithmic formalization capable of predicting unseen historical derivations, validating proposed etymological pathways systematically, or integrating with computational language technology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Research Paradigm</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Exemplary Studies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Technical Strengths</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Limitations and Gaps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Comparative Philology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Bloch (1920)</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Turner (1966)</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Masica (1991)</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manual classification of sound correspondences; detailed philological categorization of OIA, MIA, and NIA stages.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Descriptive and non-algorithmic; incapable of automated scaling, hypothesis simulation, or modern NLP integration.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Statistical &amp; Phylogenetic Methods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Bayesian cognate modeling, statistical alignment algorithms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Quantitative modeling of cognate replacement rates; probabilistic ancestral language tree inference.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Operates primarily over binary cognate presence/absence matrices; lacks subsegmental phonological representation and rule execution.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Neural Sequence Transduction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Meloni et al. (2021)</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Kim et al. (2023)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Lu et al. (2024)</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expressive capacity; models non-linear sequence mappings for proto-form reconstruction directly from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Black-box behavior; vulnerable to severe hallucination on small historical corpora; lacks explicit phonological constraints.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Contemporary Indic NLP Toolkits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AI4Bharat (IndicNLP, Aksharantar)</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BhashaSutra survey</w:t>
            </w:r>
            <w:r w:rsidDel="00000000" w:rsidR="00000000" w:rsidRPr="00000000">
              <w:rPr>
                <w:rFonts w:ascii="Google Sans" w:cs="Google Sans" w:eastAsia="Google Sans" w:hAnsi="Google Sans"/>
                <w:color w:val="444746"/>
                <w:sz w:val="24"/>
                <w:szCs w:val="24"/>
                <w:vertAlign w:val="superscript"/>
                <w:rtl w:val="0"/>
              </w:rPr>
              <w:t xml:space="preserve">13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Large-scale transliteration (26M pairs), translation benchmarks, and foundational language representations.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Synchronically bounded; focuses exclusively on modern language pairs and text generation without diachronic modeling.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Hybrid AI Framework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Current Investigation</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Integrates rule-encoded historical phonology, subsegmental IPA features, rule-constrained attention, and semantic drift modeling.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curated intermediate training alignments; computational overhead associated with joint rule-neural decoding.</w:t>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computational historical linguistics, ancestral language reconstruction initially relied on statistical alignment algorithms, Levenshtein distance variants, and Bayesian phylogenetic trees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stochastic frameworks provided mathematical rigor for estimating linguistic divergence dates and identifying cognate clusters across language families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statistical phylogenetic methods typically operate on abstract binary matrices denoting the presence or absence of cognates, bypassing the phonetic mechanics of sound change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With the rise of deep learning, attention-based neural sequence-to-sequence models were applied to historical language reconstruction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Meloni et al. applied recurrent neural networks with Bahdanau attention to reconstruct Proto-Romance forms from modern Romance reflexes, showing that continuous sequence representations could learn complex regular sound correspondences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Kim et al. and Bothwell et al. extended this methodology to Transformer architectures, demonstrating that self-attention mechanisms effectively model multi-daughter cognate reflex alignments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More recently, Lu et al. introduced the Daughter-to-Proto-to-Daughter (DPD) framework, which utilizes cycle-consistency reflex prediction to improve ancestral proto-form reconstruction under limited supervision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these neural advancements, contemporary sequence transduction models present major failure modes when applied to diachronic Indic reconstruction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Unconstrained Transformer models depend on extensive training corpora to generalize accurately; under low-resource historical conditions, they frequently hallucinate phonetic sequences that violate the Neogrammarian regularity hypothesis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Furthermore, neural architectures that treat phonemes as arbitrary discrete tokens discard the biological and physical properties of human articulation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To overcome this deficiency, Mortensen et al. introduced PanPhon, a computational database that maps over 5,000 International Phonetic Alphabet segments into 24 articulatory subsegmental feature dimensions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PanPhon has improved phonologically structured modeling in dialectology and speech recognition</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its articulatory representations have not previously been incorporated into Transformer architectures designed for Indo-Aryan diachronic reconstruction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Concurrently, the Indic Natural Language Processing ecosystem has matured substantially through initiatives such as AI4Bharat, which has produced extensive transliteration corpora like Aksharantar, translation models, and multilingual benchmarks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As highlighted in recent comprehensive surveys of the Indian linguistic technology landscape, these developments focus almost exclusively on synchronic tasks across modern scheduled languages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Resources for Classical Sanskrit focus primarily on sandhi splitting, compound analysis, and dependency parsing, whereas modern Marathi NLP tools target part-of-speech tagging, sentiment classification, and named entity recognition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No existing computational framework bridges these historical epochs by modeling the diachronic phonological transitions and semantic drift linking Sanskrit roots to modern Marathi derivatives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Consequently, an explainable, hybrid framework that unites historical phonological rule formalisms with modern neural sequence modeling remains a critical research need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III. Proposed Methodology</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framework formalizes the historical reconstruction of Modern Marathi lexical items from Old Indo-Aryan roots as a rule-constrained, phonetically grounded sequence transduction task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Let an input Sanskrit etymon be represented as an ordered sequence of phonemes </w:t>
      </w:r>
      <w:r w:rsidDel="00000000" w:rsidR="00000000" w:rsidRPr="00000000">
        <w:rPr>
          <w:rFonts w:ascii="Google Sans" w:cs="Google Sans" w:eastAsia="Google Sans" w:hAnsi="Google Sans"/>
          <w:color w:val="1f1f1f"/>
        </w:rPr>
        <w:drawing>
          <wp:inline distB="19050" distT="19050" distL="19050" distR="19050">
            <wp:extent cx="1743313" cy="244676"/>
            <wp:effectExtent b="0" l="0" r="0" t="0"/>
            <wp:docPr id="85"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1743313" cy="244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each segment </w:t>
      </w:r>
      <w:r w:rsidDel="00000000" w:rsidR="00000000" w:rsidRPr="00000000">
        <w:rPr>
          <w:rFonts w:ascii="Google Sans" w:cs="Google Sans" w:eastAsia="Google Sans" w:hAnsi="Google Sans"/>
          <w:color w:val="1f1f1f"/>
        </w:rPr>
        <w:drawing>
          <wp:inline distB="19050" distT="19050" distL="19050" distR="19050">
            <wp:extent cx="204192" cy="251313"/>
            <wp:effectExtent b="0" l="0" r="0" t="0"/>
            <wp:docPr id="87"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04192" cy="251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belongs to the Old Indo-Aryan phonological inventory </w:t>
      </w:r>
      <w:r w:rsidDel="00000000" w:rsidR="00000000" w:rsidRPr="00000000">
        <w:rPr>
          <w:rFonts w:ascii="Google Sans" w:cs="Google Sans" w:eastAsia="Google Sans" w:hAnsi="Google Sans"/>
          <w:color w:val="1f1f1f"/>
        </w:rPr>
        <w:drawing>
          <wp:inline distB="19050" distT="19050" distL="19050" distR="19050">
            <wp:extent cx="410289" cy="239981"/>
            <wp:effectExtent b="0" l="0" r="0" t="0"/>
            <wp:docPr id="86" name="image66.png"/>
            <a:graphic>
              <a:graphicData uri="http://schemas.openxmlformats.org/drawingml/2006/picture">
                <pic:pic>
                  <pic:nvPicPr>
                    <pic:cNvPr id="0" name="image66.png"/>
                    <pic:cNvPicPr preferRelativeResize="0"/>
                  </pic:nvPicPr>
                  <pic:blipFill>
                    <a:blip r:embed="rId8"/>
                    <a:srcRect b="0" l="0" r="0" t="0"/>
                    <a:stretch>
                      <a:fillRect/>
                    </a:stretch>
                  </pic:blipFill>
                  <pic:spPr>
                    <a:xfrm>
                      <a:off x="0" y="0"/>
                      <a:ext cx="410289" cy="2399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objective is to derive the corresponding Modern Marathi reflex </w:t>
      </w:r>
      <w:r w:rsidDel="00000000" w:rsidR="00000000" w:rsidRPr="00000000">
        <w:rPr>
          <w:rFonts w:ascii="Google Sans" w:cs="Google Sans" w:eastAsia="Google Sans" w:hAnsi="Google Sans"/>
          <w:color w:val="1f1f1f"/>
        </w:rPr>
        <w:drawing>
          <wp:inline distB="19050" distT="19050" distL="19050" distR="19050">
            <wp:extent cx="1697593" cy="244698"/>
            <wp:effectExtent b="0" l="0" r="0" t="0"/>
            <wp:docPr id="89" name="image62.png"/>
            <a:graphic>
              <a:graphicData uri="http://schemas.openxmlformats.org/drawingml/2006/picture">
                <pic:pic>
                  <pic:nvPicPr>
                    <pic:cNvPr id="0" name="image62.png"/>
                    <pic:cNvPicPr preferRelativeResize="0"/>
                  </pic:nvPicPr>
                  <pic:blipFill>
                    <a:blip r:embed="rId9"/>
                    <a:srcRect b="0" l="0" r="0" t="0"/>
                    <a:stretch>
                      <a:fillRect/>
                    </a:stretch>
                  </pic:blipFill>
                  <pic:spPr>
                    <a:xfrm>
                      <a:off x="0" y="0"/>
                      <a:ext cx="1697593" cy="2446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872252" cy="242714"/>
            <wp:effectExtent b="0" l="0" r="0" t="0"/>
            <wp:docPr id="88"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872252" cy="2427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generating an explicit intermediate derivation trace </w:t>
      </w:r>
      <w:r w:rsidDel="00000000" w:rsidR="00000000" w:rsidRPr="00000000">
        <w:rPr>
          <w:rFonts w:ascii="Google Sans" w:cs="Google Sans" w:eastAsia="Google Sans" w:hAnsi="Google Sans"/>
          <w:color w:val="1f1f1f"/>
        </w:rPr>
        <w:drawing>
          <wp:inline distB="19050" distT="19050" distL="19050" distR="19050">
            <wp:extent cx="2150269" cy="244002"/>
            <wp:effectExtent b="0" l="0" r="0" t="0"/>
            <wp:docPr id="92" name="image70.png"/>
            <a:graphic>
              <a:graphicData uri="http://schemas.openxmlformats.org/drawingml/2006/picture">
                <pic:pic>
                  <pic:nvPicPr>
                    <pic:cNvPr id="0" name="image70.png"/>
                    <pic:cNvPicPr preferRelativeResize="0"/>
                  </pic:nvPicPr>
                  <pic:blipFill>
                    <a:blip r:embed="rId11"/>
                    <a:srcRect b="0" l="0" r="0" t="0"/>
                    <a:stretch>
                      <a:fillRect/>
                    </a:stretch>
                  </pic:blipFill>
                  <pic:spPr>
                    <a:xfrm>
                      <a:off x="0" y="0"/>
                      <a:ext cx="2150269" cy="244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traverses attested Middle Indo-Aryan stages, specifically Maharashtri Prakrit (</w:t>
      </w:r>
      <w:r w:rsidDel="00000000" w:rsidR="00000000" w:rsidRPr="00000000">
        <w:rPr>
          <w:rFonts w:ascii="Google Sans" w:cs="Google Sans" w:eastAsia="Google Sans" w:hAnsi="Google Sans"/>
          <w:color w:val="1f1f1f"/>
        </w:rPr>
        <w:drawing>
          <wp:inline distB="19050" distT="19050" distL="19050" distR="19050">
            <wp:extent cx="1001668" cy="244682"/>
            <wp:effectExtent b="0" l="0" r="0" t="0"/>
            <wp:docPr id="90" name="image64.png"/>
            <a:graphic>
              <a:graphicData uri="http://schemas.openxmlformats.org/drawingml/2006/picture">
                <pic:pic>
                  <pic:nvPicPr>
                    <pic:cNvPr id="0" name="image64.png"/>
                    <pic:cNvPicPr preferRelativeResize="0"/>
                  </pic:nvPicPr>
                  <pic:blipFill>
                    <a:blip r:embed="rId12"/>
                    <a:srcRect b="0" l="0" r="0" t="0"/>
                    <a:stretch>
                      <a:fillRect/>
                    </a:stretch>
                  </pic:blipFill>
                  <pic:spPr>
                    <a:xfrm>
                      <a:off x="0" y="0"/>
                      <a:ext cx="1001668" cy="2446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Apabhraṃśa (</w:t>
      </w:r>
      <w:r w:rsidDel="00000000" w:rsidR="00000000" w:rsidRPr="00000000">
        <w:rPr>
          <w:rFonts w:ascii="Google Sans" w:cs="Google Sans" w:eastAsia="Google Sans" w:hAnsi="Google Sans"/>
          <w:color w:val="1f1f1f"/>
        </w:rPr>
        <w:drawing>
          <wp:inline distB="19050" distT="19050" distL="19050" distR="19050">
            <wp:extent cx="1119778" cy="243761"/>
            <wp:effectExtent b="0" l="0" r="0" t="0"/>
            <wp:docPr id="96"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1119778" cy="2437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that the neural model operates on physical phonetic properties rather than arbitrary orthographic tokens, each input phoneme </w:t>
      </w:r>
      <w:r w:rsidDel="00000000" w:rsidR="00000000" w:rsidRPr="00000000">
        <w:rPr>
          <w:rFonts w:ascii="Google Sans" w:cs="Google Sans" w:eastAsia="Google Sans" w:hAnsi="Google Sans"/>
          <w:color w:val="1f1f1f"/>
        </w:rPr>
        <w:drawing>
          <wp:inline distB="19050" distT="19050" distL="19050" distR="19050">
            <wp:extent cx="204192" cy="251313"/>
            <wp:effectExtent b="0" l="0" r="0" t="0"/>
            <wp:docPr id="94"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04192" cy="251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projected into a composite continuous embedding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phonemic representation combines a discrete learned token embedding with a 24-dimensional continuous articulatory subsegmental feature vector derived from the PanPhon knowledge base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5680"/>
            <wp:effectExtent b="0" l="0" r="0" t="0"/>
            <wp:docPr id="101" name="image81.png"/>
            <a:graphic>
              <a:graphicData uri="http://schemas.openxmlformats.org/drawingml/2006/picture">
                <pic:pic>
                  <pic:nvPicPr>
                    <pic:cNvPr id="0" name="image81.png"/>
                    <pic:cNvPicPr preferRelativeResize="0"/>
                  </pic:nvPicPr>
                  <pic:blipFill>
                    <a:blip r:embed="rId14"/>
                    <a:srcRect b="0" l="0" r="0" t="0"/>
                    <a:stretch>
                      <a:fillRect/>
                    </a:stretch>
                  </pic:blipFill>
                  <pic:spPr>
                    <a:xfrm>
                      <a:off x="0" y="0"/>
                      <a:ext cx="5905500" cy="61568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formulation, </w:t>
      </w:r>
      <w:r w:rsidDel="00000000" w:rsidR="00000000" w:rsidRPr="00000000">
        <w:rPr>
          <w:rFonts w:ascii="Google Sans" w:cs="Google Sans" w:eastAsia="Google Sans" w:hAnsi="Google Sans"/>
          <w:color w:val="1f1f1f"/>
        </w:rPr>
        <w:drawing>
          <wp:inline distB="19050" distT="19050" distL="19050" distR="19050">
            <wp:extent cx="1296591" cy="244064"/>
            <wp:effectExtent b="0" l="0" r="0" t="0"/>
            <wp:docPr id="98" name="image78.png"/>
            <a:graphic>
              <a:graphicData uri="http://schemas.openxmlformats.org/drawingml/2006/picture">
                <pic:pic>
                  <pic:nvPicPr>
                    <pic:cNvPr id="0" name="image78.png"/>
                    <pic:cNvPicPr preferRelativeResize="0"/>
                  </pic:nvPicPr>
                  <pic:blipFill>
                    <a:blip r:embed="rId15"/>
                    <a:srcRect b="0" l="0" r="0" t="0"/>
                    <a:stretch>
                      <a:fillRect/>
                    </a:stretch>
                  </pic:blipFill>
                  <pic:spPr>
                    <a:xfrm>
                      <a:off x="0" y="0"/>
                      <a:ext cx="1296591" cy="2440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categorical phoneme embedding, while </w:t>
      </w:r>
      <w:r w:rsidDel="00000000" w:rsidR="00000000" w:rsidRPr="00000000">
        <w:rPr>
          <w:rFonts w:ascii="Google Sans" w:cs="Google Sans" w:eastAsia="Google Sans" w:hAnsi="Google Sans"/>
          <w:color w:val="1f1f1f"/>
        </w:rPr>
        <w:drawing>
          <wp:inline distB="19050" distT="19050" distL="19050" distR="19050">
            <wp:extent cx="1810112" cy="244403"/>
            <wp:effectExtent b="0" l="0" r="0" t="0"/>
            <wp:docPr id="100" name="image76.png"/>
            <a:graphic>
              <a:graphicData uri="http://schemas.openxmlformats.org/drawingml/2006/picture">
                <pic:pic>
                  <pic:nvPicPr>
                    <pic:cNvPr id="0" name="image76.png"/>
                    <pic:cNvPicPr preferRelativeResize="0"/>
                  </pic:nvPicPr>
                  <pic:blipFill>
                    <a:blip r:embed="rId16"/>
                    <a:srcRect b="0" l="0" r="0" t="0"/>
                    <a:stretch>
                      <a:fillRect/>
                    </a:stretch>
                  </pic:blipFill>
                  <pic:spPr>
                    <a:xfrm>
                      <a:off x="0" y="0"/>
                      <a:ext cx="1810112" cy="2444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static articulatory vector encoding distinctive subsegmental attributes, including [</w:t>
      </w:r>
      <w:r w:rsidDel="00000000" w:rsidR="00000000" w:rsidRPr="00000000">
        <w:rPr>
          <w:rFonts w:ascii="Google Sans" w:cs="Google Sans" w:eastAsia="Google Sans" w:hAnsi="Google Sans"/>
          <w:color w:val="1f1f1f"/>
        </w:rPr>
        <w:drawing>
          <wp:inline distB="19050" distT="19050" distL="19050" distR="19050">
            <wp:extent cx="1165974" cy="237797"/>
            <wp:effectExtent b="0" l="0" r="0" t="0"/>
            <wp:docPr id="103" name="image80.png"/>
            <a:graphic>
              <a:graphicData uri="http://schemas.openxmlformats.org/drawingml/2006/picture">
                <pic:pic>
                  <pic:nvPicPr>
                    <pic:cNvPr id="0" name="image80.png"/>
                    <pic:cNvPicPr preferRelativeResize="0"/>
                  </pic:nvPicPr>
                  <pic:blipFill>
                    <a:blip r:embed="rId17"/>
                    <a:srcRect b="0" l="0" r="0" t="0"/>
                    <a:stretch>
                      <a:fillRect/>
                    </a:stretch>
                  </pic:blipFill>
                  <pic:spPr>
                    <a:xfrm>
                      <a:off x="0" y="0"/>
                      <a:ext cx="1165974" cy="2377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94517" cy="237009"/>
            <wp:effectExtent b="0" l="0" r="0" t="0"/>
            <wp:docPr id="104" name="image82.png"/>
            <a:graphic>
              <a:graphicData uri="http://schemas.openxmlformats.org/drawingml/2006/picture">
                <pic:pic>
                  <pic:nvPicPr>
                    <pic:cNvPr id="0" name="image82.png"/>
                    <pic:cNvPicPr preferRelativeResize="0"/>
                  </pic:nvPicPr>
                  <pic:blipFill>
                    <a:blip r:embed="rId18"/>
                    <a:srcRect b="0" l="0" r="0" t="0"/>
                    <a:stretch>
                      <a:fillRect/>
                    </a:stretch>
                  </pic:blipFill>
                  <pic:spPr>
                    <a:xfrm>
                      <a:off x="0" y="0"/>
                      <a:ext cx="894517" cy="2370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691277" cy="235490"/>
            <wp:effectExtent b="0" l="0" r="0" t="0"/>
            <wp:docPr id="105" name="image77.png"/>
            <a:graphic>
              <a:graphicData uri="http://schemas.openxmlformats.org/drawingml/2006/picture">
                <pic:pic>
                  <pic:nvPicPr>
                    <pic:cNvPr id="0" name="image77.png"/>
                    <pic:cNvPicPr preferRelativeResize="0"/>
                  </pic:nvPicPr>
                  <pic:blipFill>
                    <a:blip r:embed="rId19"/>
                    <a:srcRect b="0" l="0" r="0" t="0"/>
                    <a:stretch>
                      <a:fillRect/>
                    </a:stretch>
                  </pic:blipFill>
                  <pic:spPr>
                    <a:xfrm>
                      <a:off x="0" y="0"/>
                      <a:ext cx="691277" cy="2354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078116" cy="237033"/>
            <wp:effectExtent b="0" l="0" r="0" t="0"/>
            <wp:docPr id="106" name="image83.png"/>
            <a:graphic>
              <a:graphicData uri="http://schemas.openxmlformats.org/drawingml/2006/picture">
                <pic:pic>
                  <pic:nvPicPr>
                    <pic:cNvPr id="0" name="image83.png"/>
                    <pic:cNvPicPr preferRelativeResize="0"/>
                  </pic:nvPicPr>
                  <pic:blipFill>
                    <a:blip r:embed="rId20"/>
                    <a:srcRect b="0" l="0" r="0" t="0"/>
                    <a:stretch>
                      <a:fillRect/>
                    </a:stretch>
                  </pic:blipFill>
                  <pic:spPr>
                    <a:xfrm>
                      <a:off x="0" y="0"/>
                      <a:ext cx="1078116" cy="2370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589121" cy="237179"/>
            <wp:effectExtent b="0" l="0" r="0" t="0"/>
            <wp:docPr id="107" name="image79.png"/>
            <a:graphic>
              <a:graphicData uri="http://schemas.openxmlformats.org/drawingml/2006/picture">
                <pic:pic>
                  <pic:nvPicPr>
                    <pic:cNvPr id="0" name="image79.png"/>
                    <pic:cNvPicPr preferRelativeResize="0"/>
                  </pic:nvPicPr>
                  <pic:blipFill>
                    <a:blip r:embed="rId21"/>
                    <a:srcRect b="0" l="0" r="0" t="0"/>
                    <a:stretch>
                      <a:fillRect/>
                    </a:stretch>
                  </pic:blipFill>
                  <pic:spPr>
                    <a:xfrm>
                      <a:off x="0" y="0"/>
                      <a:ext cx="589121" cy="2371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872133" cy="235097"/>
            <wp:effectExtent b="0" l="0" r="0" t="0"/>
            <wp:docPr id="108" name="image87.png"/>
            <a:graphic>
              <a:graphicData uri="http://schemas.openxmlformats.org/drawingml/2006/picture">
                <pic:pic>
                  <pic:nvPicPr>
                    <pic:cNvPr id="0" name="image87.png"/>
                    <pic:cNvPicPr preferRelativeResize="0"/>
                  </pic:nvPicPr>
                  <pic:blipFill>
                    <a:blip r:embed="rId22"/>
                    <a:srcRect b="0" l="0" r="0" t="0"/>
                    <a:stretch>
                      <a:fillRect/>
                    </a:stretch>
                  </pic:blipFill>
                  <pic:spPr>
                    <a:xfrm>
                      <a:off x="0" y="0"/>
                      <a:ext cx="872133" cy="2350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37974" cy="238338"/>
            <wp:effectExtent b="0" l="0" r="0" t="0"/>
            <wp:docPr id="109" name="image85.png"/>
            <a:graphic>
              <a:graphicData uri="http://schemas.openxmlformats.org/drawingml/2006/picture">
                <pic:pic>
                  <pic:nvPicPr>
                    <pic:cNvPr id="0" name="image85.png"/>
                    <pic:cNvPicPr preferRelativeResize="0"/>
                  </pic:nvPicPr>
                  <pic:blipFill>
                    <a:blip r:embed="rId23"/>
                    <a:srcRect b="0" l="0" r="0" t="0"/>
                    <a:stretch>
                      <a:fillRect/>
                    </a:stretch>
                  </pic:blipFill>
                  <pic:spPr>
                    <a:xfrm>
                      <a:off x="0" y="0"/>
                      <a:ext cx="937974" cy="2383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term </w:t>
      </w:r>
      <w:r w:rsidDel="00000000" w:rsidR="00000000" w:rsidRPr="00000000">
        <w:rPr>
          <w:rFonts w:ascii="Google Sans" w:cs="Google Sans" w:eastAsia="Google Sans" w:hAnsi="Google Sans"/>
          <w:color w:val="1f1f1f"/>
        </w:rPr>
        <w:drawing>
          <wp:inline distB="19050" distT="19050" distL="19050" distR="19050">
            <wp:extent cx="1732474" cy="244225"/>
            <wp:effectExtent b="0" l="0" r="0" t="0"/>
            <wp:docPr id="110" name="image86.png"/>
            <a:graphic>
              <a:graphicData uri="http://schemas.openxmlformats.org/drawingml/2006/picture">
                <pic:pic>
                  <pic:nvPicPr>
                    <pic:cNvPr id="0" name="image86.png"/>
                    <pic:cNvPicPr preferRelativeResize="0"/>
                  </pic:nvPicPr>
                  <pic:blipFill>
                    <a:blip r:embed="rId24"/>
                    <a:srcRect b="0" l="0" r="0" t="0"/>
                    <a:stretch>
                      <a:fillRect/>
                    </a:stretch>
                  </pic:blipFill>
                  <pic:spPr>
                    <a:xfrm>
                      <a:off x="0" y="0"/>
                      <a:ext cx="1732474" cy="2442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linear projection matrix that maps the concatenated vector to the model dimensionality </w:t>
      </w:r>
      <w:r w:rsidDel="00000000" w:rsidR="00000000" w:rsidRPr="00000000">
        <w:rPr>
          <w:rFonts w:ascii="Google Sans" w:cs="Google Sans" w:eastAsia="Google Sans" w:hAnsi="Google Sans"/>
          <w:color w:val="1f1f1f"/>
        </w:rPr>
        <w:drawing>
          <wp:inline distB="19050" distT="19050" distL="19050" distR="19050">
            <wp:extent cx="469702" cy="246401"/>
            <wp:effectExtent b="0" l="0" r="0" t="0"/>
            <wp:docPr id="75"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469702" cy="24640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44999" cy="238170"/>
            <wp:effectExtent b="0" l="0" r="0" t="0"/>
            <wp:docPr id="76"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944999" cy="2381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a standard sinusoidal positional encoding vector ensuring sensitivity to sequence order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symbolic core of the architecture consists of a deterministic historical phonological rule engine that formalizes attested sound change laws across Indo-Aryan linguistic history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sound law </w:t>
      </w:r>
      <w:r w:rsidDel="00000000" w:rsidR="00000000" w:rsidRPr="00000000">
        <w:rPr>
          <w:rFonts w:ascii="Google Sans" w:cs="Google Sans" w:eastAsia="Google Sans" w:hAnsi="Google Sans"/>
          <w:color w:val="1f1f1f"/>
        </w:rPr>
        <w:drawing>
          <wp:inline distB="19050" distT="19050" distL="19050" distR="19050">
            <wp:extent cx="186809" cy="239116"/>
            <wp:effectExtent b="0" l="0" r="0" t="0"/>
            <wp:docPr id="77" name="image54.png"/>
            <a:graphic>
              <a:graphicData uri="http://schemas.openxmlformats.org/drawingml/2006/picture">
                <pic:pic>
                  <pic:nvPicPr>
                    <pic:cNvPr id="0" name="image54.png"/>
                    <pic:cNvPicPr preferRelativeResize="0"/>
                  </pic:nvPicPr>
                  <pic:blipFill>
                    <a:blip r:embed="rId27"/>
                    <a:srcRect b="0" l="0" r="0" t="0"/>
                    <a:stretch>
                      <a:fillRect/>
                    </a:stretch>
                  </pic:blipFill>
                  <pic:spPr>
                    <a:xfrm>
                      <a:off x="0" y="0"/>
                      <a:ext cx="186809" cy="2391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computationally modeled as a context-sensitive rewrite rule operating over articulatory matrices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09397"/>
            <wp:effectExtent b="0" l="0" r="0" t="0"/>
            <wp:docPr id="78" name="image58.png"/>
            <a:graphic>
              <a:graphicData uri="http://schemas.openxmlformats.org/drawingml/2006/picture">
                <pic:pic>
                  <pic:nvPicPr>
                    <pic:cNvPr id="0" name="image58.png"/>
                    <pic:cNvPicPr preferRelativeResize="0"/>
                  </pic:nvPicPr>
                  <pic:blipFill>
                    <a:blip r:embed="rId28"/>
                    <a:srcRect b="0" l="0" r="0" t="0"/>
                    <a:stretch>
                      <a:fillRect/>
                    </a:stretch>
                  </pic:blipFill>
                  <pic:spPr>
                    <a:xfrm>
                      <a:off x="0" y="0"/>
                      <a:ext cx="5905500" cy="60939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target phonological bundle </w:t>
      </w:r>
      <w:r w:rsidDel="00000000" w:rsidR="00000000" w:rsidRPr="00000000">
        <w:rPr>
          <w:rFonts w:ascii="Google Sans" w:cs="Google Sans" w:eastAsia="Google Sans" w:hAnsi="Google Sans"/>
          <w:color w:val="1f1f1f"/>
        </w:rPr>
        <w:drawing>
          <wp:inline distB="19050" distT="19050" distL="19050" distR="19050">
            <wp:extent cx="147042" cy="261408"/>
            <wp:effectExtent b="0" l="0" r="0" t="0"/>
            <wp:docPr id="79" name="image65.png"/>
            <a:graphic>
              <a:graphicData uri="http://schemas.openxmlformats.org/drawingml/2006/picture">
                <pic:pic>
                  <pic:nvPicPr>
                    <pic:cNvPr id="0" name="image65.png"/>
                    <pic:cNvPicPr preferRelativeResize="0"/>
                  </pic:nvPicPr>
                  <pic:blipFill>
                    <a:blip r:embed="rId29"/>
                    <a:srcRect b="0" l="0" r="0" t="0"/>
                    <a:stretch>
                      <a:fillRect/>
                    </a:stretch>
                  </pic:blipFill>
                  <pic:spPr>
                    <a:xfrm>
                      <a:off x="0" y="0"/>
                      <a:ext cx="147042" cy="26140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shifts to reflex bundle </w:t>
      </w:r>
      <w:r w:rsidDel="00000000" w:rsidR="00000000" w:rsidRPr="00000000">
        <w:rPr>
          <w:rFonts w:ascii="Google Sans" w:cs="Google Sans" w:eastAsia="Google Sans" w:hAnsi="Google Sans"/>
          <w:color w:val="1f1f1f"/>
        </w:rPr>
        <w:drawing>
          <wp:inline distB="19050" distT="19050" distL="19050" distR="19050">
            <wp:extent cx="158472" cy="241481"/>
            <wp:effectExtent b="0" l="0" r="0" t="0"/>
            <wp:docPr id="80" name="image67.png"/>
            <a:graphic>
              <a:graphicData uri="http://schemas.openxmlformats.org/drawingml/2006/picture">
                <pic:pic>
                  <pic:nvPicPr>
                    <pic:cNvPr id="0" name="image67.png"/>
                    <pic:cNvPicPr preferRelativeResize="0"/>
                  </pic:nvPicPr>
                  <pic:blipFill>
                    <a:blip r:embed="rId30"/>
                    <a:srcRect b="0" l="0" r="0" t="0"/>
                    <a:stretch>
                      <a:fillRect/>
                    </a:stretch>
                  </pic:blipFill>
                  <pic:spPr>
                    <a:xfrm>
                      <a:off x="0" y="0"/>
                      <a:ext cx="158472" cy="2414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when situated between structural contexts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81" name="image61.png"/>
            <a:graphic>
              <a:graphicData uri="http://schemas.openxmlformats.org/drawingml/2006/picture">
                <pic:pic>
                  <pic:nvPicPr>
                    <pic:cNvPr id="0" name="image61.png"/>
                    <pic:cNvPicPr preferRelativeResize="0"/>
                  </pic:nvPicPr>
                  <pic:blipFill>
                    <a:blip r:embed="rId31"/>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67640" cy="243840"/>
            <wp:effectExtent b="0" l="0" r="0" t="0"/>
            <wp:docPr id="82" name="image60.png"/>
            <a:graphic>
              <a:graphicData uri="http://schemas.openxmlformats.org/drawingml/2006/picture">
                <pic:pic>
                  <pic:nvPicPr>
                    <pic:cNvPr id="0" name="image60.png"/>
                    <pic:cNvPicPr preferRelativeResize="0"/>
                  </pic:nvPicPr>
                  <pic:blipFill>
                    <a:blip r:embed="rId32"/>
                    <a:srcRect b="0" l="0" r="0" t="0"/>
                    <a:stretch>
                      <a:fillRect/>
                    </a:stretch>
                  </pic:blipFill>
                  <pic:spPr>
                    <a:xfrm>
                      <a:off x="0" y="0"/>
                      <a:ext cx="167640" cy="243840"/>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rule engine formalizes five foundational sound change categories:</w:t>
      </w:r>
    </w:p>
    <w:p w:rsidR="00000000" w:rsidDel="00000000" w:rsidP="00000000" w:rsidRDefault="00000000" w:rsidRPr="00000000" w14:paraId="0000003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Intervocalic Single Stop Weakening and Elision</w:t>
      </w:r>
      <w:r w:rsidDel="00000000" w:rsidR="00000000" w:rsidRPr="00000000">
        <w:rPr>
          <w:rFonts w:ascii="Google Sans" w:cs="Google Sans" w:eastAsia="Google Sans" w:hAnsi="Google Sans"/>
          <w:color w:val="1f1f1f"/>
          <w:rtl w:val="0"/>
        </w:rPr>
        <w:t xml:space="preserve">: Non-initial single unvoiced and voiced stops in intervocalic environments weaken, spirantize, and undergo complete elision in Middle Indo-Aryan, producing vowel hiatus or glide transitions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736529"/>
            <wp:effectExtent b="0" l="0" r="0" t="0"/>
            <wp:docPr id="83" name="image59.png"/>
            <a:graphic>
              <a:graphicData uri="http://schemas.openxmlformats.org/drawingml/2006/picture">
                <pic:pic>
                  <pic:nvPicPr>
                    <pic:cNvPr id="0" name="image59.png"/>
                    <pic:cNvPicPr preferRelativeResize="0"/>
                  </pic:nvPicPr>
                  <pic:blipFill>
                    <a:blip r:embed="rId33"/>
                    <a:srcRect b="0" l="0" r="0" t="0"/>
                    <a:stretch>
                      <a:fillRect/>
                    </a:stretch>
                  </pic:blipFill>
                  <pic:spPr>
                    <a:xfrm>
                      <a:off x="0" y="0"/>
                      <a:ext cx="5905500" cy="73652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sound law accounts for derivations such as Sanskrit </w:t>
      </w:r>
      <w:r w:rsidDel="00000000" w:rsidR="00000000" w:rsidRPr="00000000">
        <w:rPr>
          <w:rFonts w:ascii="Google Sans" w:cs="Google Sans" w:eastAsia="Google Sans" w:hAnsi="Google Sans"/>
          <w:i w:val="1"/>
          <w:iCs w:val="1"/>
          <w:color w:val="1f1f1f"/>
          <w:rtl w:val="0"/>
        </w:rPr>
        <w:t xml:space="preserve">loka</w:t>
      </w:r>
      <w:r w:rsidDel="00000000" w:rsidR="00000000" w:rsidRPr="00000000">
        <w:rPr>
          <w:rFonts w:ascii="Google Sans" w:cs="Google Sans" w:eastAsia="Google Sans" w:hAnsi="Google Sans"/>
          <w:color w:val="1f1f1f"/>
          <w:rtl w:val="0"/>
        </w:rPr>
        <w:t xml:space="preserve"> yielding Maharashtri Prakrit </w:t>
      </w:r>
      <w:r w:rsidDel="00000000" w:rsidR="00000000" w:rsidRPr="00000000">
        <w:rPr>
          <w:rFonts w:ascii="Google Sans" w:cs="Google Sans" w:eastAsia="Google Sans" w:hAnsi="Google Sans"/>
          <w:i w:val="1"/>
          <w:iCs w:val="1"/>
          <w:color w:val="1f1f1f"/>
          <w:rtl w:val="0"/>
        </w:rPr>
        <w:t xml:space="preserve">loa</w:t>
      </w:r>
      <w:r w:rsidDel="00000000" w:rsidR="00000000" w:rsidRPr="00000000">
        <w:rPr>
          <w:rFonts w:ascii="Google Sans" w:cs="Google Sans" w:eastAsia="Google Sans" w:hAnsi="Google Sans"/>
          <w:color w:val="1f1f1f"/>
          <w:rtl w:val="0"/>
        </w:rPr>
        <w:t xml:space="preserve"> and modern Marathi </w:t>
      </w:r>
      <w:r w:rsidDel="00000000" w:rsidR="00000000" w:rsidRPr="00000000">
        <w:rPr>
          <w:rFonts w:ascii="Google Sans" w:cs="Google Sans" w:eastAsia="Google Sans" w:hAnsi="Google Sans"/>
          <w:i w:val="1"/>
          <w:iCs w:val="1"/>
          <w:color w:val="1f1f1f"/>
          <w:rtl w:val="0"/>
        </w:rPr>
        <w:t xml:space="preserve">lok</w:t>
      </w:r>
      <w:r w:rsidDel="00000000" w:rsidR="00000000" w:rsidRPr="00000000">
        <w:rPr>
          <w:rFonts w:ascii="Google Sans" w:cs="Google Sans" w:eastAsia="Google Sans" w:hAnsi="Google Sans"/>
          <w:color w:val="1f1f1f"/>
          <w:rtl w:val="0"/>
        </w:rPr>
        <w:t xml:space="preserve">, or Sanskrit </w:t>
      </w:r>
      <w:r w:rsidDel="00000000" w:rsidR="00000000" w:rsidRPr="00000000">
        <w:rPr>
          <w:rFonts w:ascii="Google Sans" w:cs="Google Sans" w:eastAsia="Google Sans" w:hAnsi="Google Sans"/>
          <w:i w:val="1"/>
          <w:iCs w:val="1"/>
          <w:color w:val="1f1f1f"/>
          <w:rtl w:val="0"/>
        </w:rPr>
        <w:t xml:space="preserve">hṛdaya</w:t>
      </w:r>
      <w:r w:rsidDel="00000000" w:rsidR="00000000" w:rsidRPr="00000000">
        <w:rPr>
          <w:rFonts w:ascii="Google Sans" w:cs="Google Sans" w:eastAsia="Google Sans" w:hAnsi="Google Sans"/>
          <w:color w:val="1f1f1f"/>
          <w:rtl w:val="0"/>
        </w:rPr>
        <w:t xml:space="preserve"> transitioning through Prakrit </w:t>
      </w:r>
      <w:r w:rsidDel="00000000" w:rsidR="00000000" w:rsidRPr="00000000">
        <w:rPr>
          <w:rFonts w:ascii="Google Sans" w:cs="Google Sans" w:eastAsia="Google Sans" w:hAnsi="Google Sans"/>
          <w:i w:val="1"/>
          <w:iCs w:val="1"/>
          <w:color w:val="1f1f1f"/>
          <w:rtl w:val="0"/>
        </w:rPr>
        <w:t xml:space="preserve">hiaa</w:t>
      </w:r>
      <w:r w:rsidDel="00000000" w:rsidR="00000000" w:rsidRPr="00000000">
        <w:rPr>
          <w:rFonts w:ascii="Google Sans" w:cs="Google Sans" w:eastAsia="Google Sans" w:hAnsi="Google Sans"/>
          <w:color w:val="1f1f1f"/>
          <w:rtl w:val="0"/>
        </w:rPr>
        <w:t xml:space="preserve"> to Marathi </w:t>
      </w:r>
      <w:r w:rsidDel="00000000" w:rsidR="00000000" w:rsidRPr="00000000">
        <w:rPr>
          <w:rFonts w:ascii="Google Sans" w:cs="Google Sans" w:eastAsia="Google Sans" w:hAnsi="Google Sans"/>
          <w:i w:val="1"/>
          <w:iCs w:val="1"/>
          <w:color w:val="1f1f1f"/>
          <w:rtl w:val="0"/>
        </w:rPr>
        <w:t xml:space="preserve">hiyā</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Consonant Cluster Assimilation</w:t>
      </w:r>
      <w:r w:rsidDel="00000000" w:rsidR="00000000" w:rsidRPr="00000000">
        <w:rPr>
          <w:rFonts w:ascii="Google Sans" w:cs="Google Sans" w:eastAsia="Google Sans" w:hAnsi="Google Sans"/>
          <w:color w:val="1f1f1f"/>
          <w:rtl w:val="0"/>
        </w:rPr>
        <w:t xml:space="preserve">: Heterogeneous consonant clusters </w:t>
      </w:r>
      <w:r w:rsidDel="00000000" w:rsidR="00000000" w:rsidRPr="00000000">
        <w:rPr>
          <w:rFonts w:ascii="Google Sans" w:cs="Google Sans" w:eastAsia="Google Sans" w:hAnsi="Google Sans"/>
          <w:color w:val="1f1f1f"/>
        </w:rPr>
        <w:drawing>
          <wp:inline distB="19050" distT="19050" distL="19050" distR="19050">
            <wp:extent cx="436959" cy="245311"/>
            <wp:effectExtent b="0" l="0" r="0" t="0"/>
            <wp:docPr id="84" name="image71.png"/>
            <a:graphic>
              <a:graphicData uri="http://schemas.openxmlformats.org/drawingml/2006/picture">
                <pic:pic>
                  <pic:nvPicPr>
                    <pic:cNvPr id="0" name="image71.png"/>
                    <pic:cNvPicPr preferRelativeResize="0"/>
                  </pic:nvPicPr>
                  <pic:blipFill>
                    <a:blip r:embed="rId34"/>
                    <a:srcRect b="0" l="0" r="0" t="0"/>
                    <a:stretch>
                      <a:fillRect/>
                    </a:stretch>
                  </pic:blipFill>
                  <pic:spPr>
                    <a:xfrm>
                      <a:off x="0" y="0"/>
                      <a:ext cx="436959" cy="2453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undergo regressive or progressive assimilation toward the segment exhibiting greater sonority or dental/retroflex dominance, resulting in geminate consonants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3633"/>
            <wp:effectExtent b="0" l="0" r="0" t="0"/>
            <wp:docPr id="20"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5905500" cy="6436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regular rule explains transformations such as Sanskrit </w:t>
      </w:r>
      <w:r w:rsidDel="00000000" w:rsidR="00000000" w:rsidRPr="00000000">
        <w:rPr>
          <w:rFonts w:ascii="Google Sans" w:cs="Google Sans" w:eastAsia="Google Sans" w:hAnsi="Google Sans"/>
          <w:i w:val="1"/>
          <w:iCs w:val="1"/>
          <w:color w:val="1f1f1f"/>
          <w:rtl w:val="0"/>
        </w:rPr>
        <w:t xml:space="preserve">bhakta</w:t>
      </w:r>
      <w:r w:rsidDel="00000000" w:rsidR="00000000" w:rsidRPr="00000000">
        <w:rPr>
          <w:rFonts w:ascii="Google Sans" w:cs="Google Sans" w:eastAsia="Google Sans" w:hAnsi="Google Sans"/>
          <w:color w:val="1f1f1f"/>
          <w:rtl w:val="0"/>
        </w:rPr>
        <w:t xml:space="preserve"> shifting to Prakrit </w:t>
      </w:r>
      <w:r w:rsidDel="00000000" w:rsidR="00000000" w:rsidRPr="00000000">
        <w:rPr>
          <w:rFonts w:ascii="Google Sans" w:cs="Google Sans" w:eastAsia="Google Sans" w:hAnsi="Google Sans"/>
          <w:i w:val="1"/>
          <w:iCs w:val="1"/>
          <w:color w:val="1f1f1f"/>
          <w:rtl w:val="0"/>
        </w:rPr>
        <w:t xml:space="preserve">bhatta</w:t>
      </w:r>
      <w:r w:rsidDel="00000000" w:rsidR="00000000" w:rsidRPr="00000000">
        <w:rPr>
          <w:rFonts w:ascii="Google Sans" w:cs="Google Sans" w:eastAsia="Google Sans" w:hAnsi="Google Sans"/>
          <w:color w:val="1f1f1f"/>
          <w:rtl w:val="0"/>
        </w:rPr>
        <w:t xml:space="preserve">, and Sanskrit </w:t>
      </w:r>
      <w:r w:rsidDel="00000000" w:rsidR="00000000" w:rsidRPr="00000000">
        <w:rPr>
          <w:rFonts w:ascii="Google Sans" w:cs="Google Sans" w:eastAsia="Google Sans" w:hAnsi="Google Sans"/>
          <w:i w:val="1"/>
          <w:iCs w:val="1"/>
          <w:color w:val="1f1f1f"/>
          <w:rtl w:val="0"/>
        </w:rPr>
        <w:t xml:space="preserve">karman</w:t>
      </w:r>
      <w:r w:rsidDel="00000000" w:rsidR="00000000" w:rsidRPr="00000000">
        <w:rPr>
          <w:rFonts w:ascii="Google Sans" w:cs="Google Sans" w:eastAsia="Google Sans" w:hAnsi="Google Sans"/>
          <w:color w:val="1f1f1f"/>
          <w:rtl w:val="0"/>
        </w:rPr>
        <w:t xml:space="preserve"> yielding Prakrit </w:t>
      </w:r>
      <w:r w:rsidDel="00000000" w:rsidR="00000000" w:rsidRPr="00000000">
        <w:rPr>
          <w:rFonts w:ascii="Google Sans" w:cs="Google Sans" w:eastAsia="Google Sans" w:hAnsi="Google Sans"/>
          <w:i w:val="1"/>
          <w:iCs w:val="1"/>
          <w:color w:val="1f1f1f"/>
          <w:rtl w:val="0"/>
        </w:rPr>
        <w:t xml:space="preserve">kamma</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Degemination with Compensatory Lengthening</w:t>
      </w:r>
      <w:r w:rsidDel="00000000" w:rsidR="00000000" w:rsidRPr="00000000">
        <w:rPr>
          <w:rFonts w:ascii="Google Sans" w:cs="Google Sans" w:eastAsia="Google Sans" w:hAnsi="Google Sans"/>
          <w:color w:val="1f1f1f"/>
          <w:rtl w:val="0"/>
        </w:rPr>
        <w:t xml:space="preserve">: The defining structural shift from Middle Indo-Aryan to New Indo-Aryan consists of the simplification of Prakrit geminates into single consonants, accompanied by the compensatory lengthening of the preceding short vowel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63539"/>
            <wp:effectExtent b="0" l="0" r="0" t="0"/>
            <wp:docPr id="22"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5905500" cy="663539"/>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Under this transformation, where short vowels </w:t>
      </w:r>
      <w:r w:rsidDel="00000000" w:rsidR="00000000" w:rsidRPr="00000000">
        <w:rPr>
          <w:rFonts w:ascii="Google Sans" w:cs="Google Sans" w:eastAsia="Google Sans" w:hAnsi="Google Sans"/>
          <w:color w:val="1f1f1f"/>
        </w:rPr>
        <w:drawing>
          <wp:inline distB="19050" distT="19050" distL="19050" distR="19050">
            <wp:extent cx="1061561" cy="246159"/>
            <wp:effectExtent b="0" l="0" r="0" t="0"/>
            <wp:docPr id="23"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1061561" cy="2461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precede a geminate stop, the syllable weight is preserved through vowel lengthening, as demonstrated in Sanskrit </w:t>
      </w:r>
      <w:r w:rsidDel="00000000" w:rsidR="00000000" w:rsidRPr="00000000">
        <w:rPr>
          <w:rFonts w:ascii="Google Sans" w:cs="Google Sans" w:eastAsia="Google Sans" w:hAnsi="Google Sans"/>
          <w:i w:val="1"/>
          <w:iCs w:val="1"/>
          <w:color w:val="1f1f1f"/>
          <w:rtl w:val="0"/>
        </w:rPr>
        <w:t xml:space="preserve">hasta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4"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Prakrit </w:t>
      </w:r>
      <w:r w:rsidDel="00000000" w:rsidR="00000000" w:rsidRPr="00000000">
        <w:rPr>
          <w:rFonts w:ascii="Google Sans" w:cs="Google Sans" w:eastAsia="Google Sans" w:hAnsi="Google Sans"/>
          <w:i w:val="1"/>
          <w:iCs w:val="1"/>
          <w:color w:val="1f1f1f"/>
          <w:rtl w:val="0"/>
        </w:rPr>
        <w:t xml:space="preserve">hattha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5"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Marathi </w:t>
      </w:r>
      <w:r w:rsidDel="00000000" w:rsidR="00000000" w:rsidRPr="00000000">
        <w:rPr>
          <w:rFonts w:ascii="Google Sans" w:cs="Google Sans" w:eastAsia="Google Sans" w:hAnsi="Google Sans"/>
          <w:i w:val="1"/>
          <w:iCs w:val="1"/>
          <w:color w:val="1f1f1f"/>
          <w:rtl w:val="0"/>
        </w:rPr>
        <w:t xml:space="preserve">hāt</w:t>
      </w:r>
      <w:r w:rsidDel="00000000" w:rsidR="00000000" w:rsidRPr="00000000">
        <w:rPr>
          <w:rFonts w:ascii="Google Sans" w:cs="Google Sans" w:eastAsia="Google Sans" w:hAnsi="Google Sans"/>
          <w:color w:val="1f1f1f"/>
          <w:rtl w:val="0"/>
        </w:rPr>
        <w:t xml:space="preserve">, and Sanskrit </w:t>
      </w:r>
      <w:r w:rsidDel="00000000" w:rsidR="00000000" w:rsidRPr="00000000">
        <w:rPr>
          <w:rFonts w:ascii="Google Sans" w:cs="Google Sans" w:eastAsia="Google Sans" w:hAnsi="Google Sans"/>
          <w:i w:val="1"/>
          <w:iCs w:val="1"/>
          <w:color w:val="1f1f1f"/>
          <w:rtl w:val="0"/>
        </w:rPr>
        <w:t xml:space="preserve">sapta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6"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Prakrit </w:t>
      </w:r>
      <w:r w:rsidDel="00000000" w:rsidR="00000000" w:rsidRPr="00000000">
        <w:rPr>
          <w:rFonts w:ascii="Google Sans" w:cs="Google Sans" w:eastAsia="Google Sans" w:hAnsi="Google Sans"/>
          <w:i w:val="1"/>
          <w:iCs w:val="1"/>
          <w:color w:val="1f1f1f"/>
          <w:rtl w:val="0"/>
        </w:rPr>
        <w:t xml:space="preserve">satta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7"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Marathi </w:t>
      </w:r>
      <w:r w:rsidDel="00000000" w:rsidR="00000000" w:rsidRPr="00000000">
        <w:rPr>
          <w:rFonts w:ascii="Google Sans" w:cs="Google Sans" w:eastAsia="Google Sans" w:hAnsi="Google Sans"/>
          <w:i w:val="1"/>
          <w:iCs w:val="1"/>
          <w:color w:val="1f1f1f"/>
          <w:rtl w:val="0"/>
        </w:rPr>
        <w:t xml:space="preserve">sāt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Conditioned Retroflexion and Lateral Approximant Emergence</w:t>
      </w:r>
      <w:r w:rsidDel="00000000" w:rsidR="00000000" w:rsidRPr="00000000">
        <w:rPr>
          <w:rFonts w:ascii="Google Sans" w:cs="Google Sans" w:eastAsia="Google Sans" w:hAnsi="Google Sans"/>
          <w:color w:val="1f1f1f"/>
          <w:rtl w:val="0"/>
        </w:rPr>
        <w:t xml:space="preserve">: Intervocalic dental nasals shift to retroflex nasals, and dental lateral liquids shift unconditionally to retroflex lateral approximants, a signature phonological marker of the southern Indo-Aryan group</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3633"/>
            <wp:effectExtent b="0" l="0" r="0" t="0"/>
            <wp:docPr id="28" name="image25.png"/>
            <a:graphic>
              <a:graphicData uri="http://schemas.openxmlformats.org/drawingml/2006/picture">
                <pic:pic>
                  <pic:nvPicPr>
                    <pic:cNvPr id="0" name="image25.png"/>
                    <pic:cNvPicPr preferRelativeResize="0"/>
                  </pic:nvPicPr>
                  <pic:blipFill>
                    <a:blip r:embed="rId39"/>
                    <a:srcRect b="0" l="0" r="0" t="0"/>
                    <a:stretch>
                      <a:fillRect/>
                    </a:stretch>
                  </pic:blipFill>
                  <pic:spPr>
                    <a:xfrm>
                      <a:off x="0" y="0"/>
                      <a:ext cx="5905500" cy="6436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43633"/>
            <wp:effectExtent b="0" l="0" r="0" t="0"/>
            <wp:docPr id="29"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5905500" cy="643633"/>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law governs derivations such as Sanskrit </w:t>
      </w:r>
      <w:r w:rsidDel="00000000" w:rsidR="00000000" w:rsidRPr="00000000">
        <w:rPr>
          <w:rFonts w:ascii="Google Sans" w:cs="Google Sans" w:eastAsia="Google Sans" w:hAnsi="Google Sans"/>
          <w:i w:val="1"/>
          <w:iCs w:val="1"/>
          <w:color w:val="1f1f1f"/>
          <w:rtl w:val="0"/>
        </w:rPr>
        <w:t xml:space="preserve">pānīya</w:t>
      </w:r>
      <w:r w:rsidDel="00000000" w:rsidR="00000000" w:rsidRPr="00000000">
        <w:rPr>
          <w:rFonts w:ascii="Google Sans" w:cs="Google Sans" w:eastAsia="Google Sans" w:hAnsi="Google Sans"/>
          <w:color w:val="1f1f1f"/>
          <w:rtl w:val="0"/>
        </w:rPr>
        <w:t xml:space="preserve"> yielding Marathi </w:t>
      </w:r>
      <w:r w:rsidDel="00000000" w:rsidR="00000000" w:rsidRPr="00000000">
        <w:rPr>
          <w:rFonts w:ascii="Google Sans" w:cs="Google Sans" w:eastAsia="Google Sans" w:hAnsi="Google Sans"/>
          <w:i w:val="1"/>
          <w:iCs w:val="1"/>
          <w:color w:val="1f1f1f"/>
          <w:rtl w:val="0"/>
        </w:rPr>
        <w:t xml:space="preserve">pāṇī</w:t>
      </w:r>
      <w:r w:rsidDel="00000000" w:rsidR="00000000" w:rsidRPr="00000000">
        <w:rPr>
          <w:rFonts w:ascii="Google Sans" w:cs="Google Sans" w:eastAsia="Google Sans" w:hAnsi="Google Sans"/>
          <w:color w:val="1f1f1f"/>
          <w:rtl w:val="0"/>
        </w:rPr>
        <w:t xml:space="preserve">, and Sanskrit </w:t>
      </w:r>
      <w:r w:rsidDel="00000000" w:rsidR="00000000" w:rsidRPr="00000000">
        <w:rPr>
          <w:rFonts w:ascii="Google Sans" w:cs="Google Sans" w:eastAsia="Google Sans" w:hAnsi="Google Sans"/>
          <w:i w:val="1"/>
          <w:iCs w:val="1"/>
          <w:color w:val="1f1f1f"/>
          <w:rtl w:val="0"/>
        </w:rPr>
        <w:t xml:space="preserve">phala</w:t>
      </w:r>
      <w:r w:rsidDel="00000000" w:rsidR="00000000" w:rsidRPr="00000000">
        <w:rPr>
          <w:rFonts w:ascii="Google Sans" w:cs="Google Sans" w:eastAsia="Google Sans" w:hAnsi="Google Sans"/>
          <w:color w:val="1f1f1f"/>
          <w:rtl w:val="0"/>
        </w:rPr>
        <w:t xml:space="preserve"> producing Marathi </w:t>
      </w:r>
      <w:r w:rsidDel="00000000" w:rsidR="00000000" w:rsidRPr="00000000">
        <w:rPr>
          <w:rFonts w:ascii="Google Sans" w:cs="Google Sans" w:eastAsia="Google Sans" w:hAnsi="Google Sans"/>
          <w:i w:val="1"/>
          <w:iCs w:val="1"/>
          <w:color w:val="1f1f1f"/>
          <w:rtl w:val="0"/>
        </w:rPr>
        <w:t xml:space="preserve">phaḷ</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Terminal Apocope and Non-Initial Schwa Deletion</w:t>
      </w:r>
      <w:r w:rsidDel="00000000" w:rsidR="00000000" w:rsidRPr="00000000">
        <w:rPr>
          <w:rFonts w:ascii="Google Sans" w:cs="Google Sans" w:eastAsia="Google Sans" w:hAnsi="Google Sans"/>
          <w:color w:val="1f1f1f"/>
          <w:rtl w:val="0"/>
        </w:rPr>
        <w:t xml:space="preserve">: The systematic deletion of word-final short vowels and unaccented non-initial schwas during the transition to modern spoken vernaculars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36998"/>
            <wp:effectExtent b="0" l="0" r="0" t="0"/>
            <wp:docPr id="30" name="image34.png"/>
            <a:graphic>
              <a:graphicData uri="http://schemas.openxmlformats.org/drawingml/2006/picture">
                <pic:pic>
                  <pic:nvPicPr>
                    <pic:cNvPr id="0" name="image34.png"/>
                    <pic:cNvPicPr preferRelativeResize="0"/>
                  </pic:nvPicPr>
                  <pic:blipFill>
                    <a:blip r:embed="rId41"/>
                    <a:srcRect b="0" l="0" r="0" t="0"/>
                    <a:stretch>
                      <a:fillRect/>
                    </a:stretch>
                  </pic:blipFill>
                  <pic:spPr>
                    <a:xfrm>
                      <a:off x="0" y="0"/>
                      <a:ext cx="5905500" cy="6369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rule produces forms such as Sanskrit </w:t>
      </w:r>
      <w:r w:rsidDel="00000000" w:rsidR="00000000" w:rsidRPr="00000000">
        <w:rPr>
          <w:rFonts w:ascii="Google Sans" w:cs="Google Sans" w:eastAsia="Google Sans" w:hAnsi="Google Sans"/>
          <w:i w:val="1"/>
          <w:iCs w:val="1"/>
          <w:color w:val="1f1f1f"/>
          <w:rtl w:val="0"/>
        </w:rPr>
        <w:t xml:space="preserve">danta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Prakrit </w:t>
      </w:r>
      <w:r w:rsidDel="00000000" w:rsidR="00000000" w:rsidRPr="00000000">
        <w:rPr>
          <w:rFonts w:ascii="Google Sans" w:cs="Google Sans" w:eastAsia="Google Sans" w:hAnsi="Google Sans"/>
          <w:i w:val="1"/>
          <w:iCs w:val="1"/>
          <w:color w:val="1f1f1f"/>
          <w:rtl w:val="0"/>
        </w:rPr>
        <w:t xml:space="preserve">danta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2"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Marathi </w:t>
      </w:r>
      <w:r w:rsidDel="00000000" w:rsidR="00000000" w:rsidRPr="00000000">
        <w:rPr>
          <w:rFonts w:ascii="Google Sans" w:cs="Google Sans" w:eastAsia="Google Sans" w:hAnsi="Google Sans"/>
          <w:i w:val="1"/>
          <w:iCs w:val="1"/>
          <w:color w:val="1f1f1f"/>
          <w:rtl w:val="0"/>
        </w:rPr>
        <w:t xml:space="preserve">dāt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neural sequence modeling core employs an encoder-decoder Transformer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source Sanskrit sequence is processed by a multi-layer bidirectional Transformer encoder to produce contextual hidden states </w:t>
      </w:r>
      <w:r w:rsidDel="00000000" w:rsidR="00000000" w:rsidRPr="00000000">
        <w:rPr>
          <w:rFonts w:ascii="Google Sans" w:cs="Google Sans" w:eastAsia="Google Sans" w:hAnsi="Google Sans"/>
          <w:color w:val="1f1f1f"/>
        </w:rPr>
        <w:drawing>
          <wp:inline distB="19050" distT="19050" distL="19050" distR="19050">
            <wp:extent cx="2449944" cy="236599"/>
            <wp:effectExtent b="0" l="0" r="0" t="0"/>
            <wp:docPr id="3"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2449944" cy="2365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decoding, the cross-attention mechanism is explicitly conditioned by a dynamic phonological rule constraint matrix </w:t>
      </w:r>
      <w:r w:rsidDel="00000000" w:rsidR="00000000" w:rsidRPr="00000000">
        <w:rPr>
          <w:rFonts w:ascii="Google Sans" w:cs="Google Sans" w:eastAsia="Google Sans" w:hAnsi="Google Sans"/>
          <w:color w:val="1f1f1f"/>
        </w:rPr>
        <w:drawing>
          <wp:inline distB="19050" distT="19050" distL="19050" distR="19050">
            <wp:extent cx="939403" cy="236760"/>
            <wp:effectExtent b="0" l="0" r="0" t="0"/>
            <wp:docPr id="4"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939403" cy="2367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ensuring that attention weights conform to historically attested phonological trajectories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35565"/>
            <wp:effectExtent b="0" l="0" r="0" t="0"/>
            <wp:docPr id="5" name="image1.png"/>
            <a:graphic>
              <a:graphicData uri="http://schemas.openxmlformats.org/drawingml/2006/picture">
                <pic:pic>
                  <pic:nvPicPr>
                    <pic:cNvPr id="0" name="image1.png"/>
                    <pic:cNvPicPr preferRelativeResize="0"/>
                  </pic:nvPicPr>
                  <pic:blipFill>
                    <a:blip r:embed="rId44"/>
                    <a:srcRect b="0" l="0" r="0" t="0"/>
                    <a:stretch>
                      <a:fillRect/>
                    </a:stretch>
                  </pic:blipFill>
                  <pic:spPr>
                    <a:xfrm>
                      <a:off x="0" y="0"/>
                      <a:ext cx="5905500" cy="83556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938808" cy="244243"/>
            <wp:effectExtent b="0" l="0" r="0" t="0"/>
            <wp:docPr id="6"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938808" cy="2442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38927" cy="244274"/>
            <wp:effectExtent b="0" l="0" r="0" t="0"/>
            <wp:docPr id="7" name="image4.png"/>
            <a:graphic>
              <a:graphicData uri="http://schemas.openxmlformats.org/drawingml/2006/picture">
                <pic:pic>
                  <pic:nvPicPr>
                    <pic:cNvPr id="0" name="image4.png"/>
                    <pic:cNvPicPr preferRelativeResize="0"/>
                  </pic:nvPicPr>
                  <pic:blipFill>
                    <a:blip r:embed="rId46"/>
                    <a:srcRect b="0" l="0" r="0" t="0"/>
                    <a:stretch>
                      <a:fillRect/>
                    </a:stretch>
                  </pic:blipFill>
                  <pic:spPr>
                    <a:xfrm>
                      <a:off x="0" y="0"/>
                      <a:ext cx="938927" cy="2442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900589" cy="244227"/>
            <wp:effectExtent b="0" l="0" r="0" t="0"/>
            <wp:docPr id="8" name="image46.png"/>
            <a:graphic>
              <a:graphicData uri="http://schemas.openxmlformats.org/drawingml/2006/picture">
                <pic:pic>
                  <pic:nvPicPr>
                    <pic:cNvPr id="0" name="image46.png"/>
                    <pic:cNvPicPr preferRelativeResize="0"/>
                  </pic:nvPicPr>
                  <pic:blipFill>
                    <a:blip r:embed="rId47"/>
                    <a:srcRect b="0" l="0" r="0" t="0"/>
                    <a:stretch>
                      <a:fillRect/>
                    </a:stretch>
                  </pic:blipFill>
                  <pic:spPr>
                    <a:xfrm>
                      <a:off x="0" y="0"/>
                      <a:ext cx="900589" cy="244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12395" cy="239776"/>
            <wp:effectExtent b="0" l="0" r="0" t="0"/>
            <wp:docPr id="9" name="image8.png"/>
            <a:graphic>
              <a:graphicData uri="http://schemas.openxmlformats.org/drawingml/2006/picture">
                <pic:pic>
                  <pic:nvPicPr>
                    <pic:cNvPr id="0" name="image8.png"/>
                    <pic:cNvPicPr preferRelativeResize="0"/>
                  </pic:nvPicPr>
                  <pic:blipFill>
                    <a:blip r:embed="rId48"/>
                    <a:srcRect b="0" l="0" r="0" t="0"/>
                    <a:stretch>
                      <a:fillRect/>
                    </a:stretch>
                  </pic:blipFill>
                  <pic:spPr>
                    <a:xfrm>
                      <a:off x="0" y="0"/>
                      <a:ext cx="112395" cy="2397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learnable positive scaling parameter, and </w:t>
      </w:r>
      <w:r w:rsidDel="00000000" w:rsidR="00000000" w:rsidRPr="00000000">
        <w:rPr>
          <w:rFonts w:ascii="Google Sans" w:cs="Google Sans" w:eastAsia="Google Sans" w:hAnsi="Google Sans"/>
          <w:color w:val="1f1f1f"/>
        </w:rPr>
        <w:drawing>
          <wp:inline distB="19050" distT="19050" distL="19050" distR="19050">
            <wp:extent cx="399336" cy="245745"/>
            <wp:effectExtent b="0" l="0" r="0" t="0"/>
            <wp:docPr id="10"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399336" cy="2457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log-probability of phonological alignment under attested sound laws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15680"/>
            <wp:effectExtent b="0" l="0" r="0" t="0"/>
            <wp:docPr id="43" name="image44.png"/>
            <a:graphic>
              <a:graphicData uri="http://schemas.openxmlformats.org/drawingml/2006/picture">
                <pic:pic>
                  <pic:nvPicPr>
                    <pic:cNvPr id="0" name="image44.png"/>
                    <pic:cNvPicPr preferRelativeResize="0"/>
                  </pic:nvPicPr>
                  <pic:blipFill>
                    <a:blip r:embed="rId50"/>
                    <a:srcRect b="0" l="0" r="0" t="0"/>
                    <a:stretch>
                      <a:fillRect/>
                    </a:stretch>
                  </pic:blipFill>
                  <pic:spPr>
                    <a:xfrm>
                      <a:off x="0" y="0"/>
                      <a:ext cx="5905500" cy="61568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candidate phoneme </w:t>
      </w:r>
      <w:r w:rsidDel="00000000" w:rsidR="00000000" w:rsidRPr="00000000">
        <w:rPr>
          <w:rFonts w:ascii="Google Sans" w:cs="Google Sans" w:eastAsia="Google Sans" w:hAnsi="Google Sans"/>
          <w:color w:val="1f1f1f"/>
        </w:rPr>
        <w:drawing>
          <wp:inline distB="19050" distT="19050" distL="19050" distR="19050">
            <wp:extent cx="226219" cy="241300"/>
            <wp:effectExtent b="0" l="0" r="0" t="0"/>
            <wp:docPr id="44" name="image55.png"/>
            <a:graphic>
              <a:graphicData uri="http://schemas.openxmlformats.org/drawingml/2006/picture">
                <pic:pic>
                  <pic:nvPicPr>
                    <pic:cNvPr id="0" name="image55.png"/>
                    <pic:cNvPicPr preferRelativeResize="0"/>
                  </pic:nvPicPr>
                  <pic:blipFill>
                    <a:blip r:embed="rId51"/>
                    <a:srcRect b="0" l="0" r="0" t="0"/>
                    <a:stretch>
                      <a:fillRect/>
                    </a:stretch>
                  </pic:blipFill>
                  <pic:spPr>
                    <a:xfrm>
                      <a:off x="0" y="0"/>
                      <a:ext cx="226219" cy="2413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position </w:t>
      </w:r>
      <w:r w:rsidDel="00000000" w:rsidR="00000000" w:rsidRPr="00000000">
        <w:rPr>
          <w:rFonts w:ascii="Google Sans" w:cs="Google Sans" w:eastAsia="Google Sans" w:hAnsi="Google Sans"/>
          <w:color w:val="1f1f1f"/>
        </w:rPr>
        <w:drawing>
          <wp:inline distB="19050" distT="19050" distL="19050" distR="19050">
            <wp:extent cx="172045" cy="250248"/>
            <wp:effectExtent b="0" l="0" r="0" t="0"/>
            <wp:docPr id="45" name="image41.png"/>
            <a:graphic>
              <a:graphicData uri="http://schemas.openxmlformats.org/drawingml/2006/picture">
                <pic:pic>
                  <pic:nvPicPr>
                    <pic:cNvPr id="0" name="image41.png"/>
                    <pic:cNvPicPr preferRelativeResize="0"/>
                  </pic:nvPicPr>
                  <pic:blipFill>
                    <a:blip r:embed="rId52"/>
                    <a:srcRect b="0" l="0" r="0" t="0"/>
                    <a:stretch>
                      <a:fillRect/>
                    </a:stretch>
                  </pic:blipFill>
                  <pic:spPr>
                    <a:xfrm>
                      <a:off x="0" y="0"/>
                      <a:ext cx="172045" cy="2502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a valid historical reflex of source phoneme </w:t>
      </w:r>
      <w:r w:rsidDel="00000000" w:rsidR="00000000" w:rsidRPr="00000000">
        <w:rPr>
          <w:rFonts w:ascii="Google Sans" w:cs="Google Sans" w:eastAsia="Google Sans" w:hAnsi="Google Sans"/>
          <w:color w:val="1f1f1f"/>
        </w:rPr>
        <w:drawing>
          <wp:inline distB="19050" distT="19050" distL="19050" distR="19050">
            <wp:extent cx="204192" cy="251313"/>
            <wp:effectExtent b="0" l="0" r="0" t="0"/>
            <wp:docPr id="46"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204192" cy="2513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under context </w:t>
      </w:r>
      <w:r w:rsidDel="00000000" w:rsidR="00000000" w:rsidRPr="00000000">
        <w:rPr>
          <w:rFonts w:ascii="Google Sans" w:cs="Google Sans" w:eastAsia="Google Sans" w:hAnsi="Google Sans"/>
          <w:color w:val="1f1f1f"/>
        </w:rPr>
        <w:drawing>
          <wp:inline distB="19050" distT="19050" distL="19050" distR="19050">
            <wp:extent cx="299680" cy="244476"/>
            <wp:effectExtent b="0" l="0" r="0" t="0"/>
            <wp:docPr id="47" name="image36.png"/>
            <a:graphic>
              <a:graphicData uri="http://schemas.openxmlformats.org/drawingml/2006/picture">
                <pic:pic>
                  <pic:nvPicPr>
                    <pic:cNvPr id="0" name="image36.png"/>
                    <pic:cNvPicPr preferRelativeResize="0"/>
                  </pic:nvPicPr>
                  <pic:blipFill>
                    <a:blip r:embed="rId53"/>
                    <a:srcRect b="0" l="0" r="0" t="0"/>
                    <a:stretch>
                      <a:fillRect/>
                    </a:stretch>
                  </pic:blipFill>
                  <pic:spPr>
                    <a:xfrm>
                      <a:off x="0" y="0"/>
                      <a:ext cx="299680" cy="2444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758666" cy="242773"/>
            <wp:effectExtent b="0" l="0" r="0" t="0"/>
            <wp:docPr id="48" name="image47.png"/>
            <a:graphic>
              <a:graphicData uri="http://schemas.openxmlformats.org/drawingml/2006/picture">
                <pic:pic>
                  <pic:nvPicPr>
                    <pic:cNvPr id="0" name="image47.png"/>
                    <pic:cNvPicPr preferRelativeResize="0"/>
                  </pic:nvPicPr>
                  <pic:blipFill>
                    <a:blip r:embed="rId54"/>
                    <a:srcRect b="0" l="0" r="0" t="0"/>
                    <a:stretch>
                      <a:fillRect/>
                    </a:stretch>
                  </pic:blipFill>
                  <pic:spPr>
                    <a:xfrm>
                      <a:off x="0" y="0"/>
                      <a:ext cx="758666" cy="24277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if the phonemic mutation represents a historically impermissible shift (such as an unconditioned change from a velar stop to a labiodental fricative), </w:t>
      </w:r>
      <w:r w:rsidDel="00000000" w:rsidR="00000000" w:rsidRPr="00000000">
        <w:rPr>
          <w:rFonts w:ascii="Google Sans" w:cs="Google Sans" w:eastAsia="Google Sans" w:hAnsi="Google Sans"/>
          <w:color w:val="1f1f1f"/>
        </w:rPr>
        <w:drawing>
          <wp:inline distB="19050" distT="19050" distL="19050" distR="19050">
            <wp:extent cx="1009174" cy="244648"/>
            <wp:effectExtent b="0" l="0" r="0" t="0"/>
            <wp:docPr id="49" name="image52.png"/>
            <a:graphic>
              <a:graphicData uri="http://schemas.openxmlformats.org/drawingml/2006/picture">
                <pic:pic>
                  <pic:nvPicPr>
                    <pic:cNvPr id="0" name="image52.png"/>
                    <pic:cNvPicPr preferRelativeResize="0"/>
                  </pic:nvPicPr>
                  <pic:blipFill>
                    <a:blip r:embed="rId55"/>
                    <a:srcRect b="0" l="0" r="0" t="0"/>
                    <a:stretch>
                      <a:fillRect/>
                    </a:stretch>
                  </pic:blipFill>
                  <pic:spPr>
                    <a:xfrm>
                      <a:off x="0" y="0"/>
                      <a:ext cx="1009174" cy="24464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suppresses invalid candidate alignments in the softmax distribution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capture diachronic semantic shifts, the architecture incorporates a contrastive representation learning objective that aligns ancient etyma with modern derivatives in a shared semantic vector space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Let </w:t>
      </w:r>
      <w:r w:rsidDel="00000000" w:rsidR="00000000" w:rsidRPr="00000000">
        <w:rPr>
          <w:rFonts w:ascii="Google Sans" w:cs="Google Sans" w:eastAsia="Google Sans" w:hAnsi="Google Sans"/>
          <w:color w:val="1f1f1f"/>
        </w:rPr>
        <w:drawing>
          <wp:inline distB="19050" distT="19050" distL="19050" distR="19050">
            <wp:extent cx="777240" cy="236220"/>
            <wp:effectExtent b="0" l="0" r="0" t="0"/>
            <wp:docPr id="50" name="image39.png"/>
            <a:graphic>
              <a:graphicData uri="http://schemas.openxmlformats.org/drawingml/2006/picture">
                <pic:pic>
                  <pic:nvPicPr>
                    <pic:cNvPr id="0" name="image39.png"/>
                    <pic:cNvPicPr preferRelativeResize="0"/>
                  </pic:nvPicPr>
                  <pic:blipFill>
                    <a:blip r:embed="rId56"/>
                    <a:srcRect b="0" l="0" r="0" t="0"/>
                    <a:stretch>
                      <a:fillRect/>
                    </a:stretch>
                  </pic:blipFill>
                  <pic:spPr>
                    <a:xfrm>
                      <a:off x="0" y="0"/>
                      <a:ext cx="777240" cy="2362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contextual semantic embedding of the Sanskrit root extracted from classical corpora representations, and let </w:t>
      </w:r>
      <w:r w:rsidDel="00000000" w:rsidR="00000000" w:rsidRPr="00000000">
        <w:rPr>
          <w:rFonts w:ascii="Google Sans" w:cs="Google Sans" w:eastAsia="Google Sans" w:hAnsi="Google Sans"/>
          <w:color w:val="1f1f1f"/>
        </w:rPr>
        <w:drawing>
          <wp:inline distB="19050" distT="19050" distL="19050" distR="19050">
            <wp:extent cx="756642" cy="239346"/>
            <wp:effectExtent b="0" l="0" r="0" t="0"/>
            <wp:docPr id="51" name="image38.png"/>
            <a:graphic>
              <a:graphicData uri="http://schemas.openxmlformats.org/drawingml/2006/picture">
                <pic:pic>
                  <pic:nvPicPr>
                    <pic:cNvPr id="0" name="image38.png"/>
                    <pic:cNvPicPr preferRelativeResize="0"/>
                  </pic:nvPicPr>
                  <pic:blipFill>
                    <a:blip r:embed="rId57"/>
                    <a:srcRect b="0" l="0" r="0" t="0"/>
                    <a:stretch>
                      <a:fillRect/>
                    </a:stretch>
                  </pic:blipFill>
                  <pic:spPr>
                    <a:xfrm>
                      <a:off x="0" y="0"/>
                      <a:ext cx="756642" cy="2393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 the embedding of the modern Marathi reflex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model minimizes an InfoNCE contrastive loss over mini-batch </w:t>
      </w:r>
      <w:r w:rsidDel="00000000" w:rsidR="00000000" w:rsidRPr="00000000">
        <w:rPr>
          <w:rFonts w:ascii="Google Sans" w:cs="Google Sans" w:eastAsia="Google Sans" w:hAnsi="Google Sans"/>
          <w:color w:val="1f1f1f"/>
        </w:rPr>
        <w:drawing>
          <wp:inline distB="19050" distT="19050" distL="19050" distR="19050">
            <wp:extent cx="134779" cy="245773"/>
            <wp:effectExtent b="0" l="0" r="0" t="0"/>
            <wp:docPr id="52" name="image35.png"/>
            <a:graphic>
              <a:graphicData uri="http://schemas.openxmlformats.org/drawingml/2006/picture">
                <pic:pic>
                  <pic:nvPicPr>
                    <pic:cNvPr id="0" name="image35.png"/>
                    <pic:cNvPicPr preferRelativeResize="0"/>
                  </pic:nvPicPr>
                  <pic:blipFill>
                    <a:blip r:embed="rId58"/>
                    <a:srcRect b="0" l="0" r="0" t="0"/>
                    <a:stretch>
                      <a:fillRect/>
                    </a:stretch>
                  </pic:blipFill>
                  <pic:spPr>
                    <a:xfrm>
                      <a:off x="0" y="0"/>
                      <a:ext cx="134779" cy="24577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892107"/>
            <wp:effectExtent b="0" l="0" r="0" t="0"/>
            <wp:docPr id="42" name="image33.png"/>
            <a:graphic>
              <a:graphicData uri="http://schemas.openxmlformats.org/drawingml/2006/picture">
                <pic:pic>
                  <pic:nvPicPr>
                    <pic:cNvPr id="0" name="image33.png"/>
                    <pic:cNvPicPr preferRelativeResize="0"/>
                  </pic:nvPicPr>
                  <pic:blipFill>
                    <a:blip r:embed="rId59"/>
                    <a:srcRect b="0" l="0" r="0" t="0"/>
                    <a:stretch>
                      <a:fillRect/>
                    </a:stretch>
                  </pic:blipFill>
                  <pic:spPr>
                    <a:xfrm>
                      <a:off x="0" y="0"/>
                      <a:ext cx="5905500" cy="892107"/>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537573" cy="305985"/>
            <wp:effectExtent b="0" l="0" r="0" t="0"/>
            <wp:docPr id="33"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1537573" cy="3059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denotes cosine similarity and </w:t>
      </w:r>
      <w:r w:rsidDel="00000000" w:rsidR="00000000" w:rsidRPr="00000000">
        <w:rPr>
          <w:rFonts w:ascii="Google Sans" w:cs="Google Sans" w:eastAsia="Google Sans" w:hAnsi="Google Sans"/>
          <w:color w:val="1f1f1f"/>
        </w:rPr>
        <w:drawing>
          <wp:inline distB="19050" distT="19050" distL="19050" distR="19050">
            <wp:extent cx="107871" cy="265528"/>
            <wp:effectExtent b="0" l="0" r="0" t="0"/>
            <wp:docPr id="34" name="image22.png"/>
            <a:graphic>
              <a:graphicData uri="http://schemas.openxmlformats.org/drawingml/2006/picture">
                <pic:pic>
                  <pic:nvPicPr>
                    <pic:cNvPr id="0" name="image22.png"/>
                    <pic:cNvPicPr preferRelativeResize="0"/>
                  </pic:nvPicPr>
                  <pic:blipFill>
                    <a:blip r:embed="rId61"/>
                    <a:srcRect b="0" l="0" r="0" t="0"/>
                    <a:stretch>
                      <a:fillRect/>
                    </a:stretch>
                  </pic:blipFill>
                  <pic:spPr>
                    <a:xfrm>
                      <a:off x="0" y="0"/>
                      <a:ext cx="107871" cy="265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a learnable temperature parameter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composite loss function balances token-level cross-entropy reconstruction loss, articulatory feature divergence loss, and semantic drift regularization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8245"/>
            <wp:effectExtent b="0" l="0" r="0" t="0"/>
            <wp:docPr id="35" name="image20.png"/>
            <a:graphic>
              <a:graphicData uri="http://schemas.openxmlformats.org/drawingml/2006/picture">
                <pic:pic>
                  <pic:nvPicPr>
                    <pic:cNvPr id="0" name="image20.png"/>
                    <pic:cNvPicPr preferRelativeResize="0"/>
                  </pic:nvPicPr>
                  <pic:blipFill>
                    <a:blip r:embed="rId62"/>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54932"/>
            <wp:effectExtent b="0" l="0" r="0" t="0"/>
            <wp:docPr id="36" name="image29.png"/>
            <a:graphic>
              <a:graphicData uri="http://schemas.openxmlformats.org/drawingml/2006/picture">
                <pic:pic>
                  <pic:nvPicPr>
                    <pic:cNvPr id="0" name="image29.png"/>
                    <pic:cNvPicPr preferRelativeResize="0"/>
                  </pic:nvPicPr>
                  <pic:blipFill>
                    <a:blip r:embed="rId63"/>
                    <a:srcRect b="0" l="0" r="0" t="0"/>
                    <a:stretch>
                      <a:fillRect/>
                    </a:stretch>
                  </pic:blipFill>
                  <pic:spPr>
                    <a:xfrm>
                      <a:off x="0" y="0"/>
                      <a:ext cx="5905500" cy="954932"/>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t>
      </w:r>
      <w:r w:rsidDel="00000000" w:rsidR="00000000" w:rsidRPr="00000000">
        <w:rPr>
          <w:rFonts w:ascii="Google Sans" w:cs="Google Sans" w:eastAsia="Google Sans" w:hAnsi="Google Sans"/>
          <w:color w:val="1f1f1f"/>
        </w:rPr>
        <w:drawing>
          <wp:inline distB="19050" distT="19050" distL="19050" distR="19050">
            <wp:extent cx="192643" cy="246583"/>
            <wp:effectExtent b="0" l="0" r="0" t="0"/>
            <wp:docPr id="37" name="image32.png"/>
            <a:graphic>
              <a:graphicData uri="http://schemas.openxmlformats.org/drawingml/2006/picture">
                <pic:pic>
                  <pic:nvPicPr>
                    <pic:cNvPr id="0" name="image32.png"/>
                    <pic:cNvPicPr preferRelativeResize="0"/>
                  </pic:nvPicPr>
                  <pic:blipFill>
                    <a:blip r:embed="rId64"/>
                    <a:srcRect b="0" l="0" r="0" t="0"/>
                    <a:stretch>
                      <a:fillRect/>
                    </a:stretch>
                  </pic:blipFill>
                  <pic:spPr>
                    <a:xfrm>
                      <a:off x="0" y="0"/>
                      <a:ext cx="192643" cy="246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192643" cy="246583"/>
            <wp:effectExtent b="0" l="0" r="0" t="0"/>
            <wp:docPr id="38" name="image24.png"/>
            <a:graphic>
              <a:graphicData uri="http://schemas.openxmlformats.org/drawingml/2006/picture">
                <pic:pic>
                  <pic:nvPicPr>
                    <pic:cNvPr id="0" name="image24.png"/>
                    <pic:cNvPicPr preferRelativeResize="0"/>
                  </pic:nvPicPr>
                  <pic:blipFill>
                    <a:blip r:embed="rId65"/>
                    <a:srcRect b="0" l="0" r="0" t="0"/>
                    <a:stretch>
                      <a:fillRect/>
                    </a:stretch>
                  </pic:blipFill>
                  <pic:spPr>
                    <a:xfrm>
                      <a:off x="0" y="0"/>
                      <a:ext cx="192643" cy="24658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hyperparameter weights balancing token-level classification against articulatory feature accuracy and semantic consistency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full inference and derivation tracking process executes through an integrated five-stage computational routine: First, the input Sanskrit sequence is mapped to its articulatory subsegmental representation using PanPhon feature extractors, and projected into continuous input embeddings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Second, the bidirectional Transformer encoder processes the input embeddings to generate contextual source hidden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Third, the deterministic rule engine executes a preliminary forward pass over the source sequence, deriving intermediate Maharashtri Prakrit and Apabhraṃśa hypotheses while constructing the dynamic cross-attention constraint matrix </w:t>
      </w:r>
      <w:r w:rsidDel="00000000" w:rsidR="00000000" w:rsidRPr="00000000">
        <w:rPr>
          <w:rFonts w:ascii="Google Sans" w:cs="Google Sans" w:eastAsia="Google Sans" w:hAnsi="Google Sans"/>
          <w:color w:val="1f1f1f"/>
        </w:rPr>
        <w:drawing>
          <wp:inline distB="19050" distT="19050" distL="19050" distR="19050">
            <wp:extent cx="168950" cy="238065"/>
            <wp:effectExtent b="0" l="0" r="0" t="0"/>
            <wp:docPr id="39"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68950" cy="23806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Fourth, the Transformer decoder generates the target Marathi phonemic sequence autoregressively, using rule-constrained cross-attention to filter candidate alignments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Fifth, the explainability module traces the active decoder attention weights back to specific rule firings, outputting the final Marathi reflex alongside a step-by-step intermediate derivation trace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IV. System Architecture and Design</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architecture is organized into four communicative tiers: the Ingestion and Phonetic Feature Layer, the Linguistic Rule Formulation Layer, the Rule-Constrained Neural Core, and the Traceable Explanation Layer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Ingestion and Phonetic Feature Layer handles the processing of raw Sanskrit Devanagari lexical entries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Incoming character strings undergo Unicode normalization (NFC) to resolve ambigraphs, viramas, and anusvara representations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Normalized strings are converted into discrete IPA phoneme streams through a rule-based Grapheme-to-Phoneme converter configured for Classical Sanskrit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Each phoneme is linked to its 24-dimensional continuous articulatory vector using the PanPhon registry, ensuring that downstream modules operate on phonetic features rather than surface orthography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Linguistic Rule Formulation Layer houses a compiled bank of deterministic finite-state rewrite rules that operationalize historical Indo-Aryan sound laws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When an input IPA sequence enters this layer, the engine performs a sequential transformation sweep, simulating historical lenition, cluster assimilation, degemination, compensatory lengthening, and vowel shift mechanisms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layer produces two outputs: intermediate phonetic hypotheses representing Maharashtri Prakrit and Apabhraṃśa stages, and the dynamic transition prior matrix </w:t>
      </w:r>
      <w:r w:rsidDel="00000000" w:rsidR="00000000" w:rsidRPr="00000000">
        <w:rPr>
          <w:rFonts w:ascii="Google Sans" w:cs="Google Sans" w:eastAsia="Google Sans" w:hAnsi="Google Sans"/>
          <w:color w:val="1f1f1f"/>
        </w:rPr>
        <w:drawing>
          <wp:inline distB="19050" distT="19050" distL="19050" distR="19050">
            <wp:extent cx="168950" cy="238065"/>
            <wp:effectExtent b="0" l="0" r="0" t="0"/>
            <wp:docPr id="40"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68950" cy="238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supplies log-penalty constraints to the neural decoder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Rule-Constrained Neural Core contains the neural sequence processing components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multi-layer bidirectional Transformer encoder processes the articulatory-projected source phoneme embeddings into contextual hidden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 autoregressive Transformer decoder generates the target Marathi phoneme sequence, using cross-attention heads that are dynamically biased by the rule prior matrix </w:t>
      </w:r>
      <w:r w:rsidDel="00000000" w:rsidR="00000000" w:rsidRPr="00000000">
        <w:rPr>
          <w:rFonts w:ascii="Google Sans" w:cs="Google Sans" w:eastAsia="Google Sans" w:hAnsi="Google Sans"/>
          <w:color w:val="1f1f1f"/>
        </w:rPr>
        <w:drawing>
          <wp:inline distB="19050" distT="19050" distL="19050" distR="19050">
            <wp:extent cx="168950" cy="238065"/>
            <wp:effectExtent b="0" l="0" r="0" t="0"/>
            <wp:docPr id="41"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68950" cy="23806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parallel, a contrastive projection head computes semantic drift representations using an InfoNCE loss function, aligning Sanskrit roots with modern Marathi contextual embeddings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Traceable Explanation Layer bridges the neural predictions with human-auditable linguistic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decoder selects target phonemes, this module records the active cross-attention weights and matches them to the corresponding rule IDs from the symbolic rule engine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output phoneme stream is then converted into standard Modern Marathi Devanagari orthography using an inverted G2P mapping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The final output provides both the reconstructed Marathi reflex and a complete historical derivation log detailing each intermediate phonetic stage and the specific sound changes applied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System Module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Input Data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Processing Logic</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Output Artifact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MOD-01: Orthographic Normalizer &amp; IPA Tokenizer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Raw Sanskrit Devanagari strings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Unicode NFC normalization, virama resolution, sandhi split verification, rule-based G2P mapping</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IPA phoneme stream </w:t>
            </w:r>
            <w:r w:rsidDel="00000000" w:rsidR="00000000" w:rsidRPr="00000000">
              <w:rPr>
                <w:rFonts w:ascii="Google Sans" w:cs="Google Sans" w:eastAsia="Google Sans" w:hAnsi="Google Sans"/>
                <w:color w:val="1f1f1f"/>
              </w:rPr>
              <w:drawing>
                <wp:inline distB="19050" distT="19050" distL="19050" distR="19050">
                  <wp:extent cx="150257" cy="210360"/>
                  <wp:effectExtent b="0" l="0" r="0" t="0"/>
                  <wp:docPr id="31"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150257" cy="2103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PanPhon articulatory feature matrix </w:t>
            </w:r>
            <w:r w:rsidDel="00000000" w:rsidR="00000000" w:rsidRPr="00000000">
              <w:rPr>
                <w:rFonts w:ascii="Google Sans" w:cs="Google Sans" w:eastAsia="Google Sans" w:hAnsi="Google Sans"/>
                <w:color w:val="1f1f1f"/>
              </w:rPr>
              <w:drawing>
                <wp:inline distB="19050" distT="19050" distL="19050" distR="19050">
                  <wp:extent cx="288727" cy="218496"/>
                  <wp:effectExtent b="0" l="0" r="0" t="0"/>
                  <wp:docPr id="32" name="image28.png"/>
                  <a:graphic>
                    <a:graphicData uri="http://schemas.openxmlformats.org/drawingml/2006/picture">
                      <pic:pic>
                        <pic:nvPicPr>
                          <pic:cNvPr id="0" name="image28.png"/>
                          <pic:cNvPicPr preferRelativeResize="0"/>
                        </pic:nvPicPr>
                        <pic:blipFill>
                          <a:blip r:embed="rId68"/>
                          <a:srcRect b="0" l="0" r="0" t="0"/>
                          <a:stretch>
                            <a:fillRect/>
                          </a:stretch>
                        </pic:blipFill>
                        <pic:spPr>
                          <a:xfrm>
                            <a:off x="0" y="0"/>
                            <a:ext cx="288727" cy="21849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MOD-02: Historical Rule Engine (FST)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IPA phoneme stream </w:t>
            </w:r>
            <w:r w:rsidDel="00000000" w:rsidR="00000000" w:rsidRPr="00000000">
              <w:rPr>
                <w:rFonts w:ascii="Google Sans" w:cs="Google Sans" w:eastAsia="Google Sans" w:hAnsi="Google Sans"/>
                <w:color w:val="1f1f1f"/>
              </w:rPr>
              <w:drawing>
                <wp:inline distB="19050" distT="19050" distL="19050" distR="19050">
                  <wp:extent cx="150257" cy="210360"/>
                  <wp:effectExtent b="0" l="0" r="0" t="0"/>
                  <wp:docPr id="67" name="image23.png"/>
                  <a:graphic>
                    <a:graphicData uri="http://schemas.openxmlformats.org/drawingml/2006/picture">
                      <pic:pic>
                        <pic:nvPicPr>
                          <pic:cNvPr id="0" name="image23.png"/>
                          <pic:cNvPicPr preferRelativeResize="0"/>
                        </pic:nvPicPr>
                        <pic:blipFill>
                          <a:blip r:embed="rId67"/>
                          <a:srcRect b="0" l="0" r="0" t="0"/>
                          <a:stretch>
                            <a:fillRect/>
                          </a:stretch>
                        </pic:blipFill>
                        <pic:spPr>
                          <a:xfrm>
                            <a:off x="0" y="0"/>
                            <a:ext cx="150257" cy="21036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Deterministic finite-state transducers executing lenition, gemination, compensatory lengthening, and vowel shift rules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Intermediate hypothesis strings (</w:t>
            </w:r>
            <w:r w:rsidDel="00000000" w:rsidR="00000000" w:rsidRPr="00000000">
              <w:rPr>
                <w:rFonts w:ascii="Google Sans" w:cs="Google Sans" w:eastAsia="Google Sans" w:hAnsi="Google Sans"/>
                <w:color w:val="1f1f1f"/>
              </w:rPr>
              <w:drawing>
                <wp:inline distB="19050" distT="19050" distL="19050" distR="19050">
                  <wp:extent cx="664607" cy="213896"/>
                  <wp:effectExtent b="0" l="0" r="0" t="0"/>
                  <wp:docPr id="68" name="image43.png"/>
                  <a:graphic>
                    <a:graphicData uri="http://schemas.openxmlformats.org/drawingml/2006/picture">
                      <pic:pic>
                        <pic:nvPicPr>
                          <pic:cNvPr id="0" name="image43.png"/>
                          <pic:cNvPicPr preferRelativeResize="0"/>
                        </pic:nvPicPr>
                        <pic:blipFill>
                          <a:blip r:embed="rId69"/>
                          <a:srcRect b="0" l="0" r="0" t="0"/>
                          <a:stretch>
                            <a:fillRect/>
                          </a:stretch>
                        </pic:blipFill>
                        <pic:spPr>
                          <a:xfrm>
                            <a:off x="0" y="0"/>
                            <a:ext cx="664607" cy="2138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transition prior constraint matrix </w:t>
            </w:r>
            <w:r w:rsidDel="00000000" w:rsidR="00000000" w:rsidRPr="00000000">
              <w:rPr>
                <w:rFonts w:ascii="Google Sans" w:cs="Google Sans" w:eastAsia="Google Sans" w:hAnsi="Google Sans"/>
                <w:color w:val="1f1f1f"/>
              </w:rPr>
              <w:drawing>
                <wp:inline distB="19050" distT="19050" distL="19050" distR="19050">
                  <wp:extent cx="168950" cy="238065"/>
                  <wp:effectExtent b="0" l="0" r="0" t="0"/>
                  <wp:docPr id="69"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68950" cy="23806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MOD-03: Phonemic Transformer Encoder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Composite feature vectors </w:t>
            </w:r>
            <w:r w:rsidDel="00000000" w:rsidR="00000000" w:rsidRPr="00000000">
              <w:rPr>
                <w:rFonts w:ascii="Google Sans" w:cs="Google Sans" w:eastAsia="Google Sans" w:hAnsi="Google Sans"/>
                <w:color w:val="1f1f1f"/>
              </w:rPr>
              <w:drawing>
                <wp:inline distB="19050" distT="19050" distL="19050" distR="19050">
                  <wp:extent cx="395288" cy="212847"/>
                  <wp:effectExtent b="0" l="0" r="0" t="0"/>
                  <wp:docPr id="70" name="image53.png"/>
                  <a:graphic>
                    <a:graphicData uri="http://schemas.openxmlformats.org/drawingml/2006/picture">
                      <pic:pic>
                        <pic:nvPicPr>
                          <pic:cNvPr id="0" name="image53.png"/>
                          <pic:cNvPicPr preferRelativeResize="0"/>
                        </pic:nvPicPr>
                        <pic:blipFill>
                          <a:blip r:embed="rId70"/>
                          <a:srcRect b="0" l="0" r="0" t="0"/>
                          <a:stretch>
                            <a:fillRect/>
                          </a:stretch>
                        </pic:blipFill>
                        <pic:spPr>
                          <a:xfrm>
                            <a:off x="0" y="0"/>
                            <a:ext cx="395288" cy="212847"/>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Multi-layer bidirectional self-attention modeling phonetic contextual dependencies across source roots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Contextual encoder memory states </w:t>
            </w:r>
            <w:r w:rsidDel="00000000" w:rsidR="00000000" w:rsidRPr="00000000">
              <w:rPr>
                <w:rFonts w:ascii="Google Sans" w:cs="Google Sans" w:eastAsia="Google Sans" w:hAnsi="Google Sans"/>
                <w:color w:val="1f1f1f"/>
              </w:rPr>
              <w:drawing>
                <wp:inline distB="19050" distT="19050" distL="19050" distR="19050">
                  <wp:extent cx="1002030" cy="214174"/>
                  <wp:effectExtent b="0" l="0" r="0" t="0"/>
                  <wp:docPr id="71" name="image48.png"/>
                  <a:graphic>
                    <a:graphicData uri="http://schemas.openxmlformats.org/drawingml/2006/picture">
                      <pic:pic>
                        <pic:nvPicPr>
                          <pic:cNvPr id="0" name="image48.png"/>
                          <pic:cNvPicPr preferRelativeResize="0"/>
                        </pic:nvPicPr>
                        <pic:blipFill>
                          <a:blip r:embed="rId71"/>
                          <a:srcRect b="0" l="0" r="0" t="0"/>
                          <a:stretch>
                            <a:fillRect/>
                          </a:stretch>
                        </pic:blipFill>
                        <pic:spPr>
                          <a:xfrm>
                            <a:off x="0" y="0"/>
                            <a:ext cx="1002030" cy="214174"/>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MOD-04: Rule-Guided Transformer Decoder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Encoder states </w:t>
            </w:r>
            <w:r w:rsidDel="00000000" w:rsidR="00000000" w:rsidRPr="00000000">
              <w:rPr>
                <w:rFonts w:ascii="Google Sans" w:cs="Google Sans" w:eastAsia="Google Sans" w:hAnsi="Google Sans"/>
                <w:color w:val="1f1f1f"/>
              </w:rPr>
              <w:drawing>
                <wp:inline distB="19050" distT="19050" distL="19050" distR="19050">
                  <wp:extent cx="155615" cy="217861"/>
                  <wp:effectExtent b="0" l="0" r="0" t="0"/>
                  <wp:docPr id="72" name="image63.png"/>
                  <a:graphic>
                    <a:graphicData uri="http://schemas.openxmlformats.org/drawingml/2006/picture">
                      <pic:pic>
                        <pic:nvPicPr>
                          <pic:cNvPr id="0" name="image63.png"/>
                          <pic:cNvPicPr preferRelativeResize="0"/>
                        </pic:nvPicPr>
                        <pic:blipFill>
                          <a:blip r:embed="rId72"/>
                          <a:srcRect b="0" l="0" r="0" t="0"/>
                          <a:stretch>
                            <a:fillRect/>
                          </a:stretch>
                        </pic:blipFill>
                        <pic:spPr>
                          <a:xfrm>
                            <a:off x="0" y="0"/>
                            <a:ext cx="155615" cy="2178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rule prior </w:t>
            </w:r>
            <w:r w:rsidDel="00000000" w:rsidR="00000000" w:rsidRPr="00000000">
              <w:rPr>
                <w:rFonts w:ascii="Google Sans" w:cs="Google Sans" w:eastAsia="Google Sans" w:hAnsi="Google Sans"/>
                <w:color w:val="1f1f1f"/>
              </w:rPr>
              <w:drawing>
                <wp:inline distB="19050" distT="19050" distL="19050" distR="19050">
                  <wp:extent cx="168950" cy="238065"/>
                  <wp:effectExtent b="0" l="0" r="0" t="0"/>
                  <wp:docPr id="73"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68950" cy="238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target shifts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Autoregressive decoding with cross-attention biased by </w:t>
            </w:r>
            <w:r w:rsidDel="00000000" w:rsidR="00000000" w:rsidRPr="00000000">
              <w:rPr>
                <w:rFonts w:ascii="Google Sans" w:cs="Google Sans" w:eastAsia="Google Sans" w:hAnsi="Google Sans"/>
                <w:color w:val="1f1f1f"/>
              </w:rPr>
              <w:drawing>
                <wp:inline distB="19050" distT="19050" distL="19050" distR="19050">
                  <wp:extent cx="248126" cy="217110"/>
                  <wp:effectExtent b="0" l="0" r="0" t="0"/>
                  <wp:docPr id="74" name="image51.png"/>
                  <a:graphic>
                    <a:graphicData uri="http://schemas.openxmlformats.org/drawingml/2006/picture">
                      <pic:pic>
                        <pic:nvPicPr>
                          <pic:cNvPr id="0" name="image51.png"/>
                          <pic:cNvPicPr preferRelativeResize="0"/>
                        </pic:nvPicPr>
                        <pic:blipFill>
                          <a:blip r:embed="rId73"/>
                          <a:srcRect b="0" l="0" r="0" t="0"/>
                          <a:stretch>
                            <a:fillRect/>
                          </a:stretch>
                        </pic:blipFill>
                        <pic:spPr>
                          <a:xfrm>
                            <a:off x="0" y="0"/>
                            <a:ext cx="248126" cy="21711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multi-task optimization balancing CE and feature loss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Predicted phoneme probability distributions and generated sequence </w:t>
            </w:r>
            <w:r w:rsidDel="00000000" w:rsidR="00000000" w:rsidRPr="00000000">
              <w:rPr>
                <w:rFonts w:ascii="Google Sans" w:cs="Google Sans" w:eastAsia="Google Sans" w:hAnsi="Google Sans"/>
                <w:color w:val="1f1f1f"/>
              </w:rPr>
              <w:drawing>
                <wp:inline distB="19050" distT="19050" distL="19050" distR="19050">
                  <wp:extent cx="138827" cy="215953"/>
                  <wp:effectExtent b="0" l="0" r="0" t="0"/>
                  <wp:docPr id="64" name="image56.png"/>
                  <a:graphic>
                    <a:graphicData uri="http://schemas.openxmlformats.org/drawingml/2006/picture">
                      <pic:pic>
                        <pic:nvPicPr>
                          <pic:cNvPr id="0" name="image56.png"/>
                          <pic:cNvPicPr preferRelativeResize="0"/>
                        </pic:nvPicPr>
                        <pic:blipFill>
                          <a:blip r:embed="rId74"/>
                          <a:srcRect b="0" l="0" r="0" t="0"/>
                          <a:stretch>
                            <a:fillRect/>
                          </a:stretch>
                        </pic:blipFill>
                        <pic:spPr>
                          <a:xfrm>
                            <a:off x="0" y="0"/>
                            <a:ext cx="138827" cy="215953"/>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MOD-05: Diachronic Semantic Projector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Source root embedding, target reflex embedding</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Shared dual-encoder projection trained via InfoNCE contrastive loss over historical co-occurrence embeddings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divergence score and latent space alignment vectors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MOD-06: Derivation Auditor &amp; Exporter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Rule engine logs, neural attention weights, predicted tokens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Correlation of decoder attention alignments with rule firing logs; generation of step-by-step derivation documentation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Human-readable transformation trace </w:t>
            </w:r>
            <w:r w:rsidDel="00000000" w:rsidR="00000000" w:rsidRPr="00000000">
              <w:rPr>
                <w:rFonts w:ascii="Google Sans" w:cs="Google Sans" w:eastAsia="Google Sans" w:hAnsi="Google Sans"/>
                <w:color w:val="1f1f1f"/>
              </w:rPr>
              <w:drawing>
                <wp:inline distB="19050" distT="19050" distL="19050" distR="19050">
                  <wp:extent cx="138232" cy="215027"/>
                  <wp:effectExtent b="0" l="0" r="0" t="0"/>
                  <wp:docPr id="65" name="image40.png"/>
                  <a:graphic>
                    <a:graphicData uri="http://schemas.openxmlformats.org/drawingml/2006/picture">
                      <pic:pic>
                        <pic:nvPicPr>
                          <pic:cNvPr id="0" name="image40.png"/>
                          <pic:cNvPicPr preferRelativeResize="0"/>
                        </pic:nvPicPr>
                        <pic:blipFill>
                          <a:blip r:embed="rId75"/>
                          <a:srcRect b="0" l="0" r="0" t="0"/>
                          <a:stretch>
                            <a:fillRect/>
                          </a:stretch>
                        </pic:blipFill>
                        <pic:spPr>
                          <a:xfrm>
                            <a:off x="0" y="0"/>
                            <a:ext cx="138232" cy="2150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final Marathi Devanagari surface form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flows sequentially through these modules during inference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raw Sanskrit root is normalized and converted to an IPA sequence in MOD-01, then processed in parallel by MOD-02 and MOD-03</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MOD-02 produces the intermediate phonetic hypotheses and generates the prior constraint matrix </w:t>
      </w:r>
      <w:r w:rsidDel="00000000" w:rsidR="00000000" w:rsidRPr="00000000">
        <w:rPr>
          <w:rFonts w:ascii="Google Sans" w:cs="Google Sans" w:eastAsia="Google Sans" w:hAnsi="Google Sans"/>
          <w:color w:val="1f1f1f"/>
        </w:rPr>
        <w:drawing>
          <wp:inline distB="19050" distT="19050" distL="19050" distR="19050">
            <wp:extent cx="168950" cy="238065"/>
            <wp:effectExtent b="0" l="0" r="0" t="0"/>
            <wp:docPr id="66" name="image30.png"/>
            <a:graphic>
              <a:graphicData uri="http://schemas.openxmlformats.org/drawingml/2006/picture">
                <pic:pic>
                  <pic:nvPicPr>
                    <pic:cNvPr id="0" name="image30.png"/>
                    <pic:cNvPicPr preferRelativeResize="0"/>
                  </pic:nvPicPr>
                  <pic:blipFill>
                    <a:blip r:embed="rId66"/>
                    <a:srcRect b="0" l="0" r="0" t="0"/>
                    <a:stretch>
                      <a:fillRect/>
                    </a:stretch>
                  </pic:blipFill>
                  <pic:spPr>
                    <a:xfrm>
                      <a:off x="0" y="0"/>
                      <a:ext cx="168950" cy="2380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MOD-03 produces contextual hidden states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MOD-04 combines these representations to decode the target phoneme sequence, which is evaluated for semantic consistency by MOD-05</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MOD-06 correlates the decoder alignments with the rule engine logs to output the reconstructed Marathi reflex alongside its complete derivation trace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 Implementation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framework is implemented in Python 3.11 using PyTorch 2.3 for deep learning model construction and training. The neural components utilize Hugging Face Transformers and PyTorch Lightning for distributed gradient management. Articulatory subsegmental feature mappings are handled using the open-source PanPhon library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while Grapheme-to-Phoneme conversions for Vedic and Classical Sanskrit are managed through customized Epitran backends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Text normalization and transliteration between Devanagari and the International Alphabet of Sanskrit Transliteration (IAST) utilize the IndicNLP Library</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Contrastive semantic embeddings are initialized from fastText models trained on classical Sanskrit text collections and the Marathi IndicCorp dataset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updated via learned linear projection heads. Relational storage for aligned cognate sets, phonological rule tables, and intermediate derivations is managed using a PostgreSQL database with JSONB indexing.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no machine-readable dataset specifically addresses Sanskrit-to-Marathi diachronic reconstruction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 curated corpus was developed from classical Indo-Aryan lexicographical sources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Lexical entries were extracted and standardized from Turner’s </w:t>
      </w:r>
      <w:r w:rsidDel="00000000" w:rsidR="00000000" w:rsidRPr="00000000">
        <w:rPr>
          <w:rFonts w:ascii="Google Sans" w:cs="Google Sans" w:eastAsia="Google Sans" w:hAnsi="Google Sans"/>
          <w:i w:val="1"/>
          <w:iCs w:val="1"/>
          <w:color w:val="1f1f1f"/>
          <w:rtl w:val="0"/>
        </w:rPr>
        <w:t xml:space="preserve">Comparative Dictionary of the Indo-Aryan Languages</w:t>
      </w:r>
      <w:r w:rsidDel="00000000" w:rsidR="00000000" w:rsidRPr="00000000">
        <w:rPr>
          <w:rFonts w:ascii="Google Sans" w:cs="Google Sans" w:eastAsia="Google Sans" w:hAnsi="Google Sans"/>
          <w:color w:val="1f1f1f"/>
          <w:rtl w:val="0"/>
        </w:rPr>
        <w:t xml:space="preserve"> (CDIAL)</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Jules Bloch’s </w:t>
      </w:r>
      <w:r w:rsidDel="00000000" w:rsidR="00000000" w:rsidRPr="00000000">
        <w:rPr>
          <w:rFonts w:ascii="Google Sans" w:cs="Google Sans" w:eastAsia="Google Sans" w:hAnsi="Google Sans"/>
          <w:i w:val="1"/>
          <w:iCs w:val="1"/>
          <w:color w:val="1f1f1f"/>
          <w:rtl w:val="0"/>
        </w:rPr>
        <w:t xml:space="preserve">The Formation of the Marathi Language</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and Molesworth’s </w:t>
      </w:r>
      <w:r w:rsidDel="00000000" w:rsidR="00000000" w:rsidRPr="00000000">
        <w:rPr>
          <w:rFonts w:ascii="Google Sans" w:cs="Google Sans" w:eastAsia="Google Sans" w:hAnsi="Google Sans"/>
          <w:i w:val="1"/>
          <w:iCs w:val="1"/>
          <w:color w:val="1f1f1f"/>
          <w:rtl w:val="0"/>
        </w:rPr>
        <w:t xml:space="preserve">Marathi-English Dictionary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Lexical Stratum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Cognates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Train Set (80%)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Validation Set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Test Set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Exemplar Sanskrit Root → Modern Marathi Derivative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Tadbhava (Regular Sound Change)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adya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57"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āj</w:t>
            </w:r>
            <w:r w:rsidDel="00000000" w:rsidR="00000000" w:rsidRPr="00000000">
              <w:rPr>
                <w:rFonts w:ascii="Google Sans" w:cs="Google Sans" w:eastAsia="Google Sans" w:hAnsi="Google Sans"/>
                <w:color w:val="1f1f1f"/>
                <w:rtl w:val="0"/>
              </w:rPr>
              <w:t xml:space="preserve"> (आज); </w:t>
            </w:r>
            <w:r w:rsidDel="00000000" w:rsidR="00000000" w:rsidRPr="00000000">
              <w:rPr>
                <w:rFonts w:ascii="Google Sans" w:cs="Google Sans" w:eastAsia="Google Sans" w:hAnsi="Google Sans"/>
                <w:i w:val="1"/>
                <w:iCs w:val="1"/>
                <w:color w:val="1f1f1f"/>
                <w:rtl w:val="0"/>
              </w:rPr>
              <w:t xml:space="preserve">karpaṭa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58"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kāpaḍ</w:t>
            </w:r>
            <w:r w:rsidDel="00000000" w:rsidR="00000000" w:rsidRPr="00000000">
              <w:rPr>
                <w:rFonts w:ascii="Google Sans" w:cs="Google Sans" w:eastAsia="Google Sans" w:hAnsi="Google Sans"/>
                <w:color w:val="1f1f1f"/>
                <w:rtl w:val="0"/>
              </w:rPr>
              <w:t xml:space="preserve"> (कापड)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Tadbhava (Complex Cluster Reduction)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akṣi</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59"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ḍoḷā</w:t>
            </w:r>
            <w:r w:rsidDel="00000000" w:rsidR="00000000" w:rsidRPr="00000000">
              <w:rPr>
                <w:rFonts w:ascii="Google Sans" w:cs="Google Sans" w:eastAsia="Google Sans" w:hAnsi="Google Sans"/>
                <w:color w:val="1f1f1f"/>
                <w:rtl w:val="0"/>
              </w:rPr>
              <w:t xml:space="preserve"> (डोळा); </w:t>
            </w:r>
            <w:r w:rsidDel="00000000" w:rsidR="00000000" w:rsidRPr="00000000">
              <w:rPr>
                <w:rFonts w:ascii="Google Sans" w:cs="Google Sans" w:eastAsia="Google Sans" w:hAnsi="Google Sans"/>
                <w:i w:val="1"/>
                <w:iCs w:val="1"/>
                <w:color w:val="1f1f1f"/>
                <w:rtl w:val="0"/>
              </w:rPr>
              <w:t xml:space="preserve">kṣetra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60"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shet</w:t>
            </w:r>
            <w:r w:rsidDel="00000000" w:rsidR="00000000" w:rsidRPr="00000000">
              <w:rPr>
                <w:rFonts w:ascii="Google Sans" w:cs="Google Sans" w:eastAsia="Google Sans" w:hAnsi="Google Sans"/>
                <w:color w:val="1f1f1f"/>
                <w:rtl w:val="0"/>
              </w:rPr>
              <w:t xml:space="preserve"> (शेत)</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Tatsama (Phonologically Adapted)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karma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61"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karma</w:t>
            </w:r>
            <w:r w:rsidDel="00000000" w:rsidR="00000000" w:rsidRPr="00000000">
              <w:rPr>
                <w:rFonts w:ascii="Google Sans" w:cs="Google Sans" w:eastAsia="Google Sans" w:hAnsi="Google Sans"/>
                <w:color w:val="1f1f1f"/>
                <w:rtl w:val="0"/>
              </w:rPr>
              <w:t xml:space="preserve"> (कर्म); </w:t>
            </w:r>
            <w:r w:rsidDel="00000000" w:rsidR="00000000" w:rsidRPr="00000000">
              <w:rPr>
                <w:rFonts w:ascii="Google Sans" w:cs="Google Sans" w:eastAsia="Google Sans" w:hAnsi="Google Sans"/>
                <w:i w:val="1"/>
                <w:iCs w:val="1"/>
                <w:color w:val="1f1f1f"/>
                <w:rtl w:val="0"/>
              </w:rPr>
              <w:t xml:space="preserve">pustaka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62"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pustak</w:t>
            </w:r>
            <w:r w:rsidDel="00000000" w:rsidR="00000000" w:rsidRPr="00000000">
              <w:rPr>
                <w:rFonts w:ascii="Google Sans" w:cs="Google Sans" w:eastAsia="Google Sans" w:hAnsi="Google Sans"/>
                <w:color w:val="1f1f1f"/>
                <w:rtl w:val="0"/>
              </w:rPr>
              <w:t xml:space="preserve"> (पुस्तक)</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Deshya / Substrate Interacting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ghoṭaka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6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ghoḍā</w:t>
            </w:r>
            <w:r w:rsidDel="00000000" w:rsidR="00000000" w:rsidRPr="00000000">
              <w:rPr>
                <w:rFonts w:ascii="Google Sans" w:cs="Google Sans" w:eastAsia="Google Sans" w:hAnsi="Google Sans"/>
                <w:color w:val="1f1f1f"/>
                <w:rtl w:val="0"/>
              </w:rPr>
              <w:t xml:space="preserve"> (घोडा); </w:t>
            </w:r>
            <w:r w:rsidDel="00000000" w:rsidR="00000000" w:rsidRPr="00000000">
              <w:rPr>
                <w:rFonts w:ascii="Google Sans" w:cs="Google Sans" w:eastAsia="Google Sans" w:hAnsi="Google Sans"/>
                <w:i w:val="1"/>
                <w:iCs w:val="1"/>
                <w:color w:val="1f1f1f"/>
                <w:rtl w:val="0"/>
              </w:rPr>
              <w:t xml:space="preserve">markaṭa</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95977" cy="233665"/>
                  <wp:effectExtent b="0" l="0" r="0" t="0"/>
                  <wp:docPr id="53"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195977" cy="2336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mākaḍ</w:t>
            </w:r>
            <w:r w:rsidDel="00000000" w:rsidR="00000000" w:rsidRPr="00000000">
              <w:rPr>
                <w:rFonts w:ascii="Google Sans" w:cs="Google Sans" w:eastAsia="Google Sans" w:hAnsi="Google Sans"/>
                <w:color w:val="1f1f1f"/>
                <w:rtl w:val="0"/>
              </w:rPr>
              <w:t xml:space="preserve"> (माकड)</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Total Curated Lexical Benchmark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1,250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Comprehensive Sanskrit–Marathi Benchmark Dataset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Dataset preprocessing follows a strict four-stage protocol: First, all Devanagari text is normalized to remove Unicode encoding inconsistencies, eliminate zero-width joiners, and standardize anusvara representations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Second, inflectional case endings are removed to isolate bare lexical roots. Third, roots are converted into standardized IPA phoneme sequences, with a subset of 2,000 items independently verified by linguists to ensure phonetic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Fourth, each Sanskrit root is aligned with its corresponding Maharashtri Prakrit intermediate form, Apabhraṃśa reflex, and Modern Marathi derivative to produce multi-stage derivation targets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phoneme Transformer architecture uses a 4-layer encoder and a 4-layer decoder, with hidden dimensionality </w:t>
      </w:r>
      <w:r w:rsidDel="00000000" w:rsidR="00000000" w:rsidRPr="00000000">
        <w:rPr>
          <w:rFonts w:ascii="Google Sans" w:cs="Google Sans" w:eastAsia="Google Sans" w:hAnsi="Google Sans"/>
          <w:color w:val="1f1f1f"/>
        </w:rPr>
        <w:drawing>
          <wp:inline distB="19050" distT="19050" distL="19050" distR="19050">
            <wp:extent cx="1025014" cy="242966"/>
            <wp:effectExtent b="0" l="0" r="0" t="0"/>
            <wp:docPr id="54" name="image42.png"/>
            <a:graphic>
              <a:graphicData uri="http://schemas.openxmlformats.org/drawingml/2006/picture">
                <pic:pic>
                  <pic:nvPicPr>
                    <pic:cNvPr id="0" name="image42.png"/>
                    <pic:cNvPicPr preferRelativeResize="0"/>
                  </pic:nvPicPr>
                  <pic:blipFill>
                    <a:blip r:embed="rId76"/>
                    <a:srcRect b="0" l="0" r="0" t="0"/>
                    <a:stretch>
                      <a:fillRect/>
                    </a:stretch>
                  </pic:blipFill>
                  <pic:spPr>
                    <a:xfrm>
                      <a:off x="0" y="0"/>
                      <a:ext cx="1025014" cy="2429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feed-forward dimension </w:t>
      </w:r>
      <w:r w:rsidDel="00000000" w:rsidR="00000000" w:rsidRPr="00000000">
        <w:rPr>
          <w:rFonts w:ascii="Google Sans" w:cs="Google Sans" w:eastAsia="Google Sans" w:hAnsi="Google Sans"/>
          <w:color w:val="1f1f1f"/>
        </w:rPr>
        <w:drawing>
          <wp:inline distB="19050" distT="19050" distL="19050" distR="19050">
            <wp:extent cx="848797" cy="244698"/>
            <wp:effectExtent b="0" l="0" r="0" t="0"/>
            <wp:docPr id="55" name="image45.png"/>
            <a:graphic>
              <a:graphicData uri="http://schemas.openxmlformats.org/drawingml/2006/picture">
                <pic:pic>
                  <pic:nvPicPr>
                    <pic:cNvPr id="0" name="image45.png"/>
                    <pic:cNvPicPr preferRelativeResize="0"/>
                  </pic:nvPicPr>
                  <pic:blipFill>
                    <a:blip r:embed="rId77"/>
                    <a:srcRect b="0" l="0" r="0" t="0"/>
                    <a:stretch>
                      <a:fillRect/>
                    </a:stretch>
                  </pic:blipFill>
                  <pic:spPr>
                    <a:xfrm>
                      <a:off x="0" y="0"/>
                      <a:ext cx="848797" cy="2446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822603" cy="246012"/>
            <wp:effectExtent b="0" l="0" r="0" t="0"/>
            <wp:docPr id="56" name="image49.png"/>
            <a:graphic>
              <a:graphicData uri="http://schemas.openxmlformats.org/drawingml/2006/picture">
                <pic:pic>
                  <pic:nvPicPr>
                    <pic:cNvPr id="0" name="image49.png"/>
                    <pic:cNvPicPr preferRelativeResize="0"/>
                  </pic:nvPicPr>
                  <pic:blipFill>
                    <a:blip r:embed="rId78"/>
                    <a:srcRect b="0" l="0" r="0" t="0"/>
                    <a:stretch>
                      <a:fillRect/>
                    </a:stretch>
                  </pic:blipFill>
                  <pic:spPr>
                    <a:xfrm>
                      <a:off x="0" y="0"/>
                      <a:ext cx="822603" cy="24601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attention heads. A dropout rate of 0.15 is applied to mitigate overfitting on the low-resource dataset. The articulatory projection layer maps 24 PanPhon features combined with 64-dimensional learned phoneme embeddings to the internal model dimension </w:t>
      </w:r>
      <w:r w:rsidDel="00000000" w:rsidR="00000000" w:rsidRPr="00000000">
        <w:rPr>
          <w:rFonts w:ascii="Google Sans" w:cs="Google Sans" w:eastAsia="Google Sans" w:hAnsi="Google Sans"/>
          <w:color w:val="1f1f1f"/>
        </w:rPr>
        <w:drawing>
          <wp:inline distB="19050" distT="19050" distL="19050" distR="19050">
            <wp:extent cx="469702" cy="246401"/>
            <wp:effectExtent b="0" l="0" r="0" t="0"/>
            <wp:docPr id="91"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469702" cy="246401"/>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multi-task loss function parameters are set to </w:t>
      </w:r>
      <w:r w:rsidDel="00000000" w:rsidR="00000000" w:rsidRPr="00000000">
        <w:rPr>
          <w:rFonts w:ascii="Google Sans" w:cs="Google Sans" w:eastAsia="Google Sans" w:hAnsi="Google Sans"/>
          <w:color w:val="1f1f1f"/>
        </w:rPr>
        <w:drawing>
          <wp:inline distB="19050" distT="19050" distL="19050" distR="19050">
            <wp:extent cx="704374" cy="245000"/>
            <wp:effectExtent b="0" l="0" r="0" t="0"/>
            <wp:docPr id="93" name="image75.png"/>
            <a:graphic>
              <a:graphicData uri="http://schemas.openxmlformats.org/drawingml/2006/picture">
                <pic:pic>
                  <pic:nvPicPr>
                    <pic:cNvPr id="0" name="image75.png"/>
                    <pic:cNvPicPr preferRelativeResize="0"/>
                  </pic:nvPicPr>
                  <pic:blipFill>
                    <a:blip r:embed="rId79"/>
                    <a:srcRect b="0" l="0" r="0" t="0"/>
                    <a:stretch>
                      <a:fillRect/>
                    </a:stretch>
                  </pic:blipFill>
                  <pic:spPr>
                    <a:xfrm>
                      <a:off x="0" y="0"/>
                      <a:ext cx="704374" cy="245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704374" cy="245000"/>
            <wp:effectExtent b="0" l="0" r="0" t="0"/>
            <wp:docPr id="95" name="image84.png"/>
            <a:graphic>
              <a:graphicData uri="http://schemas.openxmlformats.org/drawingml/2006/picture">
                <pic:pic>
                  <pic:nvPicPr>
                    <pic:cNvPr id="0" name="image84.png"/>
                    <pic:cNvPicPr preferRelativeResize="0"/>
                  </pic:nvPicPr>
                  <pic:blipFill>
                    <a:blip r:embed="rId80"/>
                    <a:srcRect b="0" l="0" r="0" t="0"/>
                    <a:stretch>
                      <a:fillRect/>
                    </a:stretch>
                  </pic:blipFill>
                  <pic:spPr>
                    <a:xfrm>
                      <a:off x="0" y="0"/>
                      <a:ext cx="704374" cy="245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Model training uses the AdamW optimizer with an initial learning rate of </w:t>
      </w:r>
      <w:r w:rsidDel="00000000" w:rsidR="00000000" w:rsidRPr="00000000">
        <w:rPr>
          <w:rFonts w:ascii="Google Sans" w:cs="Google Sans" w:eastAsia="Google Sans" w:hAnsi="Google Sans"/>
          <w:color w:val="1f1f1f"/>
        </w:rPr>
        <w:drawing>
          <wp:inline distB="19050" distT="19050" distL="19050" distR="19050">
            <wp:extent cx="718423" cy="239474"/>
            <wp:effectExtent b="0" l="0" r="0" t="0"/>
            <wp:docPr id="97" name="image74.png"/>
            <a:graphic>
              <a:graphicData uri="http://schemas.openxmlformats.org/drawingml/2006/picture">
                <pic:pic>
                  <pic:nvPicPr>
                    <pic:cNvPr id="0" name="image74.png"/>
                    <pic:cNvPicPr preferRelativeResize="0"/>
                  </pic:nvPicPr>
                  <pic:blipFill>
                    <a:blip r:embed="rId81"/>
                    <a:srcRect b="0" l="0" r="0" t="0"/>
                    <a:stretch>
                      <a:fillRect/>
                    </a:stretch>
                  </pic:blipFill>
                  <pic:spPr>
                    <a:xfrm>
                      <a:off x="0" y="0"/>
                      <a:ext cx="718423" cy="2394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scheduled via cosine decay with 1,000 warmup steps across 80 epochs at a batch size of 64. Training was executed on an NVIDIA RTX 4090 GPU (24GB VRAM).</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 Results and Discussion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performance was evaluated against baseline models using four standard quantitative metrics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Character Error Rate (CER), computed as the normalized Levenshtein distance at the phoneme level between target and predicted forms; Phonetic Edit Distance (PED), calculated using PanPhon's articulatory feature distance matrix to quantify phonetic similarity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Phoneme BLEU, measuring n-gram overlap across predicted phoneme sequences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and chrF++, evaluating character n-gram F-scores including segment boundaries, a standard metric for morphologically rich languages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hybrid architecture was benchmarked against four baseline systems: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Deterministic Rule FST Engine</w:t>
      </w:r>
      <w:r w:rsidDel="00000000" w:rsidR="00000000" w:rsidRPr="00000000">
        <w:rPr>
          <w:rFonts w:ascii="Google Sans" w:cs="Google Sans" w:eastAsia="Google Sans" w:hAnsi="Google Sans"/>
          <w:color w:val="1f1f1f"/>
          <w:rtl w:val="0"/>
        </w:rPr>
        <w:t xml:space="preserve">: A symbolic finite-state transducer applying ordered Indo-Aryan sound laws without neural sequence learning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Bidirectional LSTM with Bahdanau Attention</w:t>
      </w:r>
      <w:r w:rsidDel="00000000" w:rsidR="00000000" w:rsidRPr="00000000">
        <w:rPr>
          <w:rFonts w:ascii="Google Sans" w:cs="Google Sans" w:eastAsia="Google Sans" w:hAnsi="Google Sans"/>
          <w:color w:val="1f1f1f"/>
          <w:rtl w:val="0"/>
        </w:rPr>
        <w:t xml:space="preserve">: A standard recurrent sequence-to-sequence model operating over discrete phoneme tokens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Vanilla Transformer</w:t>
      </w:r>
      <w:r w:rsidDel="00000000" w:rsidR="00000000" w:rsidRPr="00000000">
        <w:rPr>
          <w:rFonts w:ascii="Google Sans" w:cs="Google Sans" w:eastAsia="Google Sans" w:hAnsi="Google Sans"/>
          <w:color w:val="1f1f1f"/>
          <w:rtl w:val="0"/>
        </w:rPr>
        <w:t xml:space="preserve">: A 4-layer encoder-decoder Transformer operating over discrete phonemes without articulatory features or rule constraints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i w:val="1"/>
          <w:iCs w:val="1"/>
          <w:color w:val="1f1f1f"/>
          <w:rtl w:val="0"/>
        </w:rPr>
        <w:t xml:space="preserve">Unconstrained Reflex Transformer</w:t>
      </w:r>
      <w:r w:rsidDel="00000000" w:rsidR="00000000" w:rsidRPr="00000000">
        <w:rPr>
          <w:rFonts w:ascii="Google Sans" w:cs="Google Sans" w:eastAsia="Google Sans" w:hAnsi="Google Sans"/>
          <w:color w:val="1f1f1f"/>
          <w:rtl w:val="0"/>
        </w:rPr>
        <w:t xml:space="preserve">: A sequence-to-sequence Transformer adapted from ancestral proto-form reconstruction frameworks without explicit phonological constraints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CER (%)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Phonetic Edit Distance (PED)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Phoneme BLEU ↑</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chrF++ ↑</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Deterministic Rule FST Engine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18.42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64.12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71.05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BiLSTM + Attention Baseline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14.85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0.98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71.30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76.82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Vanilla Transformer (Discrete Phonemes)</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0.76</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77.45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81.60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Unconstrained Reflex Transformer</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4, 23]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9.84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0.62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84.15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Framework (Ablation: No Semantic Loss)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0.48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84.80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87.65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Hybrid Framework (Ablation: No Rule Bias </w:t>
            </w:r>
            <w:r w:rsidDel="00000000" w:rsidR="00000000" w:rsidRPr="00000000">
              <w:rPr>
                <w:rFonts w:ascii="Google Sans" w:cs="Google Sans" w:eastAsia="Google Sans" w:hAnsi="Google Sans"/>
                <w:b w:val="1"/>
                <w:bCs w:val="1"/>
                <w:color w:val="1f1f1f"/>
              </w:rPr>
              <w:drawing>
                <wp:inline distB="19050" distT="19050" distL="19050" distR="19050">
                  <wp:extent cx="471726" cy="243471"/>
                  <wp:effectExtent b="0" l="0" r="0" t="0"/>
                  <wp:docPr id="99" name="image72.png"/>
                  <a:graphic>
                    <a:graphicData uri="http://schemas.openxmlformats.org/drawingml/2006/picture">
                      <pic:pic>
                        <pic:nvPicPr>
                          <pic:cNvPr id="0" name="image72.png"/>
                          <pic:cNvPicPr preferRelativeResize="0"/>
                        </pic:nvPicPr>
                        <pic:blipFill>
                          <a:blip r:embed="rId82"/>
                          <a:srcRect b="0" l="0" r="0" t="0"/>
                          <a:stretch>
                            <a:fillRect/>
                          </a:stretch>
                        </pic:blipFill>
                        <pic:spPr>
                          <a:xfrm>
                            <a:off x="0" y="0"/>
                            <a:ext cx="471726" cy="24347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8.32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0.55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82.60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85.90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Proposed Full Hybrid Framework</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0.41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87.25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89.43</w:t>
            </w:r>
          </w:p>
        </w:tc>
      </w:tr>
    </w:tbl>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experimental results show that the Full Hybrid Framework outperforms both purely symbolic and unconstrained neural baselines across all evaluated metrics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Deterministic Rule FST Engine achieves an 18.42% CER; while it accurately models regular sound changes, it fails when encountering irregular lexical items, loan words, and late dialectal innovations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Vanilla Transformer improves discrete token prediction to an 11.20% CER, but achieves an elevated Phonetic Edit Distance of 0.76 due to phonological hallucinations that produce articularily distant phonemes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Proposed Full Hybrid Framework achieves a 6.12% CER, a 0.41 PED, and an 89.43 chrF++ score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Ablation experiments isolate the contribution of individual architectural components. Removing the dynamic rule constraint matrix (</w:t>
      </w:r>
      <w:r w:rsidDel="00000000" w:rsidR="00000000" w:rsidRPr="00000000">
        <w:rPr>
          <w:rFonts w:ascii="Google Sans" w:cs="Google Sans" w:eastAsia="Google Sans" w:hAnsi="Google Sans"/>
          <w:color w:val="1f1f1f"/>
        </w:rPr>
        <w:drawing>
          <wp:inline distB="19050" distT="19050" distL="19050" distR="19050">
            <wp:extent cx="471726" cy="243471"/>
            <wp:effectExtent b="0" l="0" r="0" t="0"/>
            <wp:docPr id="102" name="image72.png"/>
            <a:graphic>
              <a:graphicData uri="http://schemas.openxmlformats.org/drawingml/2006/picture">
                <pic:pic>
                  <pic:nvPicPr>
                    <pic:cNvPr id="0" name="image72.png"/>
                    <pic:cNvPicPr preferRelativeResize="0"/>
                  </pic:nvPicPr>
                  <pic:blipFill>
                    <a:blip r:embed="rId82"/>
                    <a:srcRect b="0" l="0" r="0" t="0"/>
                    <a:stretch>
                      <a:fillRect/>
                    </a:stretch>
                  </pic:blipFill>
                  <pic:spPr>
                    <a:xfrm>
                      <a:off x="0" y="0"/>
                      <a:ext cx="471726" cy="2434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CER by 2.20 percentage points (from 6.12% to 8.32%), demonstrating that rule-biased cross-attention prevents the decoder from exploring phonotactically illegal output spaces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Removing the contrastive semantic drift loss (</w:t>
      </w:r>
      <w:r w:rsidDel="00000000" w:rsidR="00000000" w:rsidRPr="00000000">
        <w:rPr>
          <w:rFonts w:ascii="Google Sans" w:cs="Google Sans" w:eastAsia="Google Sans" w:hAnsi="Google Sans"/>
          <w:color w:val="1f1f1f"/>
        </w:rPr>
        <w:drawing>
          <wp:inline distB="19050" distT="19050" distL="19050" distR="19050">
            <wp:extent cx="551974" cy="245322"/>
            <wp:effectExtent b="0" l="0" r="0" t="0"/>
            <wp:docPr id="18" name="image6.png"/>
            <a:graphic>
              <a:graphicData uri="http://schemas.openxmlformats.org/drawingml/2006/picture">
                <pic:pic>
                  <pic:nvPicPr>
                    <pic:cNvPr id="0" name="image6.png"/>
                    <pic:cNvPicPr preferRelativeResize="0"/>
                  </pic:nvPicPr>
                  <pic:blipFill>
                    <a:blip r:embed="rId83"/>
                    <a:srcRect b="0" l="0" r="0" t="0"/>
                    <a:stretch>
                      <a:fillRect/>
                    </a:stretch>
                  </pic:blipFill>
                  <pic:spPr>
                    <a:xfrm>
                      <a:off x="0" y="0"/>
                      <a:ext cx="551974" cy="24532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CER to 7.15%, indicating that semantic grounding aids the model in selecting among competing phonological reflexes for polysemous roots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incorporating PanPhon articulatory feature vectors reduces the Phonetic Edit Distance from 0.76 in the vanilla Transformer to 0.41, confirming that grounding representations in articulatory dimensions ensures prediction errors fall within phonetically similar classes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Sanskrit Root (OIA)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Intermediate: Prakrit (MIA)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Intermediate: Apabhraṃśa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Reconstructed Marathi (NIA)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Ground Truth Marathi</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Sound Laws Fired in Trace Log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hasta</w:t>
            </w:r>
            <w:r w:rsidDel="00000000" w:rsidR="00000000" w:rsidRPr="00000000">
              <w:rPr>
                <w:rFonts w:ascii="Google Sans" w:cs="Google Sans" w:eastAsia="Google Sans" w:hAnsi="Google Sans"/>
                <w:color w:val="1f1f1f"/>
                <w:rtl w:val="0"/>
              </w:rPr>
              <w:t xml:space="preserve"> (हस्त)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hattha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hattha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hāt</w:t>
            </w:r>
            <w:r w:rsidDel="00000000" w:rsidR="00000000" w:rsidRPr="00000000">
              <w:rPr>
                <w:rFonts w:ascii="Google Sans" w:cs="Google Sans" w:eastAsia="Google Sans" w:hAnsi="Google Sans"/>
                <w:color w:val="1f1f1f"/>
                <w:rtl w:val="0"/>
              </w:rPr>
              <w:t xml:space="preserve"> (हात)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hāt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Regressive Cluster Assimilation (</w:t>
            </w:r>
            <w:r w:rsidDel="00000000" w:rsidR="00000000" w:rsidRPr="00000000">
              <w:rPr>
                <w:rFonts w:ascii="Google Sans" w:cs="Google Sans" w:eastAsia="Google Sans" w:hAnsi="Google Sans"/>
                <w:color w:val="1f1f1f"/>
              </w:rPr>
              <w:drawing>
                <wp:inline distB="19050" distT="19050" distL="19050" distR="19050">
                  <wp:extent cx="596741" cy="214215"/>
                  <wp:effectExtent b="0" l="0" r="0" t="0"/>
                  <wp:docPr id="17" name="image14.png"/>
                  <a:graphic>
                    <a:graphicData uri="http://schemas.openxmlformats.org/drawingml/2006/picture">
                      <pic:pic>
                        <pic:nvPicPr>
                          <pic:cNvPr id="0" name="image14.png"/>
                          <pic:cNvPicPr preferRelativeResize="0"/>
                        </pic:nvPicPr>
                        <pic:blipFill>
                          <a:blip r:embed="rId84"/>
                          <a:srcRect b="0" l="0" r="0" t="0"/>
                          <a:stretch>
                            <a:fillRect/>
                          </a:stretch>
                        </pic:blipFill>
                        <pic:spPr>
                          <a:xfrm>
                            <a:off x="0" y="0"/>
                            <a:ext cx="596741" cy="2142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Degemination + Compensatory Lengthening (</w:t>
            </w:r>
            <w:r w:rsidDel="00000000" w:rsidR="00000000" w:rsidRPr="00000000">
              <w:rPr>
                <w:rFonts w:ascii="Google Sans" w:cs="Google Sans" w:eastAsia="Google Sans" w:hAnsi="Google Sans"/>
                <w:color w:val="1f1f1f"/>
              </w:rPr>
              <w:drawing>
                <wp:inline distB="19050" distT="19050" distL="19050" distR="19050">
                  <wp:extent cx="698540" cy="214935"/>
                  <wp:effectExtent b="0" l="0" r="0" t="0"/>
                  <wp:docPr id="21" name="image27.png"/>
                  <a:graphic>
                    <a:graphicData uri="http://schemas.openxmlformats.org/drawingml/2006/picture">
                      <pic:pic>
                        <pic:nvPicPr>
                          <pic:cNvPr id="0" name="image27.png"/>
                          <pic:cNvPicPr preferRelativeResize="0"/>
                        </pic:nvPicPr>
                        <pic:blipFill>
                          <a:blip r:embed="rId85"/>
                          <a:srcRect b="0" l="0" r="0" t="0"/>
                          <a:stretch>
                            <a:fillRect/>
                          </a:stretch>
                        </pic:blipFill>
                        <pic:spPr>
                          <a:xfrm>
                            <a:off x="0" y="0"/>
                            <a:ext cx="698540" cy="2149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Final Schwa Deletion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bhakta</w:t>
            </w:r>
            <w:r w:rsidDel="00000000" w:rsidR="00000000" w:rsidRPr="00000000">
              <w:rPr>
                <w:rFonts w:ascii="Google Sans" w:cs="Google Sans" w:eastAsia="Google Sans" w:hAnsi="Google Sans"/>
                <w:color w:val="1f1f1f"/>
                <w:rtl w:val="0"/>
              </w:rPr>
              <w:t xml:space="preserve"> (भक्त)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bhatta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bhatta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bhāt</w:t>
            </w:r>
            <w:r w:rsidDel="00000000" w:rsidR="00000000" w:rsidRPr="00000000">
              <w:rPr>
                <w:rFonts w:ascii="Google Sans" w:cs="Google Sans" w:eastAsia="Google Sans" w:hAnsi="Google Sans"/>
                <w:color w:val="1f1f1f"/>
                <w:rtl w:val="0"/>
              </w:rPr>
              <w:t xml:space="preserve"> (भात)</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bhāt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Regressive Cluster Assimilation (</w:t>
            </w:r>
            <w:r w:rsidDel="00000000" w:rsidR="00000000" w:rsidRPr="00000000">
              <w:rPr>
                <w:rFonts w:ascii="Google Sans" w:cs="Google Sans" w:eastAsia="Google Sans" w:hAnsi="Google Sans"/>
                <w:color w:val="1f1f1f"/>
              </w:rPr>
              <w:drawing>
                <wp:inline distB="19050" distT="19050" distL="19050" distR="19050">
                  <wp:extent cx="611148" cy="213902"/>
                  <wp:effectExtent b="0" l="0" r="0" t="0"/>
                  <wp:docPr id="19" name="image11.png"/>
                  <a:graphic>
                    <a:graphicData uri="http://schemas.openxmlformats.org/drawingml/2006/picture">
                      <pic:pic>
                        <pic:nvPicPr>
                          <pic:cNvPr id="0" name="image11.png"/>
                          <pic:cNvPicPr preferRelativeResize="0"/>
                        </pic:nvPicPr>
                        <pic:blipFill>
                          <a:blip r:embed="rId86"/>
                          <a:srcRect b="0" l="0" r="0" t="0"/>
                          <a:stretch>
                            <a:fillRect/>
                          </a:stretch>
                        </pic:blipFill>
                        <pic:spPr>
                          <a:xfrm>
                            <a:off x="0" y="0"/>
                            <a:ext cx="611148" cy="2139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Compensatory Lengthening (</w:t>
            </w:r>
            <w:r w:rsidDel="00000000" w:rsidR="00000000" w:rsidRPr="00000000">
              <w:rPr>
                <w:rFonts w:ascii="Google Sans" w:cs="Google Sans" w:eastAsia="Google Sans" w:hAnsi="Google Sans"/>
                <w:color w:val="1f1f1f"/>
              </w:rPr>
              <w:drawing>
                <wp:inline distB="19050" distT="19050" distL="19050" distR="19050">
                  <wp:extent cx="576501" cy="212395"/>
                  <wp:effectExtent b="0" l="0" r="0" t="0"/>
                  <wp:docPr id="14" name="image19.png"/>
                  <a:graphic>
                    <a:graphicData uri="http://schemas.openxmlformats.org/drawingml/2006/picture">
                      <pic:pic>
                        <pic:nvPicPr>
                          <pic:cNvPr id="0" name="image19.png"/>
                          <pic:cNvPicPr preferRelativeResize="0"/>
                        </pic:nvPicPr>
                        <pic:blipFill>
                          <a:blip r:embed="rId87"/>
                          <a:srcRect b="0" l="0" r="0" t="0"/>
                          <a:stretch>
                            <a:fillRect/>
                          </a:stretch>
                        </pic:blipFill>
                        <pic:spPr>
                          <a:xfrm>
                            <a:off x="0" y="0"/>
                            <a:ext cx="576501" cy="2123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Apocope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karmakāra</w:t>
            </w:r>
            <w:r w:rsidDel="00000000" w:rsidR="00000000" w:rsidRPr="00000000">
              <w:rPr>
                <w:rFonts w:ascii="Google Sans" w:cs="Google Sans" w:eastAsia="Google Sans" w:hAnsi="Google Sans"/>
                <w:color w:val="1f1f1f"/>
                <w:rtl w:val="0"/>
              </w:rPr>
              <w:t xml:space="preserve"> (कर्मकार)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kammayāra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kammayāra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kāmbār</w:t>
            </w:r>
            <w:r w:rsidDel="00000000" w:rsidR="00000000" w:rsidRPr="00000000">
              <w:rPr>
                <w:rFonts w:ascii="Google Sans" w:cs="Google Sans" w:eastAsia="Google Sans" w:hAnsi="Google Sans"/>
                <w:color w:val="1f1f1f"/>
                <w:rtl w:val="0"/>
              </w:rPr>
              <w:t xml:space="preserve"> (कांभार)</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kāmbār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Gemination (</w:t>
            </w:r>
            <w:r w:rsidDel="00000000" w:rsidR="00000000" w:rsidRPr="00000000">
              <w:rPr>
                <w:rFonts w:ascii="Google Sans" w:cs="Google Sans" w:eastAsia="Google Sans" w:hAnsi="Google Sans"/>
                <w:color w:val="1f1f1f"/>
              </w:rPr>
              <w:drawing>
                <wp:inline distB="19050" distT="19050" distL="19050" distR="19050">
                  <wp:extent cx="806887" cy="213140"/>
                  <wp:effectExtent b="0" l="0" r="0" t="0"/>
                  <wp:docPr id="13" name="image15.png"/>
                  <a:graphic>
                    <a:graphicData uri="http://schemas.openxmlformats.org/drawingml/2006/picture">
                      <pic:pic>
                        <pic:nvPicPr>
                          <pic:cNvPr id="0" name="image15.png"/>
                          <pic:cNvPicPr preferRelativeResize="0"/>
                        </pic:nvPicPr>
                        <pic:blipFill>
                          <a:blip r:embed="rId88"/>
                          <a:srcRect b="0" l="0" r="0" t="0"/>
                          <a:stretch>
                            <a:fillRect/>
                          </a:stretch>
                        </pic:blipFill>
                        <pic:spPr>
                          <a:xfrm>
                            <a:off x="0" y="0"/>
                            <a:ext cx="806887" cy="2131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Intervocalic Lenition (</w:t>
            </w:r>
            <w:r w:rsidDel="00000000" w:rsidR="00000000" w:rsidRPr="00000000">
              <w:rPr>
                <w:rFonts w:ascii="Google Sans" w:cs="Google Sans" w:eastAsia="Google Sans" w:hAnsi="Google Sans"/>
                <w:color w:val="1f1f1f"/>
              </w:rPr>
              <w:drawing>
                <wp:inline distB="19050" distT="19050" distL="19050" distR="19050">
                  <wp:extent cx="628174" cy="214498"/>
                  <wp:effectExtent b="0" l="0" r="0" t="0"/>
                  <wp:docPr id="16" name="image17.png"/>
                  <a:graphic>
                    <a:graphicData uri="http://schemas.openxmlformats.org/drawingml/2006/picture">
                      <pic:pic>
                        <pic:nvPicPr>
                          <pic:cNvPr id="0" name="image17.png"/>
                          <pic:cNvPicPr preferRelativeResize="0"/>
                        </pic:nvPicPr>
                        <pic:blipFill>
                          <a:blip r:embed="rId89"/>
                          <a:srcRect b="0" l="0" r="0" t="0"/>
                          <a:stretch>
                            <a:fillRect/>
                          </a:stretch>
                        </pic:blipFill>
                        <pic:spPr>
                          <a:xfrm>
                            <a:off x="0" y="0"/>
                            <a:ext cx="628174" cy="21449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Nasal Epenthesis and Degemination</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pānīya</w:t>
            </w:r>
            <w:r w:rsidDel="00000000" w:rsidR="00000000" w:rsidRPr="00000000">
              <w:rPr>
                <w:rFonts w:ascii="Google Sans" w:cs="Google Sans" w:eastAsia="Google Sans" w:hAnsi="Google Sans"/>
                <w:color w:val="1f1f1f"/>
                <w:rtl w:val="0"/>
              </w:rPr>
              <w:t xml:space="preserve"> (पानीय)</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pāṇia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pāṇīa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pāṇī</w:t>
            </w:r>
            <w:r w:rsidDel="00000000" w:rsidR="00000000" w:rsidRPr="00000000">
              <w:rPr>
                <w:rFonts w:ascii="Google Sans" w:cs="Google Sans" w:eastAsia="Google Sans" w:hAnsi="Google Sans"/>
                <w:color w:val="1f1f1f"/>
                <w:rtl w:val="0"/>
              </w:rPr>
              <w:t xml:space="preserve"> (पाणी)</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pāṇī</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Conditioned Retroflexion (</w:t>
            </w:r>
            <w:r w:rsidDel="00000000" w:rsidR="00000000" w:rsidRPr="00000000">
              <w:rPr>
                <w:rFonts w:ascii="Google Sans" w:cs="Google Sans" w:eastAsia="Google Sans" w:hAnsi="Google Sans"/>
                <w:color w:val="1f1f1f"/>
              </w:rPr>
              <w:drawing>
                <wp:inline distB="19050" distT="19050" distL="19050" distR="19050">
                  <wp:extent cx="464701" cy="213305"/>
                  <wp:effectExtent b="0" l="0" r="0" t="0"/>
                  <wp:docPr id="15" name="image5.png"/>
                  <a:graphic>
                    <a:graphicData uri="http://schemas.openxmlformats.org/drawingml/2006/picture">
                      <pic:pic>
                        <pic:nvPicPr>
                          <pic:cNvPr id="0" name="image5.png"/>
                          <pic:cNvPicPr preferRelativeResize="0"/>
                        </pic:nvPicPr>
                        <pic:blipFill>
                          <a:blip r:embed="rId90"/>
                          <a:srcRect b="0" l="0" r="0" t="0"/>
                          <a:stretch>
                            <a:fillRect/>
                          </a:stretch>
                        </pic:blipFill>
                        <pic:spPr>
                          <a:xfrm>
                            <a:off x="0" y="0"/>
                            <a:ext cx="464701" cy="21330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Intervocalic Glide Elision (</w:t>
            </w:r>
            <w:r w:rsidDel="00000000" w:rsidR="00000000" w:rsidRPr="00000000">
              <w:rPr>
                <w:rFonts w:ascii="Google Sans" w:cs="Google Sans" w:eastAsia="Google Sans" w:hAnsi="Google Sans"/>
                <w:color w:val="1f1f1f"/>
              </w:rPr>
              <w:drawing>
                <wp:inline distB="19050" distT="19050" distL="19050" distR="19050">
                  <wp:extent cx="446246" cy="215429"/>
                  <wp:effectExtent b="0" l="0" r="0" t="0"/>
                  <wp:docPr id="12" name="image7.png"/>
                  <a:graphic>
                    <a:graphicData uri="http://schemas.openxmlformats.org/drawingml/2006/picture">
                      <pic:pic>
                        <pic:nvPicPr>
                          <pic:cNvPr id="0" name="image7.png"/>
                          <pic:cNvPicPr preferRelativeResize="0"/>
                        </pic:nvPicPr>
                        <pic:blipFill>
                          <a:blip r:embed="rId91"/>
                          <a:srcRect b="0" l="0" r="0" t="0"/>
                          <a:stretch>
                            <a:fillRect/>
                          </a:stretch>
                        </pic:blipFill>
                        <pic:spPr>
                          <a:xfrm>
                            <a:off x="0" y="0"/>
                            <a:ext cx="446246" cy="2154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Vowel Contraction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sarpa</w:t>
            </w:r>
            <w:r w:rsidDel="00000000" w:rsidR="00000000" w:rsidRPr="00000000">
              <w:rPr>
                <w:rFonts w:ascii="Google Sans" w:cs="Google Sans" w:eastAsia="Google Sans" w:hAnsi="Google Sans"/>
                <w:color w:val="1f1f1f"/>
                <w:rtl w:val="0"/>
              </w:rPr>
              <w:t xml:space="preserve"> (सर्प)</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sappa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sappa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sāp</w:t>
            </w:r>
            <w:r w:rsidDel="00000000" w:rsidR="00000000" w:rsidRPr="00000000">
              <w:rPr>
                <w:rFonts w:ascii="Google Sans" w:cs="Google Sans" w:eastAsia="Google Sans" w:hAnsi="Google Sans"/>
                <w:color w:val="1f1f1f"/>
                <w:rtl w:val="0"/>
              </w:rPr>
              <w:t xml:space="preserve"> (साप)</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sāp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Regressive Assimilation (</w:t>
            </w:r>
            <w:r w:rsidDel="00000000" w:rsidR="00000000" w:rsidRPr="00000000">
              <w:rPr>
                <w:rFonts w:ascii="Google Sans" w:cs="Google Sans" w:eastAsia="Google Sans" w:hAnsi="Google Sans"/>
                <w:color w:val="1f1f1f"/>
              </w:rPr>
              <w:drawing>
                <wp:inline distB="19050" distT="19050" distL="19050" distR="19050">
                  <wp:extent cx="612577" cy="214402"/>
                  <wp:effectExtent b="0" l="0" r="0" t="0"/>
                  <wp:docPr id="11" name="image13.png"/>
                  <a:graphic>
                    <a:graphicData uri="http://schemas.openxmlformats.org/drawingml/2006/picture">
                      <pic:pic>
                        <pic:nvPicPr>
                          <pic:cNvPr id="0" name="image13.png"/>
                          <pic:cNvPicPr preferRelativeResize="0"/>
                        </pic:nvPicPr>
                        <pic:blipFill>
                          <a:blip r:embed="rId92"/>
                          <a:srcRect b="0" l="0" r="0" t="0"/>
                          <a:stretch>
                            <a:fillRect/>
                          </a:stretch>
                        </pic:blipFill>
                        <pic:spPr>
                          <a:xfrm>
                            <a:off x="0" y="0"/>
                            <a:ext cx="612577" cy="2144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Degemination with Compensatory Lengthening; Terminal Apocope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qualitative audit of derivation logs reveals that the framework reconstructs regular tadbhava vocabulary with high fidelity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For example, in deriving Marathi </w:t>
      </w:r>
      <w:r w:rsidDel="00000000" w:rsidR="00000000" w:rsidRPr="00000000">
        <w:rPr>
          <w:rFonts w:ascii="Google Sans" w:cs="Google Sans" w:eastAsia="Google Sans" w:hAnsi="Google Sans"/>
          <w:i w:val="1"/>
          <w:iCs w:val="1"/>
          <w:color w:val="1f1f1f"/>
          <w:rtl w:val="0"/>
        </w:rPr>
        <w:t xml:space="preserve">hāt</w:t>
      </w:r>
      <w:r w:rsidDel="00000000" w:rsidR="00000000" w:rsidRPr="00000000">
        <w:rPr>
          <w:rFonts w:ascii="Google Sans" w:cs="Google Sans" w:eastAsia="Google Sans" w:hAnsi="Google Sans"/>
          <w:color w:val="1f1f1f"/>
          <w:rtl w:val="0"/>
        </w:rPr>
        <w:t xml:space="preserve"> from Sanskrit </w:t>
      </w:r>
      <w:r w:rsidDel="00000000" w:rsidR="00000000" w:rsidRPr="00000000">
        <w:rPr>
          <w:rFonts w:ascii="Google Sans" w:cs="Google Sans" w:eastAsia="Google Sans" w:hAnsi="Google Sans"/>
          <w:i w:val="1"/>
          <w:iCs w:val="1"/>
          <w:color w:val="1f1f1f"/>
          <w:rtl w:val="0"/>
        </w:rPr>
        <w:t xml:space="preserve">hasta</w:t>
      </w:r>
      <w:r w:rsidDel="00000000" w:rsidR="00000000" w:rsidRPr="00000000">
        <w:rPr>
          <w:rFonts w:ascii="Google Sans" w:cs="Google Sans" w:eastAsia="Google Sans" w:hAnsi="Google Sans"/>
          <w:color w:val="1f1f1f"/>
          <w:rtl w:val="0"/>
        </w:rPr>
        <w:t xml:space="preserve">, the explainability module logs the application of cluster assimilation in the Middle Indo-Aryan stage to yield </w:t>
      </w:r>
      <w:r w:rsidDel="00000000" w:rsidR="00000000" w:rsidRPr="00000000">
        <w:rPr>
          <w:rFonts w:ascii="Google Sans" w:cs="Google Sans" w:eastAsia="Google Sans" w:hAnsi="Google Sans"/>
          <w:i w:val="1"/>
          <w:iCs w:val="1"/>
          <w:color w:val="1f1f1f"/>
          <w:rtl w:val="0"/>
        </w:rPr>
        <w:t xml:space="preserve">hattha</w:t>
      </w:r>
      <w:r w:rsidDel="00000000" w:rsidR="00000000" w:rsidRPr="00000000">
        <w:rPr>
          <w:rFonts w:ascii="Google Sans" w:cs="Google Sans" w:eastAsia="Google Sans" w:hAnsi="Google Sans"/>
          <w:color w:val="1f1f1f"/>
          <w:rtl w:val="0"/>
        </w:rPr>
        <w:t xml:space="preserve">, followed by degemination with compensatory vowel lengthening in the New Indo-Aryan transition, matching attested historical pathways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contrast to unconstrained black-box models, the hybrid architecture provides an auditable derivation trace that details each applied sound law, fulfilling the interpretability requirements of computational historical linguistics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 Limitations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 hybrid framework advances computational modeling for Indo-Aryan historical linguistics, several technical constraints remain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primary limitation involves corpus scale; the curated benchmark of 12,500 cognate pairs is extensive for historical linguistics but modest compared to the large-scale corpora used in modern NLP, which limits the model's ability to resolve rare lexical exceptions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Marathi historical development was shaped by contact with Dravidian languages, which introduced non-Indo-European </w:t>
      </w:r>
      <w:r w:rsidDel="00000000" w:rsidR="00000000" w:rsidRPr="00000000">
        <w:rPr>
          <w:rFonts w:ascii="Google Sans" w:cs="Google Sans" w:eastAsia="Google Sans" w:hAnsi="Google Sans"/>
          <w:i w:val="1"/>
          <w:iCs w:val="1"/>
          <w:color w:val="1f1f1f"/>
          <w:rtl w:val="0"/>
        </w:rPr>
        <w:t xml:space="preserve">deshya</w:t>
      </w:r>
      <w:r w:rsidDel="00000000" w:rsidR="00000000" w:rsidRPr="00000000">
        <w:rPr>
          <w:rFonts w:ascii="Google Sans" w:cs="Google Sans" w:eastAsia="Google Sans" w:hAnsi="Google Sans"/>
          <w:color w:val="1f1f1f"/>
          <w:rtl w:val="0"/>
        </w:rPr>
        <w:t xml:space="preserve"> lexical items and influenced retroflexion patterns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symbolic rule engine models Indo-Aryan sound laws, its reconstruction accuracy decreases on loanwords and substrate-influenced vocabulary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Furthermore, diachronic semantic shifts such as metaphorical extension and pejoration occur non-deterministically, making them challenging to capture purely through continuous vector embeddings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dynamically constructing and applying rule constraint matrices during decoding introduces computational latency compared to unconstrained Transformer inference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VIII. Conclusion and Future Work</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study presented a hybrid artificial intelligence framework for reconstructing the diachronic evolution of Marathi lexical forms from Sanskrit roots, bridging traditional historical linguistics with neural sequence modeling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combining a symbolic rule engine of Indo-Aryan phonology with an IPA-grounded Transformer, the architecture addresses key failure modes of unconstrained neural translation: phonological hallucinations, lack of explainability, and poor generalization on low-resource historical corpora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Integrating PanPhon articulatory subsegmental features and rule-constrained cross-attention achieved a 6.12% Character Error Rate and a 0.41 Phonetic Edit Distance on a curated corpus of 12,500 cognate sets, outperforming standard neural baselines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Additionally, the framework generates interpretable derivation traces that display intermediate Maharashtri Prakrit and Apabhraṃśa stages alongside applied phonological rule IDs, satisfying requirements for linguistic transparency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research will expand this framework along several technical directions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architecture will be extended to a multi-task phylogenetic model that simultaneously traces the divergence of sister New Indo-Aryan languages—including Gujarati, Hindi, Konkani, and Bengali—from shared Middle Indo-Aryan etyma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Additionally, incorporating cycle-consistency objectives between daughter reflexes and ancestral forms will support the unsupervised recovery of unattested intermediate dialects without requiring exhaustive gold-standard intermediate annotations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reconstruction engine will also be interfaced with optical character recognition pipelines to assist epigraphers in restoring and interpreting damaged historical Modi-script and Devanagari stone inscriptions and manuscripts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Finally, the dataset, rule definitions, and pre-trained models will be released as an open-source Python library to provide foundational tools for Indic computational historical linguistics and cultural preservation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F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 of MMRPS Project Proposal For Marathi Project (1).docx</w:t>
      </w:r>
    </w:p>
    <w:p w:rsidR="00000000" w:rsidDel="00000000" w:rsidP="00000000" w:rsidRDefault="00000000" w:rsidRPr="00000000" w14:paraId="000000F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MMRPS_Marathi_AI_Research_Proposal (6) (1).pptx</w:t>
      </w:r>
    </w:p>
    <w:p w:rsidR="00000000" w:rsidDel="00000000" w:rsidP="00000000" w:rsidRDefault="00000000" w:rsidRPr="00000000" w14:paraId="000000F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of Marathi Language History | PDF | Vowel - Scribd, </w:t>
      </w:r>
      <w:hyperlink r:id="rId93">
        <w:r w:rsidDel="00000000" w:rsidR="00000000" w:rsidRPr="00000000">
          <w:rPr>
            <w:rFonts w:ascii="Google Sans" w:cs="Google Sans" w:eastAsia="Google Sans" w:hAnsi="Google Sans"/>
            <w:color w:val="0000ee"/>
            <w:sz w:val="24"/>
            <w:szCs w:val="24"/>
            <w:u w:val="single"/>
            <w:rtl w:val="0"/>
          </w:rPr>
          <w:t xml:space="preserve">https://www.scribd.com/document/897870470/Marathi-language-Wikipedia00000</w:t>
        </w:r>
      </w:hyperlink>
      <w:r w:rsidDel="00000000" w:rsidR="00000000" w:rsidRPr="00000000">
        <w:rPr>
          <w:rtl w:val="0"/>
        </w:rPr>
      </w:r>
    </w:p>
    <w:p w:rsidR="00000000" w:rsidDel="00000000" w:rsidP="00000000" w:rsidRDefault="00000000" w:rsidRPr="00000000" w14:paraId="000000F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Semisupervised Neural Proto-Language Reconstruction - arXiv, </w:t>
      </w:r>
      <w:hyperlink r:id="rId94">
        <w:r w:rsidDel="00000000" w:rsidR="00000000" w:rsidRPr="00000000">
          <w:rPr>
            <w:rFonts w:ascii="Google Sans" w:cs="Google Sans" w:eastAsia="Google Sans" w:hAnsi="Google Sans"/>
            <w:color w:val="0000ee"/>
            <w:sz w:val="24"/>
            <w:szCs w:val="24"/>
            <w:u w:val="single"/>
            <w:rtl w:val="0"/>
          </w:rPr>
          <w:t xml:space="preserve">https://arxiv.org/pdf/2406.05930</w:t>
        </w:r>
      </w:hyperlink>
      <w:r w:rsidDel="00000000" w:rsidR="00000000" w:rsidRPr="00000000">
        <w:rPr>
          <w:rtl w:val="0"/>
        </w:rPr>
      </w:r>
    </w:p>
    <w:p w:rsidR="00000000" w:rsidDel="00000000" w:rsidP="00000000" w:rsidRDefault="00000000" w:rsidRPr="00000000" w14:paraId="000000F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Semisupervised Neural Proto-Language Reconstruction, </w:t>
      </w:r>
      <w:hyperlink r:id="rId95">
        <w:r w:rsidDel="00000000" w:rsidR="00000000" w:rsidRPr="00000000">
          <w:rPr>
            <w:rFonts w:ascii="Google Sans" w:cs="Google Sans" w:eastAsia="Google Sans" w:hAnsi="Google Sans"/>
            <w:color w:val="0000ee"/>
            <w:sz w:val="24"/>
            <w:szCs w:val="24"/>
            <w:u w:val="single"/>
            <w:rtl w:val="0"/>
          </w:rPr>
          <w:t xml:space="preserve">https://aclanthology.org/anthology-files/anthology-files/pdf/acl/2024.acl-long.788.pdf</w:t>
        </w:r>
      </w:hyperlink>
      <w:r w:rsidDel="00000000" w:rsidR="00000000" w:rsidRPr="00000000">
        <w:rPr>
          <w:rtl w:val="0"/>
        </w:rPr>
      </w:r>
    </w:p>
    <w:p w:rsidR="00000000" w:rsidDel="00000000" w:rsidP="00000000" w:rsidRDefault="00000000" w:rsidRPr="00000000" w14:paraId="000000F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Resource for Mapping IPA Segments to Articulatory Feature Vectors, </w:t>
      </w:r>
      <w:hyperlink r:id="rId96">
        <w:r w:rsidDel="00000000" w:rsidR="00000000" w:rsidRPr="00000000">
          <w:rPr>
            <w:rFonts w:ascii="Google Sans" w:cs="Google Sans" w:eastAsia="Google Sans" w:hAnsi="Google Sans"/>
            <w:color w:val="0000ee"/>
            <w:sz w:val="24"/>
            <w:szCs w:val="24"/>
            <w:u w:val="single"/>
            <w:rtl w:val="0"/>
          </w:rPr>
          <w:t xml:space="preserve">https://aclanthology.org/C16-1328/</w:t>
        </w:r>
      </w:hyperlink>
      <w:r w:rsidDel="00000000" w:rsidR="00000000" w:rsidRPr="00000000">
        <w:rPr>
          <w:rtl w:val="0"/>
        </w:rPr>
      </w:r>
    </w:p>
    <w:p w:rsidR="00000000" w:rsidDel="00000000" w:rsidP="00000000" w:rsidRDefault="00000000" w:rsidRPr="00000000" w14:paraId="000000F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SEMANTIC RECONSTRUCTION OF LOST PROTO, </w:t>
      </w:r>
      <w:hyperlink r:id="rId97">
        <w:r w:rsidDel="00000000" w:rsidR="00000000" w:rsidRPr="00000000">
          <w:rPr>
            <w:rFonts w:ascii="Google Sans" w:cs="Google Sans" w:eastAsia="Google Sans" w:hAnsi="Google Sans"/>
            <w:color w:val="0000ee"/>
            <w:sz w:val="24"/>
            <w:szCs w:val="24"/>
            <w:u w:val="single"/>
            <w:rtl w:val="0"/>
          </w:rPr>
          <w:t xml:space="preserve">https://arhivzatehnickenauke.com/article/1055/pdf</w:t>
        </w:r>
      </w:hyperlink>
      <w:r w:rsidDel="00000000" w:rsidR="00000000" w:rsidRPr="00000000">
        <w:rPr>
          <w:rtl w:val="0"/>
        </w:rPr>
      </w:r>
    </w:p>
    <w:p w:rsidR="00000000" w:rsidDel="00000000" w:rsidP="00000000" w:rsidRDefault="00000000" w:rsidRPr="00000000" w14:paraId="000000F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Tibetan Language and AI: A Comprehensive Survey of Resources, </w:t>
      </w:r>
      <w:hyperlink r:id="rId98">
        <w:r w:rsidDel="00000000" w:rsidR="00000000" w:rsidRPr="00000000">
          <w:rPr>
            <w:rFonts w:ascii="Google Sans" w:cs="Google Sans" w:eastAsia="Google Sans" w:hAnsi="Google Sans"/>
            <w:color w:val="0000ee"/>
            <w:sz w:val="24"/>
            <w:szCs w:val="24"/>
            <w:u w:val="single"/>
            <w:rtl w:val="0"/>
          </w:rPr>
          <w:t xml:space="preserve">https://arxiv.org/pdf/2510.19144</w:t>
        </w:r>
      </w:hyperlink>
      <w:r w:rsidDel="00000000" w:rsidR="00000000" w:rsidRPr="00000000">
        <w:rPr>
          <w:rtl w:val="0"/>
        </w:rPr>
      </w:r>
    </w:p>
    <w:p w:rsidR="00000000" w:rsidDel="00000000" w:rsidP="00000000" w:rsidRDefault="00000000" w:rsidRPr="00000000" w14:paraId="000000F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Indo-Aryan Languages, by Colin P. Masica - A Handful of Leaves, </w:t>
      </w:r>
      <w:hyperlink r:id="rId99">
        <w:r w:rsidDel="00000000" w:rsidR="00000000" w:rsidRPr="00000000">
          <w:rPr>
            <w:rFonts w:ascii="Google Sans" w:cs="Google Sans" w:eastAsia="Google Sans" w:hAnsi="Google Sans"/>
            <w:color w:val="0000ee"/>
            <w:sz w:val="24"/>
            <w:szCs w:val="24"/>
            <w:u w:val="single"/>
            <w:rtl w:val="0"/>
          </w:rPr>
          <w:t xml:space="preserve">https://www.ahandfulofleaves.org/documents/The%20Indo-Aryan%20Languages_Masica.pdf</w:t>
        </w:r>
      </w:hyperlink>
      <w:r w:rsidDel="00000000" w:rsidR="00000000" w:rsidRPr="00000000">
        <w:rPr>
          <w:rtl w:val="0"/>
        </w:rPr>
      </w:r>
    </w:p>
    <w:p w:rsidR="00000000" w:rsidDel="00000000" w:rsidP="00000000" w:rsidRDefault="00000000" w:rsidRPr="00000000" w14:paraId="0000010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Linguistic history of India - Wikipedia, </w:t>
      </w:r>
      <w:hyperlink r:id="rId100">
        <w:r w:rsidDel="00000000" w:rsidR="00000000" w:rsidRPr="00000000">
          <w:rPr>
            <w:rFonts w:ascii="Google Sans" w:cs="Google Sans" w:eastAsia="Google Sans" w:hAnsi="Google Sans"/>
            <w:color w:val="0000ee"/>
            <w:sz w:val="24"/>
            <w:szCs w:val="24"/>
            <w:u w:val="single"/>
            <w:rtl w:val="0"/>
          </w:rPr>
          <w:t xml:space="preserve">https://en.wikipedia.org/wiki/Linguistic_history_of_India</w:t>
        </w:r>
      </w:hyperlink>
      <w:r w:rsidDel="00000000" w:rsidR="00000000" w:rsidRPr="00000000">
        <w:rPr>
          <w:rtl w:val="0"/>
        </w:rPr>
      </w:r>
    </w:p>
    <w:p w:rsidR="00000000" w:rsidDel="00000000" w:rsidP="00000000" w:rsidRDefault="00000000" w:rsidRPr="00000000" w14:paraId="0000010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text of "The Formation Of The Marathi Language" - Internet Archive, </w:t>
      </w:r>
      <w:hyperlink r:id="rId101">
        <w:r w:rsidDel="00000000" w:rsidR="00000000" w:rsidRPr="00000000">
          <w:rPr>
            <w:rFonts w:ascii="Google Sans" w:cs="Google Sans" w:eastAsia="Google Sans" w:hAnsi="Google Sans"/>
            <w:color w:val="0000ee"/>
            <w:sz w:val="24"/>
            <w:szCs w:val="24"/>
            <w:u w:val="single"/>
            <w:rtl w:val="0"/>
          </w:rPr>
          <w:t xml:space="preserve">https://archive.org/stream/in.ernet.dli.2015.533123/2015.533123.The-formation_djvu.txt</w:t>
        </w:r>
      </w:hyperlink>
      <w:r w:rsidDel="00000000" w:rsidR="00000000" w:rsidRPr="00000000">
        <w:rPr>
          <w:rtl w:val="0"/>
        </w:rPr>
      </w:r>
    </w:p>
    <w:p w:rsidR="00000000" w:rsidDel="00000000" w:rsidP="00000000" w:rsidRDefault="00000000" w:rsidRPr="00000000" w14:paraId="0000010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arXiv:2404.16341v1 [cs.CL] 25 Apr 2024, </w:t>
      </w:r>
      <w:hyperlink r:id="rId102">
        <w:r w:rsidDel="00000000" w:rsidR="00000000" w:rsidRPr="00000000">
          <w:rPr>
            <w:rFonts w:ascii="Google Sans" w:cs="Google Sans" w:eastAsia="Google Sans" w:hAnsi="Google Sans"/>
            <w:color w:val="0000ee"/>
            <w:sz w:val="24"/>
            <w:szCs w:val="24"/>
            <w:u w:val="single"/>
            <w:rtl w:val="0"/>
          </w:rPr>
          <w:t xml:space="preserve">https://arxiv.org/pdf/2404.16341</w:t>
        </w:r>
      </w:hyperlink>
      <w:r w:rsidDel="00000000" w:rsidR="00000000" w:rsidRPr="00000000">
        <w:rPr>
          <w:rtl w:val="0"/>
        </w:rPr>
      </w:r>
    </w:p>
    <w:p w:rsidR="00000000" w:rsidDel="00000000" w:rsidP="00000000" w:rsidRDefault="00000000" w:rsidRPr="00000000" w14:paraId="0000010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Task-Centric Unified Survey of Indian NLP Datasets, Corpora, and, </w:t>
      </w:r>
      <w:hyperlink r:id="rId103">
        <w:r w:rsidDel="00000000" w:rsidR="00000000" w:rsidRPr="00000000">
          <w:rPr>
            <w:rFonts w:ascii="Google Sans" w:cs="Google Sans" w:eastAsia="Google Sans" w:hAnsi="Google Sans"/>
            <w:color w:val="0000ee"/>
            <w:sz w:val="24"/>
            <w:szCs w:val="24"/>
            <w:u w:val="single"/>
            <w:rtl w:val="0"/>
          </w:rPr>
          <w:t xml:space="preserve">https://arxiv.org/html/2604.18423v1</w:t>
        </w:r>
      </w:hyperlink>
      <w:r w:rsidDel="00000000" w:rsidR="00000000" w:rsidRPr="00000000">
        <w:rPr>
          <w:rtl w:val="0"/>
        </w:rPr>
      </w:r>
    </w:p>
    <w:p w:rsidR="00000000" w:rsidDel="00000000" w:rsidP="00000000" w:rsidRDefault="00000000" w:rsidRPr="00000000" w14:paraId="0000010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 Problems in Computational Historical Linguistics - PMC - NIH, </w:t>
      </w:r>
      <w:hyperlink r:id="rId104">
        <w:r w:rsidDel="00000000" w:rsidR="00000000" w:rsidRPr="00000000">
          <w:rPr>
            <w:rFonts w:ascii="Google Sans" w:cs="Google Sans" w:eastAsia="Google Sans" w:hAnsi="Google Sans"/>
            <w:color w:val="0000ee"/>
            <w:sz w:val="24"/>
            <w:szCs w:val="24"/>
            <w:u w:val="single"/>
            <w:rtl w:val="0"/>
          </w:rPr>
          <w:t xml:space="preserve">https://pmc.ncbi.nlm.nih.gov/articles/PMC10864822/</w:t>
        </w:r>
      </w:hyperlink>
      <w:r w:rsidDel="00000000" w:rsidR="00000000" w:rsidRPr="00000000">
        <w:rPr>
          <w:rtl w:val="0"/>
        </w:rPr>
      </w:r>
    </w:p>
    <w:p w:rsidR="00000000" w:rsidDel="00000000" w:rsidP="00000000" w:rsidRDefault="00000000" w:rsidRPr="00000000" w14:paraId="0000010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MODERN MAHARISHI VADAKAYIL, THE ONLY LIVING LEGEND, </w:t>
      </w:r>
      <w:hyperlink r:id="rId105">
        <w:r w:rsidDel="00000000" w:rsidR="00000000" w:rsidRPr="00000000">
          <w:rPr>
            <w:rFonts w:ascii="Google Sans" w:cs="Google Sans" w:eastAsia="Google Sans" w:hAnsi="Google Sans"/>
            <w:color w:val="0000ee"/>
            <w:sz w:val="24"/>
            <w:szCs w:val="24"/>
            <w:u w:val="single"/>
            <w:rtl w:val="0"/>
          </w:rPr>
          <w:t xml:space="preserve">https://captajitvadakayil.in/2025/12/18/modern-maharishi-vadakayil-the-only-living-legend-on-the-planet-with-mentees-ai-chatbots-bard-copilot-grok-force-rothschilds-zhore-chatgpt-to-eat-vadakayil-crow-panini-5500-bc-gets/</w:t>
        </w:r>
      </w:hyperlink>
      <w:r w:rsidDel="00000000" w:rsidR="00000000" w:rsidRPr="00000000">
        <w:rPr>
          <w:rtl w:val="0"/>
        </w:rPr>
      </w:r>
    </w:p>
    <w:p w:rsidR="00000000" w:rsidDel="00000000" w:rsidP="00000000" w:rsidRDefault="00000000" w:rsidRPr="00000000" w14:paraId="0000010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feature-based neural model of sound change informed by global, </w:t>
      </w:r>
      <w:hyperlink r:id="rId106">
        <w:r w:rsidDel="00000000" w:rsidR="00000000" w:rsidRPr="00000000">
          <w:rPr>
            <w:rFonts w:ascii="Google Sans" w:cs="Google Sans" w:eastAsia="Google Sans" w:hAnsi="Google Sans"/>
            <w:color w:val="0000ee"/>
            <w:sz w:val="24"/>
            <w:szCs w:val="24"/>
            <w:u w:val="single"/>
            <w:rtl w:val="0"/>
          </w:rPr>
          <w:t xml:space="preserve">https://fs-linguistics.github.io/files/thesis/ISCL-MA_2022_Arne-Rubehn.pdf</w:t>
        </w:r>
      </w:hyperlink>
      <w:r w:rsidDel="00000000" w:rsidR="00000000" w:rsidRPr="00000000">
        <w:rPr>
          <w:rtl w:val="0"/>
        </w:rPr>
      </w:r>
    </w:p>
    <w:p w:rsidR="00000000" w:rsidDel="00000000" w:rsidP="00000000" w:rsidRDefault="00000000" w:rsidRPr="00000000" w14:paraId="0000010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Disentangling the cultural evolution of ancient China: a digital, </w:t>
      </w:r>
      <w:hyperlink r:id="rId107">
        <w:r w:rsidDel="00000000" w:rsidR="00000000" w:rsidRPr="00000000">
          <w:rPr>
            <w:rFonts w:ascii="Google Sans" w:cs="Google Sans" w:eastAsia="Google Sans" w:hAnsi="Google Sans"/>
            <w:color w:val="0000ee"/>
            <w:sz w:val="24"/>
            <w:szCs w:val="24"/>
            <w:u w:val="single"/>
            <w:rtl w:val="0"/>
          </w:rPr>
          <w:t xml:space="preserve">https://www.researchgate.net/publication/371448116_Disentangling_the_cultural_evolution_of_ancient_China_a_digital_humanities_perspective</w:t>
        </w:r>
      </w:hyperlink>
      <w:r w:rsidDel="00000000" w:rsidR="00000000" w:rsidRPr="00000000">
        <w:rPr>
          <w:rtl w:val="0"/>
        </w:rPr>
      </w:r>
    </w:p>
    <w:p w:rsidR="00000000" w:rsidDel="00000000" w:rsidP="00000000" w:rsidRDefault="00000000" w:rsidRPr="00000000" w14:paraId="0000010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Aksharantar: Open Indic-language Transliteration datasets and, </w:t>
      </w:r>
      <w:hyperlink r:id="rId108">
        <w:r w:rsidDel="00000000" w:rsidR="00000000" w:rsidRPr="00000000">
          <w:rPr>
            <w:rFonts w:ascii="Google Sans" w:cs="Google Sans" w:eastAsia="Google Sans" w:hAnsi="Google Sans"/>
            <w:color w:val="0000ee"/>
            <w:sz w:val="24"/>
            <w:szCs w:val="24"/>
            <w:u w:val="single"/>
            <w:rtl w:val="0"/>
          </w:rPr>
          <w:t xml:space="preserve">https://aclanthology.org/2023.findings-emnlp.4.pdf</w:t>
        </w:r>
      </w:hyperlink>
      <w:r w:rsidDel="00000000" w:rsidR="00000000" w:rsidRPr="00000000">
        <w:rPr>
          <w:rtl w:val="0"/>
        </w:rPr>
      </w:r>
    </w:p>
    <w:p w:rsidR="00000000" w:rsidDel="00000000" w:rsidP="00000000" w:rsidRDefault="00000000" w:rsidRPr="00000000" w14:paraId="0000010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Aksharantar: Open Indic-language Transliteration datasets ... - arXiv, </w:t>
      </w:r>
      <w:hyperlink r:id="rId109">
        <w:r w:rsidDel="00000000" w:rsidR="00000000" w:rsidRPr="00000000">
          <w:rPr>
            <w:rFonts w:ascii="Google Sans" w:cs="Google Sans" w:eastAsia="Google Sans" w:hAnsi="Google Sans"/>
            <w:color w:val="0000ee"/>
            <w:sz w:val="24"/>
            <w:szCs w:val="24"/>
            <w:u w:val="single"/>
            <w:rtl w:val="0"/>
          </w:rPr>
          <w:t xml:space="preserve">https://arxiv.org/pdf/2205.03018</w:t>
        </w:r>
      </w:hyperlink>
      <w:r w:rsidDel="00000000" w:rsidR="00000000" w:rsidRPr="00000000">
        <w:rPr>
          <w:rtl w:val="0"/>
        </w:rPr>
      </w:r>
    </w:p>
    <w:p w:rsidR="00000000" w:rsidDel="00000000" w:rsidP="00000000" w:rsidRDefault="00000000" w:rsidRPr="00000000" w14:paraId="0000010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collaborative catalog of NLP resources for Indic languages · GitHub, </w:t>
      </w:r>
      <w:hyperlink r:id="rId110">
        <w:r w:rsidDel="00000000" w:rsidR="00000000" w:rsidRPr="00000000">
          <w:rPr>
            <w:rFonts w:ascii="Google Sans" w:cs="Google Sans" w:eastAsia="Google Sans" w:hAnsi="Google Sans"/>
            <w:color w:val="0000ee"/>
            <w:sz w:val="24"/>
            <w:szCs w:val="24"/>
            <w:u w:val="single"/>
            <w:rtl w:val="0"/>
          </w:rPr>
          <w:t xml:space="preserve">https://github.com/AI4Bharat/indicnlp_catalog</w:t>
        </w:r>
      </w:hyperlink>
      <w:r w:rsidDel="00000000" w:rsidR="00000000" w:rsidRPr="00000000">
        <w:rPr>
          <w:rtl w:val="0"/>
        </w:rPr>
      </w:r>
    </w:p>
    <w:p w:rsidR="00000000" w:rsidDel="00000000" w:rsidP="00000000" w:rsidRDefault="00000000" w:rsidRPr="00000000" w14:paraId="000001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User talk:Kutchkutch - Wiktionary, the free dictionary, </w:t>
      </w:r>
      <w:hyperlink r:id="rId111">
        <w:r w:rsidDel="00000000" w:rsidR="00000000" w:rsidRPr="00000000">
          <w:rPr>
            <w:rFonts w:ascii="Google Sans" w:cs="Google Sans" w:eastAsia="Google Sans" w:hAnsi="Google Sans"/>
            <w:color w:val="0000ee"/>
            <w:sz w:val="24"/>
            <w:szCs w:val="24"/>
            <w:u w:val="single"/>
            <w:rtl w:val="0"/>
          </w:rPr>
          <w:t xml:space="preserve">https://en.wiktionary.org/wiki/User_talk:Kutchkutch</w:t>
        </w:r>
      </w:hyperlink>
      <w:r w:rsidDel="00000000" w:rsidR="00000000" w:rsidRPr="00000000">
        <w:rPr>
          <w:rtl w:val="0"/>
        </w:rPr>
      </w:r>
    </w:p>
    <w:p w:rsidR="00000000" w:rsidDel="00000000" w:rsidP="00000000" w:rsidRDefault="00000000" w:rsidRPr="00000000" w14:paraId="000001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JAMBU: A historical linguistic database for South Asian languages, </w:t>
      </w:r>
      <w:hyperlink r:id="rId112">
        <w:r w:rsidDel="00000000" w:rsidR="00000000" w:rsidRPr="00000000">
          <w:rPr>
            <w:rFonts w:ascii="Google Sans" w:cs="Google Sans" w:eastAsia="Google Sans" w:hAnsi="Google Sans"/>
            <w:color w:val="0000ee"/>
            <w:sz w:val="24"/>
            <w:szCs w:val="24"/>
            <w:u w:val="single"/>
            <w:rtl w:val="0"/>
          </w:rPr>
          <w:t xml:space="preserve">https://aclanthology.org/2023.sigmorphon-1.8.pdf</w:t>
        </w:r>
      </w:hyperlink>
      <w:r w:rsidDel="00000000" w:rsidR="00000000" w:rsidRPr="00000000">
        <w:rPr>
          <w:rtl w:val="0"/>
        </w:rPr>
      </w:r>
    </w:p>
    <w:p w:rsidR="00000000" w:rsidDel="00000000" w:rsidP="00000000" w:rsidRDefault="00000000" w:rsidRPr="00000000" w14:paraId="0000010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Automating Comparative Reconstruction - ChangeLing Lab, </w:t>
      </w:r>
      <w:hyperlink r:id="rId113">
        <w:r w:rsidDel="00000000" w:rsidR="00000000" w:rsidRPr="00000000">
          <w:rPr>
            <w:rFonts w:ascii="Google Sans" w:cs="Google Sans" w:eastAsia="Google Sans" w:hAnsi="Google Sans"/>
            <w:color w:val="0000ee"/>
            <w:sz w:val="24"/>
            <w:szCs w:val="24"/>
            <w:u w:val="single"/>
            <w:rtl w:val="0"/>
          </w:rPr>
          <w:t xml:space="preserve">https://changelinglab.github.io/projects/1_automating/</w:t>
        </w:r>
      </w:hyperlink>
      <w:r w:rsidDel="00000000" w:rsidR="00000000" w:rsidRPr="00000000">
        <w:rPr>
          <w:rtl w:val="0"/>
        </w:rPr>
      </w:r>
    </w:p>
    <w:p w:rsidR="00000000" w:rsidDel="00000000" w:rsidP="00000000" w:rsidRDefault="00000000" w:rsidRPr="00000000" w14:paraId="0000010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BhashaSutra - A Task-Centric Unified Survey of Indian NLP ... - Scribd, </w:t>
      </w:r>
      <w:hyperlink r:id="rId114">
        <w:r w:rsidDel="00000000" w:rsidR="00000000" w:rsidRPr="00000000">
          <w:rPr>
            <w:rFonts w:ascii="Google Sans" w:cs="Google Sans" w:eastAsia="Google Sans" w:hAnsi="Google Sans"/>
            <w:color w:val="0000ee"/>
            <w:sz w:val="24"/>
            <w:szCs w:val="24"/>
            <w:u w:val="single"/>
            <w:rtl w:val="0"/>
          </w:rPr>
          <w:t xml:space="preserve">https://www.scribd.com/document/1056970333/BhashaSutra-a-Task-Centric-Unified-Survey-of-Indian-NLP-Datasets-Corpora-And-Resources-2604-18423v1</w:t>
        </w:r>
      </w:hyperlink>
      <w:r w:rsidDel="00000000" w:rsidR="00000000" w:rsidRPr="00000000">
        <w:rPr>
          <w:rtl w:val="0"/>
        </w:rPr>
      </w:r>
    </w:p>
    <w:p w:rsidR="00000000" w:rsidDel="00000000" w:rsidP="00000000" w:rsidRDefault="00000000" w:rsidRPr="00000000" w14:paraId="0000010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Multi-lingual and Zero-Shot Speech Recognition by Incorporating, </w:t>
      </w:r>
      <w:hyperlink r:id="rId115">
        <w:r w:rsidDel="00000000" w:rsidR="00000000" w:rsidRPr="00000000">
          <w:rPr>
            <w:rFonts w:ascii="Google Sans" w:cs="Google Sans" w:eastAsia="Google Sans" w:hAnsi="Google Sans"/>
            <w:color w:val="0000ee"/>
            <w:sz w:val="24"/>
            <w:szCs w:val="24"/>
            <w:u w:val="single"/>
            <w:rtl w:val="0"/>
          </w:rPr>
          <w:t xml:space="preserve">https://www.isca-archive.org/interspeech_2025/magoshi25_interspeech.pdf</w:t>
        </w:r>
      </w:hyperlink>
      <w:r w:rsidDel="00000000" w:rsidR="00000000" w:rsidRPr="00000000">
        <w:rPr>
          <w:rtl w:val="0"/>
        </w:rPr>
      </w:r>
    </w:p>
    <w:p w:rsidR="00000000" w:rsidDel="00000000" w:rsidP="00000000" w:rsidRDefault="00000000" w:rsidRPr="00000000" w14:paraId="000001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 and Constrain: Phonologically Informed Tongue Twister, </w:t>
      </w:r>
      <w:hyperlink r:id="rId116">
        <w:r w:rsidDel="00000000" w:rsidR="00000000" w:rsidRPr="00000000">
          <w:rPr>
            <w:rFonts w:ascii="Google Sans" w:cs="Google Sans" w:eastAsia="Google Sans" w:hAnsi="Google Sans"/>
            <w:color w:val="0000ee"/>
            <w:sz w:val="24"/>
            <w:szCs w:val="24"/>
            <w:u w:val="single"/>
            <w:rtl w:val="0"/>
          </w:rPr>
          <w:t xml:space="preserve">https://direct.mit.edu/coli/article/51/2/415/125048/Train-and-Constrain-Phonologically-Informed-Tongue</w:t>
        </w:r>
      </w:hyperlink>
      <w:r w:rsidDel="00000000" w:rsidR="00000000" w:rsidRPr="00000000">
        <w:rPr>
          <w:rtl w:val="0"/>
        </w:rPr>
      </w:r>
    </w:p>
    <w:p w:rsidR="00000000" w:rsidDel="00000000" w:rsidP="00000000" w:rsidRDefault="00000000" w:rsidRPr="00000000" w14:paraId="000001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Phonological Sign-Form Prediction - Emergent Mind, </w:t>
      </w:r>
      <w:hyperlink r:id="rId117">
        <w:r w:rsidDel="00000000" w:rsidR="00000000" w:rsidRPr="00000000">
          <w:rPr>
            <w:rFonts w:ascii="Google Sans" w:cs="Google Sans" w:eastAsia="Google Sans" w:hAnsi="Google Sans"/>
            <w:color w:val="0000ee"/>
            <w:sz w:val="24"/>
            <w:szCs w:val="24"/>
            <w:u w:val="single"/>
            <w:rtl w:val="0"/>
          </w:rPr>
          <w:t xml:space="preserve">https://www.emergentmind.com/topics/phonological-sign-form-prediction</w:t>
        </w:r>
      </w:hyperlink>
      <w:r w:rsidDel="00000000" w:rsidR="00000000" w:rsidRPr="00000000">
        <w:rPr>
          <w:rtl w:val="0"/>
        </w:rPr>
      </w:r>
    </w:p>
    <w:p w:rsidR="00000000" w:rsidDel="00000000" w:rsidP="00000000" w:rsidRDefault="00000000" w:rsidRPr="00000000" w14:paraId="0000011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IndicLLMSuite: A Blueprint for Creating Pre-training and Fine-Tuning, </w:t>
      </w:r>
      <w:hyperlink r:id="rId118">
        <w:r w:rsidDel="00000000" w:rsidR="00000000" w:rsidRPr="00000000">
          <w:rPr>
            <w:rFonts w:ascii="Google Sans" w:cs="Google Sans" w:eastAsia="Google Sans" w:hAnsi="Google Sans"/>
            <w:color w:val="0000ee"/>
            <w:sz w:val="24"/>
            <w:szCs w:val="24"/>
            <w:u w:val="single"/>
            <w:rtl w:val="0"/>
          </w:rPr>
          <w:t xml:space="preserve">https://arxiv.org/html/2403.06350v2</w:t>
        </w:r>
      </w:hyperlink>
      <w:r w:rsidDel="00000000" w:rsidR="00000000" w:rsidRPr="00000000">
        <w:rPr>
          <w:rtl w:val="0"/>
        </w:rPr>
      </w:r>
    </w:p>
    <w:p w:rsidR="00000000" w:rsidDel="00000000" w:rsidP="00000000" w:rsidRDefault="00000000" w:rsidRPr="00000000" w14:paraId="0000011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HuPER: A Human-Inspired Framework for Phonetic Perception - arXiv, </w:t>
      </w:r>
      <w:hyperlink r:id="rId119">
        <w:r w:rsidDel="00000000" w:rsidR="00000000" w:rsidRPr="00000000">
          <w:rPr>
            <w:rFonts w:ascii="Google Sans" w:cs="Google Sans" w:eastAsia="Google Sans" w:hAnsi="Google Sans"/>
            <w:color w:val="0000ee"/>
            <w:sz w:val="24"/>
            <w:szCs w:val="24"/>
            <w:u w:val="single"/>
            <w:rtl w:val="0"/>
          </w:rPr>
          <w:t xml:space="preserve">https://arxiv.org/html/2602.01634v2</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12.png"/><Relationship Id="rId41" Type="http://schemas.openxmlformats.org/officeDocument/2006/relationships/image" Target="media/image34.png"/><Relationship Id="rId44" Type="http://schemas.openxmlformats.org/officeDocument/2006/relationships/image" Target="media/image1.png"/><Relationship Id="rId43" Type="http://schemas.openxmlformats.org/officeDocument/2006/relationships/image" Target="media/image26.png"/><Relationship Id="rId46" Type="http://schemas.openxmlformats.org/officeDocument/2006/relationships/image" Target="media/image4.png"/><Relationship Id="rId45" Type="http://schemas.openxmlformats.org/officeDocument/2006/relationships/image" Target="media/image9.png"/><Relationship Id="rId107" Type="http://schemas.openxmlformats.org/officeDocument/2006/relationships/hyperlink" Target="https://www.researchgate.net/publication/371448116_Disentangling_the_cultural_evolution_of_ancient_China_a_digital_humanities_perspective" TargetMode="External"/><Relationship Id="rId106" Type="http://schemas.openxmlformats.org/officeDocument/2006/relationships/hyperlink" Target="https://fs-linguistics.github.io/files/thesis/ISCL-MA_2022_Arne-Rubehn.pdf" TargetMode="External"/><Relationship Id="rId105" Type="http://schemas.openxmlformats.org/officeDocument/2006/relationships/hyperlink" Target="https://captajitvadakayil.in/2025/12/18/modern-maharishi-vadakayil-the-only-living-legend-on-the-planet-with-mentees-ai-chatbots-bard-copilot-grok-force-rothschilds-zhore-chatgpt-to-eat-vadakayil-crow-panini-5500-bc-gets/" TargetMode="External"/><Relationship Id="rId104" Type="http://schemas.openxmlformats.org/officeDocument/2006/relationships/hyperlink" Target="https://pmc.ncbi.nlm.nih.gov/articles/PMC10864822/" TargetMode="External"/><Relationship Id="rId109" Type="http://schemas.openxmlformats.org/officeDocument/2006/relationships/hyperlink" Target="https://arxiv.org/pdf/2205.03018" TargetMode="External"/><Relationship Id="rId108" Type="http://schemas.openxmlformats.org/officeDocument/2006/relationships/hyperlink" Target="https://aclanthology.org/2023.findings-emnlp.4.pdf" TargetMode="External"/><Relationship Id="rId48" Type="http://schemas.openxmlformats.org/officeDocument/2006/relationships/image" Target="media/image8.png"/><Relationship Id="rId47" Type="http://schemas.openxmlformats.org/officeDocument/2006/relationships/image" Target="media/image46.png"/><Relationship Id="rId49" Type="http://schemas.openxmlformats.org/officeDocument/2006/relationships/image" Target="media/image3.png"/><Relationship Id="rId103" Type="http://schemas.openxmlformats.org/officeDocument/2006/relationships/hyperlink" Target="https://arxiv.org/html/2604.18423v1" TargetMode="External"/><Relationship Id="rId102" Type="http://schemas.openxmlformats.org/officeDocument/2006/relationships/hyperlink" Target="https://arxiv.org/pdf/2404.16341" TargetMode="External"/><Relationship Id="rId101" Type="http://schemas.openxmlformats.org/officeDocument/2006/relationships/hyperlink" Target="https://archive.org/stream/in.ernet.dli.2015.533123/2015.533123.The-formation_djvu.txt" TargetMode="External"/><Relationship Id="rId100" Type="http://schemas.openxmlformats.org/officeDocument/2006/relationships/hyperlink" Target="https://en.wikipedia.org/wiki/Linguistic_history_of_India" TargetMode="External"/><Relationship Id="rId31" Type="http://schemas.openxmlformats.org/officeDocument/2006/relationships/image" Target="media/image61.png"/><Relationship Id="rId30" Type="http://schemas.openxmlformats.org/officeDocument/2006/relationships/image" Target="media/image67.png"/><Relationship Id="rId33" Type="http://schemas.openxmlformats.org/officeDocument/2006/relationships/image" Target="media/image59.png"/><Relationship Id="rId32" Type="http://schemas.openxmlformats.org/officeDocument/2006/relationships/image" Target="media/image60.png"/><Relationship Id="rId35" Type="http://schemas.openxmlformats.org/officeDocument/2006/relationships/image" Target="media/image2.png"/><Relationship Id="rId34" Type="http://schemas.openxmlformats.org/officeDocument/2006/relationships/image" Target="media/image71.png"/><Relationship Id="rId37" Type="http://schemas.openxmlformats.org/officeDocument/2006/relationships/image" Target="media/image18.png"/><Relationship Id="rId36" Type="http://schemas.openxmlformats.org/officeDocument/2006/relationships/image" Target="media/image16.png"/><Relationship Id="rId39" Type="http://schemas.openxmlformats.org/officeDocument/2006/relationships/image" Target="media/image25.png"/><Relationship Id="rId38" Type="http://schemas.openxmlformats.org/officeDocument/2006/relationships/image" Target="media/image10.png"/><Relationship Id="rId20" Type="http://schemas.openxmlformats.org/officeDocument/2006/relationships/image" Target="media/image83.png"/><Relationship Id="rId22" Type="http://schemas.openxmlformats.org/officeDocument/2006/relationships/image" Target="media/image87.png"/><Relationship Id="rId21" Type="http://schemas.openxmlformats.org/officeDocument/2006/relationships/image" Target="media/image79.png"/><Relationship Id="rId24" Type="http://schemas.openxmlformats.org/officeDocument/2006/relationships/image" Target="media/image86.png"/><Relationship Id="rId23" Type="http://schemas.openxmlformats.org/officeDocument/2006/relationships/image" Target="media/image85.png"/><Relationship Id="rId26" Type="http://schemas.openxmlformats.org/officeDocument/2006/relationships/image" Target="media/image50.png"/><Relationship Id="rId25" Type="http://schemas.openxmlformats.org/officeDocument/2006/relationships/image" Target="media/image57.png"/><Relationship Id="rId28" Type="http://schemas.openxmlformats.org/officeDocument/2006/relationships/image" Target="media/image58.png"/><Relationship Id="rId27" Type="http://schemas.openxmlformats.org/officeDocument/2006/relationships/image" Target="media/image54.png"/><Relationship Id="rId29" Type="http://schemas.openxmlformats.org/officeDocument/2006/relationships/image" Target="media/image65.png"/><Relationship Id="rId95" Type="http://schemas.openxmlformats.org/officeDocument/2006/relationships/hyperlink" Target="https://aclanthology.org/anthology-files/anthology-files/pdf/acl/2024.acl-long.788.pdf" TargetMode="External"/><Relationship Id="rId94" Type="http://schemas.openxmlformats.org/officeDocument/2006/relationships/hyperlink" Target="https://arxiv.org/pdf/2406.05930" TargetMode="External"/><Relationship Id="rId97" Type="http://schemas.openxmlformats.org/officeDocument/2006/relationships/hyperlink" Target="https://arhivzatehnickenauke.com/article/1055/pdf" TargetMode="External"/><Relationship Id="rId96" Type="http://schemas.openxmlformats.org/officeDocument/2006/relationships/hyperlink" Target="https://aclanthology.org/C16-1328/" TargetMode="External"/><Relationship Id="rId11" Type="http://schemas.openxmlformats.org/officeDocument/2006/relationships/image" Target="media/image70.png"/><Relationship Id="rId99" Type="http://schemas.openxmlformats.org/officeDocument/2006/relationships/hyperlink" Target="https://www.ahandfulofleaves.org/documents/The%20Indo-Aryan%20Languages_Masica.pdf" TargetMode="External"/><Relationship Id="rId10" Type="http://schemas.openxmlformats.org/officeDocument/2006/relationships/image" Target="media/image73.png"/><Relationship Id="rId98" Type="http://schemas.openxmlformats.org/officeDocument/2006/relationships/hyperlink" Target="https://arxiv.org/pdf/2510.19144" TargetMode="External"/><Relationship Id="rId13" Type="http://schemas.openxmlformats.org/officeDocument/2006/relationships/image" Target="media/image69.png"/><Relationship Id="rId12" Type="http://schemas.openxmlformats.org/officeDocument/2006/relationships/image" Target="media/image64.png"/><Relationship Id="rId91" Type="http://schemas.openxmlformats.org/officeDocument/2006/relationships/image" Target="media/image7.png"/><Relationship Id="rId90" Type="http://schemas.openxmlformats.org/officeDocument/2006/relationships/image" Target="media/image5.png"/><Relationship Id="rId93" Type="http://schemas.openxmlformats.org/officeDocument/2006/relationships/hyperlink" Target="https://www.scribd.com/document/897870470/Marathi-language-Wikipedia00000" TargetMode="External"/><Relationship Id="rId92" Type="http://schemas.openxmlformats.org/officeDocument/2006/relationships/image" Target="media/image13.png"/><Relationship Id="rId118" Type="http://schemas.openxmlformats.org/officeDocument/2006/relationships/hyperlink" Target="https://arxiv.org/html/2403.06350v2" TargetMode="External"/><Relationship Id="rId117" Type="http://schemas.openxmlformats.org/officeDocument/2006/relationships/hyperlink" Target="https://www.emergentmind.com/topics/phonological-sign-form-prediction" TargetMode="External"/><Relationship Id="rId116" Type="http://schemas.openxmlformats.org/officeDocument/2006/relationships/hyperlink" Target="https://direct.mit.edu/coli/article/51/2/415/125048/Train-and-Constrain-Phonologically-Informed-Tongue" TargetMode="External"/><Relationship Id="rId115" Type="http://schemas.openxmlformats.org/officeDocument/2006/relationships/hyperlink" Target="https://www.isca-archive.org/interspeech_2025/magoshi25_interspeech.pdf" TargetMode="External"/><Relationship Id="rId119" Type="http://schemas.openxmlformats.org/officeDocument/2006/relationships/hyperlink" Target="https://arxiv.org/html/2602.01634v2" TargetMode="External"/><Relationship Id="rId15" Type="http://schemas.openxmlformats.org/officeDocument/2006/relationships/image" Target="media/image78.png"/><Relationship Id="rId110" Type="http://schemas.openxmlformats.org/officeDocument/2006/relationships/hyperlink" Target="https://github.com/AI4Bharat/indicnlp_catalog" TargetMode="External"/><Relationship Id="rId14" Type="http://schemas.openxmlformats.org/officeDocument/2006/relationships/image" Target="media/image81.png"/><Relationship Id="rId17" Type="http://schemas.openxmlformats.org/officeDocument/2006/relationships/image" Target="media/image80.png"/><Relationship Id="rId16" Type="http://schemas.openxmlformats.org/officeDocument/2006/relationships/image" Target="media/image76.png"/><Relationship Id="rId19" Type="http://schemas.openxmlformats.org/officeDocument/2006/relationships/image" Target="media/image77.png"/><Relationship Id="rId114" Type="http://schemas.openxmlformats.org/officeDocument/2006/relationships/hyperlink" Target="https://www.scribd.com/document/1056970333/BhashaSutra-a-Task-Centric-Unified-Survey-of-Indian-NLP-Datasets-Corpora-And-Resources-2604-18423v1" TargetMode="External"/><Relationship Id="rId18" Type="http://schemas.openxmlformats.org/officeDocument/2006/relationships/image" Target="media/image82.png"/><Relationship Id="rId113" Type="http://schemas.openxmlformats.org/officeDocument/2006/relationships/hyperlink" Target="https://changelinglab.github.io/projects/1_automating/" TargetMode="External"/><Relationship Id="rId112" Type="http://schemas.openxmlformats.org/officeDocument/2006/relationships/hyperlink" Target="https://aclanthology.org/2023.sigmorphon-1.8.pdf" TargetMode="External"/><Relationship Id="rId111" Type="http://schemas.openxmlformats.org/officeDocument/2006/relationships/hyperlink" Target="https://en.wiktionary.org/wiki/User_talk:Kutchkutch" TargetMode="External"/><Relationship Id="rId84" Type="http://schemas.openxmlformats.org/officeDocument/2006/relationships/image" Target="media/image14.png"/><Relationship Id="rId83" Type="http://schemas.openxmlformats.org/officeDocument/2006/relationships/image" Target="media/image6.png"/><Relationship Id="rId86" Type="http://schemas.openxmlformats.org/officeDocument/2006/relationships/image" Target="media/image11.png"/><Relationship Id="rId85" Type="http://schemas.openxmlformats.org/officeDocument/2006/relationships/image" Target="media/image27.png"/><Relationship Id="rId88" Type="http://schemas.openxmlformats.org/officeDocument/2006/relationships/image" Target="media/image15.png"/><Relationship Id="rId87" Type="http://schemas.openxmlformats.org/officeDocument/2006/relationships/image" Target="media/image19.png"/><Relationship Id="rId89" Type="http://schemas.openxmlformats.org/officeDocument/2006/relationships/image" Target="media/image17.png"/><Relationship Id="rId80" Type="http://schemas.openxmlformats.org/officeDocument/2006/relationships/image" Target="media/image84.png"/><Relationship Id="rId82" Type="http://schemas.openxmlformats.org/officeDocument/2006/relationships/image" Target="media/image72.png"/><Relationship Id="rId81" Type="http://schemas.openxmlformats.org/officeDocument/2006/relationships/image" Target="media/image7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2.png"/><Relationship Id="rId5" Type="http://schemas.openxmlformats.org/officeDocument/2006/relationships/styles" Target="styles.xml"/><Relationship Id="rId6" Type="http://schemas.openxmlformats.org/officeDocument/2006/relationships/image" Target="media/image68.png"/><Relationship Id="rId7" Type="http://schemas.openxmlformats.org/officeDocument/2006/relationships/image" Target="media/image37.png"/><Relationship Id="rId8" Type="http://schemas.openxmlformats.org/officeDocument/2006/relationships/image" Target="media/image66.png"/><Relationship Id="rId73" Type="http://schemas.openxmlformats.org/officeDocument/2006/relationships/image" Target="media/image51.png"/><Relationship Id="rId72" Type="http://schemas.openxmlformats.org/officeDocument/2006/relationships/image" Target="media/image63.png"/><Relationship Id="rId75" Type="http://schemas.openxmlformats.org/officeDocument/2006/relationships/image" Target="media/image40.png"/><Relationship Id="rId74" Type="http://schemas.openxmlformats.org/officeDocument/2006/relationships/image" Target="media/image56.png"/><Relationship Id="rId77" Type="http://schemas.openxmlformats.org/officeDocument/2006/relationships/image" Target="media/image45.png"/><Relationship Id="rId76" Type="http://schemas.openxmlformats.org/officeDocument/2006/relationships/image" Target="media/image42.png"/><Relationship Id="rId79" Type="http://schemas.openxmlformats.org/officeDocument/2006/relationships/image" Target="media/image75.png"/><Relationship Id="rId78" Type="http://schemas.openxmlformats.org/officeDocument/2006/relationships/image" Target="media/image49.png"/><Relationship Id="rId71" Type="http://schemas.openxmlformats.org/officeDocument/2006/relationships/image" Target="media/image48.png"/><Relationship Id="rId70" Type="http://schemas.openxmlformats.org/officeDocument/2006/relationships/image" Target="media/image53.png"/><Relationship Id="rId62" Type="http://schemas.openxmlformats.org/officeDocument/2006/relationships/image" Target="media/image20.png"/><Relationship Id="rId61" Type="http://schemas.openxmlformats.org/officeDocument/2006/relationships/image" Target="media/image22.png"/><Relationship Id="rId64" Type="http://schemas.openxmlformats.org/officeDocument/2006/relationships/image" Target="media/image32.png"/><Relationship Id="rId63" Type="http://schemas.openxmlformats.org/officeDocument/2006/relationships/image" Target="media/image29.png"/><Relationship Id="rId66" Type="http://schemas.openxmlformats.org/officeDocument/2006/relationships/image" Target="media/image30.png"/><Relationship Id="rId65" Type="http://schemas.openxmlformats.org/officeDocument/2006/relationships/image" Target="media/image24.png"/><Relationship Id="rId68" Type="http://schemas.openxmlformats.org/officeDocument/2006/relationships/image" Target="media/image28.png"/><Relationship Id="rId67" Type="http://schemas.openxmlformats.org/officeDocument/2006/relationships/image" Target="media/image23.png"/><Relationship Id="rId60" Type="http://schemas.openxmlformats.org/officeDocument/2006/relationships/image" Target="media/image31.png"/><Relationship Id="rId69" Type="http://schemas.openxmlformats.org/officeDocument/2006/relationships/image" Target="media/image43.png"/><Relationship Id="rId51" Type="http://schemas.openxmlformats.org/officeDocument/2006/relationships/image" Target="media/image55.png"/><Relationship Id="rId50" Type="http://schemas.openxmlformats.org/officeDocument/2006/relationships/image" Target="media/image44.png"/><Relationship Id="rId53" Type="http://schemas.openxmlformats.org/officeDocument/2006/relationships/image" Target="media/image36.png"/><Relationship Id="rId52" Type="http://schemas.openxmlformats.org/officeDocument/2006/relationships/image" Target="media/image41.png"/><Relationship Id="rId55" Type="http://schemas.openxmlformats.org/officeDocument/2006/relationships/image" Target="media/image52.png"/><Relationship Id="rId54" Type="http://schemas.openxmlformats.org/officeDocument/2006/relationships/image" Target="media/image47.png"/><Relationship Id="rId57" Type="http://schemas.openxmlformats.org/officeDocument/2006/relationships/image" Target="media/image38.png"/><Relationship Id="rId56" Type="http://schemas.openxmlformats.org/officeDocument/2006/relationships/image" Target="media/image39.png"/><Relationship Id="rId59" Type="http://schemas.openxmlformats.org/officeDocument/2006/relationships/image" Target="media/image33.png"/><Relationship Id="rId58" Type="http://schemas.openxmlformats.org/officeDocument/2006/relationships/image" Target="media/image35.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