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49</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12</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41</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MongoDB connection and Mongoose data models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43</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Authentication and REST API endpoints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45</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Receipt upload and server-side OCR</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47</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Frontend API integration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Database seeding, integration tests, and CI</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3"/>
        <w:keepNext/>
      </w:pPr>
      <w:r>
        <w:t xml:space="preserve">#40  Request: proceed with Review 3 Step P10</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P10 — Review 3: MongoDB Connection and Mongoose Data Models
Continue the SplitStack project from the current refurbish branch. P9 is reported complete with local commit 30a4d60. Implement P10 only.
## 1. Safety rules
- Verify the current branch, working tree, and latest commit before editing.
- Work only on refurbish.
- Do not push to any remote.
- Do not reset, rebase, amend commits, or discard changes.
- Preserve the complete legacy Flask application and all existing docs/audit/ evidence.
- Do not implement P11 authentication or REST resource endpoints, P12 OCR/file storage, or P13 frontend API integration.
- Never expose or commit real database credentials, secrets, or production connection strings.
## 2. Inspect before coding
- Read server/package.json, server/src/config.js, server/src/app.js, existing tests, and the client API/data contracts.
- Check the existing roadmap and project documentation for required data entities and relationships.
- Determine which models are explicitly supported by the project requirements.
- Review existing dependencies and lockfiles before making changes.
## 3. MongoDB configuration
- Add Mongoose as a server dependency using a compatible version and update the server lockfile.
- Implement a dedicated database connection module.
- Read the MongoDB connection URI from an environment variable such as MONGODB_URI.
- Update server/.env.example with a clearly fake local-development URI and any required database settings.
- Validate configuration and produce safe, actionable errors without printing secrets.
- Make database connection and disconnection functions explicit and testable.
- Ensure importing the Express app does not automatically require a live database connection.
- Update server startup to connect to MongoDB before accepting requests. If the connection fails, log a sanitized error and exit nonzero. Handle graceful shutdown without leaving connections open.
- Do not claim a database connection succeeded unless it was actually tested against a reachable MongoDB instance.
## 4. Mongoose models
- Define schemas and models for the entities required by the documented SplitStack domain.
- Start by mapping existing documented entities: users, groups, expenses, participants/splits, settlements, budgets, recurring expenses, shopping lists/items, and receipts.
- Avoid redundant models where embedded documents are a better fit. Explain major schema decisions.
- Add appropriate field types, required constraints, enums, timestamps, indexes, and references where justified.
- Validate monetary fields and document whether stored values use integer paise, consistent with the existing client contract.
- Keep sensitive user fields out of ordinary serialization and never include passwords or secrets in logs.
## 5. Tests
- Add tests for schema validation, required fields, enum constraints, relationships/references, and monetary validation.
- Prefer isolated tests that do not require an external MongoDB instance.
- Run npm run test:server and npm run test:client.
- Run npm run lint:html if any frontend files change.
## 6. Documentation and audit
- Update server/README.md with database configuration, model overview, startup behavior, and testing instructions.
- Add a P10 audit report in docs/audit/.
- Update the prompt log and regenerate its DOCX/PDF using the existing npm run log workflow.
## 7. Commit
- Commit message: Review 3: MongoDB connection and Mongoose models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P10: MongoDB connection lifecycle and 12 Mongoose data models.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P10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#41  MongoDB connection and Mongoose data models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mongoose in server/; update server/src/config.js with mongodbUri; create server/src/db.js with connectDb, disconnectDb, sanitizeMongoUri, and readyState tracking; update server/src/app.js health check with database connection status; update server/src/index.js to connect to MongoDB before listening and handle graceful shutdown; create server/src/models/validators.js for integer paise and RFC email validation; create 12 Mongoose models in server/src/models/ (User, Category, Expense, Income, Budget, Recurring, Group, SharedExpense, Settlement, ShoppingList, Receipt, Insight) matching client data contracts with integer-paise validation, embedded subdocuments (members, shares, checklist items), and toJSON password stripping; create server/tests/models.test.js with 31 unit tests for schema validation, constraints, and URI sanitization; update server/README.md and server/.env.example; document P10 audit in docs/audit/P10_MONGOOSE_MODELS_AUDIT.md and update prompt logs.</w:t>
      </w:r>
    </w:p>
    <w:p>
      <w:pPr>
        <w:spacing w:after="60" w:before="160"/>
      </w:pPr>
      <w:r>
        <w:rPr>
          <w:b/>
          <w:bCs/>
          <w:color w:val="4F46E5"/>
          <w:spacing w:val="20"/>
          <w:sz w:val="17"/>
          <w:szCs w:val="17"/>
        </w:rPr>
        <w:t xml:space="preserve">PURPOSE</w:t>
      </w:r>
    </w:p>
    <w:p>
      <w:pPr>
        <w:spacing w:after="80"/>
      </w:pPr>
      <w:r>
        <w:rPr>
          <w:sz w:val="21"/>
          <w:szCs w:val="21"/>
        </w:rPr>
        <w:t xml:space="preserve">Implement the persistent MongoDB connection lifecycle and 12 Mongoose data models matching the SplitStack domain.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server/src/db.js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server/src/models/validators.js</w:t>
      </w:r>
    </w:p>
    <w:p>
      <w:pPr>
        <w:pStyle w:val="ListParagraph"/>
        <w:numPr>
          <w:ilvl w:val="0"/>
          <w:numId w:val="2"/>
        </w:numPr>
      </w:pPr>
      <w:r>
        <w:rPr>
          <w:rFonts w:ascii="Consolas" w:cs="Consolas" w:eastAsia="Consolas" w:hAnsi="Consolas"/>
          <w:sz w:val="19"/>
          <w:szCs w:val="19"/>
        </w:rPr>
        <w:t xml:space="preserve">server/src/models/User.js</w:t>
      </w:r>
    </w:p>
    <w:p>
      <w:pPr>
        <w:pStyle w:val="ListParagraph"/>
        <w:numPr>
          <w:ilvl w:val="0"/>
          <w:numId w:val="2"/>
        </w:numPr>
      </w:pPr>
      <w:r>
        <w:rPr>
          <w:rFonts w:ascii="Consolas" w:cs="Consolas" w:eastAsia="Consolas" w:hAnsi="Consolas"/>
          <w:sz w:val="19"/>
          <w:szCs w:val="19"/>
        </w:rPr>
        <w:t xml:space="preserve">server/src/models/Category.js</w:t>
      </w:r>
    </w:p>
    <w:p>
      <w:pPr>
        <w:pStyle w:val="ListParagraph"/>
        <w:numPr>
          <w:ilvl w:val="0"/>
          <w:numId w:val="2"/>
        </w:numPr>
      </w:pPr>
      <w:r>
        <w:rPr>
          <w:rFonts w:ascii="Consolas" w:cs="Consolas" w:eastAsia="Consolas" w:hAnsi="Consolas"/>
          <w:sz w:val="19"/>
          <w:szCs w:val="19"/>
        </w:rPr>
        <w:t xml:space="preserve">server/src/models/Expense.js</w:t>
      </w:r>
    </w:p>
    <w:p>
      <w:pPr>
        <w:pStyle w:val="ListParagraph"/>
        <w:numPr>
          <w:ilvl w:val="0"/>
          <w:numId w:val="2"/>
        </w:numPr>
      </w:pPr>
      <w:r>
        <w:rPr>
          <w:rFonts w:ascii="Consolas" w:cs="Consolas" w:eastAsia="Consolas" w:hAnsi="Consolas"/>
          <w:sz w:val="19"/>
          <w:szCs w:val="19"/>
        </w:rPr>
        <w:t xml:space="preserve">server/src/models/Income.js</w:t>
      </w:r>
    </w:p>
    <w:p>
      <w:pPr>
        <w:pStyle w:val="ListParagraph"/>
        <w:numPr>
          <w:ilvl w:val="0"/>
          <w:numId w:val="2"/>
        </w:numPr>
      </w:pPr>
      <w:r>
        <w:rPr>
          <w:rFonts w:ascii="Consolas" w:cs="Consolas" w:eastAsia="Consolas" w:hAnsi="Consolas"/>
          <w:sz w:val="19"/>
          <w:szCs w:val="19"/>
        </w:rPr>
        <w:t xml:space="preserve">server/src/models/Budget.js</w:t>
      </w:r>
    </w:p>
    <w:p>
      <w:pPr>
        <w:pStyle w:val="ListParagraph"/>
        <w:numPr>
          <w:ilvl w:val="0"/>
          <w:numId w:val="2"/>
        </w:numPr>
      </w:pPr>
      <w:r>
        <w:rPr>
          <w:rFonts w:ascii="Consolas" w:cs="Consolas" w:eastAsia="Consolas" w:hAnsi="Consolas"/>
          <w:sz w:val="19"/>
          <w:szCs w:val="19"/>
        </w:rPr>
        <w:t xml:space="preserve">server/src/models/Recurring.js</w:t>
      </w:r>
    </w:p>
    <w:p>
      <w:pPr>
        <w:pStyle w:val="ListParagraph"/>
        <w:numPr>
          <w:ilvl w:val="0"/>
          <w:numId w:val="2"/>
        </w:numPr>
      </w:pPr>
      <w:r>
        <w:rPr>
          <w:rFonts w:ascii="Consolas" w:cs="Consolas" w:eastAsia="Consolas" w:hAnsi="Consolas"/>
          <w:sz w:val="19"/>
          <w:szCs w:val="19"/>
        </w:rPr>
        <w:t xml:space="preserve">server/src/models/Group.js</w:t>
      </w:r>
    </w:p>
    <w:p>
      <w:pPr>
        <w:pStyle w:val="ListParagraph"/>
        <w:numPr>
          <w:ilvl w:val="0"/>
          <w:numId w:val="2"/>
        </w:numPr>
      </w:pPr>
      <w:r>
        <w:rPr>
          <w:rFonts w:ascii="Consolas" w:cs="Consolas" w:eastAsia="Consolas" w:hAnsi="Consolas"/>
          <w:sz w:val="19"/>
          <w:szCs w:val="19"/>
        </w:rPr>
        <w:t xml:space="preserve">server/src/models/SharedExpense.js</w:t>
      </w:r>
    </w:p>
    <w:p>
      <w:pPr>
        <w:pStyle w:val="ListParagraph"/>
        <w:numPr>
          <w:ilvl w:val="0"/>
          <w:numId w:val="2"/>
        </w:numPr>
      </w:pPr>
      <w:r>
        <w:rPr>
          <w:rFonts w:ascii="Consolas" w:cs="Consolas" w:eastAsia="Consolas" w:hAnsi="Consolas"/>
          <w:sz w:val="19"/>
          <w:szCs w:val="19"/>
        </w:rPr>
        <w:t xml:space="preserve">server/src/models/Settlement.js</w:t>
      </w:r>
    </w:p>
    <w:p>
      <w:pPr>
        <w:pStyle w:val="ListParagraph"/>
        <w:numPr>
          <w:ilvl w:val="0"/>
          <w:numId w:val="2"/>
        </w:numPr>
      </w:pPr>
      <w:r>
        <w:rPr>
          <w:rFonts w:ascii="Consolas" w:cs="Consolas" w:eastAsia="Consolas" w:hAnsi="Consolas"/>
          <w:sz w:val="19"/>
          <w:szCs w:val="19"/>
        </w:rPr>
        <w:t xml:space="preserve">server/src/models/ShoppingList.js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server/src/models/Insight.js</w:t>
      </w:r>
    </w:p>
    <w:p>
      <w:pPr>
        <w:pStyle w:val="ListParagraph"/>
        <w:numPr>
          <w:ilvl w:val="0"/>
          <w:numId w:val="2"/>
        </w:numPr>
      </w:pPr>
      <w:r>
        <w:rPr>
          <w:rFonts w:ascii="Consolas" w:cs="Consolas" w:eastAsia="Consolas" w:hAnsi="Consolas"/>
          <w:sz w:val="19"/>
          <w:szCs w:val="19"/>
        </w:rPr>
        <w:t xml:space="preserve">server/src/models/index.js</w:t>
      </w:r>
    </w:p>
    <w:p>
      <w:pPr>
        <w:pStyle w:val="ListParagraph"/>
        <w:numPr>
          <w:ilvl w:val="0"/>
          <w:numId w:val="2"/>
        </w:numPr>
      </w:pPr>
      <w:r>
        <w:rPr>
          <w:rFonts w:ascii="Consolas" w:cs="Consolas" w:eastAsia="Consolas" w:hAnsi="Consolas"/>
          <w:sz w:val="19"/>
          <w:szCs w:val="19"/>
        </w:rPr>
        <w:t xml:space="preserve">server/tests/models.test.js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docs/audit/P10_MONGOOSE_MODELS_AUDIT.md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database connection manager and 12 validated Mongoose models with integer-paise monetary enforcement; all 38 server tests passing across 19 suites; client test suite (176 tests) and HTML linter (25 files) clean; documentation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(38 passed, 0 failed); npm run test:client (176 passed, 0 failed); npm run lint:html (0 errors).</w:t>
      </w:r>
    </w:p>
    <w:p>
      <w:pPr>
        <w:pBdr>
          <w:bottom w:val="single" w:color="D9DBE5" w:sz="4" w:space="4"/>
        </w:pBdr>
        <w:spacing w:after="200"/>
      </w:pPr>
      <w:r>
        <w:t xml:space="preserve"/>
      </w:r>
    </w:p>
    <w:p>
      <w:pPr>
        <w:pStyle w:val="Heading3"/>
        <w:keepNext/>
      </w:pPr>
      <w:r>
        <w:t xml:space="preserve">#42  Request: proceed with Review 3 Step P11</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P11 — Review 3: Authentication and REST API Endpoints
Continue the SplitStack project from the current refurbish branch. P10 is reported complete at commit 313f69f. Implement P11 only.
## 1. Repository safety
- Verify the branch, working tree, latest commit, and existing server architecture before editing.
- Work only on refurbish.
- Do not push to any remote.
- Do not reset, rebase, amend commits, or discard changes.
- Preserve all legacy Flask files, existing audit evidence, and unrelated untracked files.
- Do not implement P12 OCR/file upload, P13 frontend API integration, or later phases.
- Do not claim live database integration works unless tested against a reachable MongoDB instance.
## 2. Review existing contracts first
Inspect server files, Mongoose models, client API contracts, and roadmap reports.
## 3. Authentication
Implement secure registration, login, logout, and current-user/session endpoints.
- Use bcrypt (cost factor 12). Never store plaintext passwords.
- Never return password hashes in API responses.
- Validate and normalize inputs; enforce unique email addresses.
- Use generic login failure messages that do not reveal whether an email exists.
- Apply request-size limits and authentication rate limiting.
- Use secure session/token handling (JWT, HttpOnly cookie with SameSite: Lax).
- Never log passwords, tokens, cookies, or credentials.
- Authorization middleware derives authenticated user from verified credentials.
## 4. REST API
Implement documented P11 endpoints and controllers for core SplitStack resources.
- Consistent success and error response formats.
- Request validation and appropriate HTTP status codes.
- Enforce per-user ownership and group membership/role checks on every operation.
- Validate referenced document IDs (reject malformed ObjectIds).
- Scoped Mongoose queries; avoid leaking internal stack traces.
## 5. Database and tests
- Keep Express app independently importable for tests without automatically connecting to MongoDB.
- Add authentication tests (registration, hashing, login success/failure, logout, rate limiting).
- Add API tests (authorization, ownership isolation, input validation, correct responses).
- Run npm run test:server and npm run test:client.
- Run npm run lint:html if frontend files change.
## 6. Documentation and audit
- Update server/README.md and .env.example.
- Add P11 audit report in docs/audit/.
- Update prompt log and regenerate DOCX/PDF via npm run log.
## 7. Commit
- Commit message: Review 3: authentication and REST API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P11: Authentication and REST API Endpoints.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P11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#43  Authentication and REST API endpoints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bcryptjs, jsonwebtoken, and cookie-parser in server/; update server/src/config.js with JWT and cookie configuration; update server/.env.example with safe security templates; create server/src/utils/errors.js and server/src/utils/domain.js; create server/src/services/authService.js with bcrypt hashing (cost factor 12), JWT generation, email normalization, and generic login protection; create server/src/middleware/auth.js, server/src/middleware/rateLimit.js (in-memory sliding window), and server/src/middleware/validate.js (ObjectId and paise checks); create REST resource routes in server/src/routes/ (auth, expenses, income, categories, budgets, recurring, groups, shopping, analytics, notifications, search, receipts); mount routes and cookie-parser in server/src/app.js; add comprehensive test suites in server/tests/auth.test.js and server/tests/api.test.js; update server/README.md and docs/audit/P11_AUTH_REST_API_AUDIT.md; regenerate prompt logs.</w:t>
      </w:r>
    </w:p>
    <w:p>
      <w:pPr>
        <w:spacing w:after="60" w:before="160"/>
      </w:pPr>
      <w:r>
        <w:rPr>
          <w:b/>
          <w:bCs/>
          <w:color w:val="4F46E5"/>
          <w:spacing w:val="20"/>
          <w:sz w:val="17"/>
          <w:szCs w:val="17"/>
        </w:rPr>
        <w:t xml:space="preserve">PURPOSE</w:t>
      </w:r>
    </w:p>
    <w:p>
      <w:pPr>
        <w:spacing w:after="80"/>
      </w:pPr>
      <w:r>
        <w:rPr>
          <w:sz w:val="21"/>
          <w:szCs w:val="21"/>
        </w:rPr>
        <w:t xml:space="preserve">Implement production-grade authentication and the complete set of REST API endpoints for SplitStack with ownership isolation and monetary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server/src/utils/errors.js</w:t>
      </w:r>
    </w:p>
    <w:p>
      <w:pPr>
        <w:pStyle w:val="ListParagraph"/>
        <w:numPr>
          <w:ilvl w:val="0"/>
          <w:numId w:val="2"/>
        </w:numPr>
      </w:pPr>
      <w:r>
        <w:rPr>
          <w:rFonts w:ascii="Consolas" w:cs="Consolas" w:eastAsia="Consolas" w:hAnsi="Consolas"/>
          <w:sz w:val="19"/>
          <w:szCs w:val="19"/>
        </w:rPr>
        <w:t xml:space="preserve">server/src/utils/domain.js</w:t>
      </w:r>
    </w:p>
    <w:p>
      <w:pPr>
        <w:pStyle w:val="ListParagraph"/>
        <w:numPr>
          <w:ilvl w:val="0"/>
          <w:numId w:val="2"/>
        </w:numPr>
      </w:pPr>
      <w:r>
        <w:rPr>
          <w:rFonts w:ascii="Consolas" w:cs="Consolas" w:eastAsia="Consolas" w:hAnsi="Consolas"/>
          <w:sz w:val="19"/>
          <w:szCs w:val="19"/>
        </w:rPr>
        <w:t xml:space="preserve">server/src/middleware/auth.js</w:t>
      </w:r>
    </w:p>
    <w:p>
      <w:pPr>
        <w:pStyle w:val="ListParagraph"/>
        <w:numPr>
          <w:ilvl w:val="0"/>
          <w:numId w:val="2"/>
        </w:numPr>
      </w:pPr>
      <w:r>
        <w:rPr>
          <w:rFonts w:ascii="Consolas" w:cs="Consolas" w:eastAsia="Consolas" w:hAnsi="Consolas"/>
          <w:sz w:val="19"/>
          <w:szCs w:val="19"/>
        </w:rPr>
        <w:t xml:space="preserve">server/src/middleware/rateLimit.js</w:t>
      </w:r>
    </w:p>
    <w:p>
      <w:pPr>
        <w:pStyle w:val="ListParagraph"/>
        <w:numPr>
          <w:ilvl w:val="0"/>
          <w:numId w:val="2"/>
        </w:numPr>
      </w:pPr>
      <w:r>
        <w:rPr>
          <w:rFonts w:ascii="Consolas" w:cs="Consolas" w:eastAsia="Consolas" w:hAnsi="Consolas"/>
          <w:sz w:val="19"/>
          <w:szCs w:val="19"/>
        </w:rPr>
        <w:t xml:space="preserve">server/src/middleware/validate.js</w:t>
      </w:r>
    </w:p>
    <w:p>
      <w:pPr>
        <w:pStyle w:val="ListParagraph"/>
        <w:numPr>
          <w:ilvl w:val="0"/>
          <w:numId w:val="2"/>
        </w:numPr>
      </w:pPr>
      <w:r>
        <w:rPr>
          <w:rFonts w:ascii="Consolas" w:cs="Consolas" w:eastAsia="Consolas" w:hAnsi="Consolas"/>
          <w:sz w:val="19"/>
          <w:szCs w:val="19"/>
        </w:rPr>
        <w:t xml:space="preserve">server/src/services/authService.js</w:t>
      </w:r>
    </w:p>
    <w:p>
      <w:pPr>
        <w:pStyle w:val="ListParagraph"/>
        <w:numPr>
          <w:ilvl w:val="0"/>
          <w:numId w:val="2"/>
        </w:numPr>
      </w:pPr>
      <w:r>
        <w:rPr>
          <w:rFonts w:ascii="Consolas" w:cs="Consolas" w:eastAsia="Consolas" w:hAnsi="Consolas"/>
          <w:sz w:val="19"/>
          <w:szCs w:val="19"/>
        </w:rPr>
        <w:t xml:space="preserve">server/src/routes/auth.js</w:t>
      </w:r>
    </w:p>
    <w:p>
      <w:pPr>
        <w:pStyle w:val="ListParagraph"/>
        <w:numPr>
          <w:ilvl w:val="0"/>
          <w:numId w:val="2"/>
        </w:numPr>
      </w:pPr>
      <w:r>
        <w:rPr>
          <w:rFonts w:ascii="Consolas" w:cs="Consolas" w:eastAsia="Consolas" w:hAnsi="Consolas"/>
          <w:sz w:val="19"/>
          <w:szCs w:val="19"/>
        </w:rPr>
        <w:t xml:space="preserve">server/src/routes/expenses.js</w:t>
      </w:r>
    </w:p>
    <w:p>
      <w:pPr>
        <w:pStyle w:val="ListParagraph"/>
        <w:numPr>
          <w:ilvl w:val="0"/>
          <w:numId w:val="2"/>
        </w:numPr>
      </w:pPr>
      <w:r>
        <w:rPr>
          <w:rFonts w:ascii="Consolas" w:cs="Consolas" w:eastAsia="Consolas" w:hAnsi="Consolas"/>
          <w:sz w:val="19"/>
          <w:szCs w:val="19"/>
        </w:rPr>
        <w:t xml:space="preserve">server/src/routes/income.js</w:t>
      </w:r>
    </w:p>
    <w:p>
      <w:pPr>
        <w:pStyle w:val="ListParagraph"/>
        <w:numPr>
          <w:ilvl w:val="0"/>
          <w:numId w:val="2"/>
        </w:numPr>
      </w:pPr>
      <w:r>
        <w:rPr>
          <w:rFonts w:ascii="Consolas" w:cs="Consolas" w:eastAsia="Consolas" w:hAnsi="Consolas"/>
          <w:sz w:val="19"/>
          <w:szCs w:val="19"/>
        </w:rPr>
        <w:t xml:space="preserve">server/src/routes/categories.js</w:t>
      </w:r>
    </w:p>
    <w:p>
      <w:pPr>
        <w:pStyle w:val="ListParagraph"/>
        <w:numPr>
          <w:ilvl w:val="0"/>
          <w:numId w:val="2"/>
        </w:numPr>
      </w:pPr>
      <w:r>
        <w:rPr>
          <w:rFonts w:ascii="Consolas" w:cs="Consolas" w:eastAsia="Consolas" w:hAnsi="Consolas"/>
          <w:sz w:val="19"/>
          <w:szCs w:val="19"/>
        </w:rPr>
        <w:t xml:space="preserve">server/src/routes/budgets.js</w:t>
      </w:r>
    </w:p>
    <w:p>
      <w:pPr>
        <w:pStyle w:val="ListParagraph"/>
        <w:numPr>
          <w:ilvl w:val="0"/>
          <w:numId w:val="2"/>
        </w:numPr>
      </w:pPr>
      <w:r>
        <w:rPr>
          <w:rFonts w:ascii="Consolas" w:cs="Consolas" w:eastAsia="Consolas" w:hAnsi="Consolas"/>
          <w:sz w:val="19"/>
          <w:szCs w:val="19"/>
        </w:rPr>
        <w:t xml:space="preserve">server/src/routes/recurring.js</w:t>
      </w:r>
    </w:p>
    <w:p>
      <w:pPr>
        <w:pStyle w:val="ListParagraph"/>
        <w:numPr>
          <w:ilvl w:val="0"/>
          <w:numId w:val="2"/>
        </w:numPr>
      </w:pPr>
      <w:r>
        <w:rPr>
          <w:rFonts w:ascii="Consolas" w:cs="Consolas" w:eastAsia="Consolas" w:hAnsi="Consolas"/>
          <w:sz w:val="19"/>
          <w:szCs w:val="19"/>
        </w:rPr>
        <w:t xml:space="preserve">server/src/routes/groups.js</w:t>
      </w:r>
    </w:p>
    <w:p>
      <w:pPr>
        <w:pStyle w:val="ListParagraph"/>
        <w:numPr>
          <w:ilvl w:val="0"/>
          <w:numId w:val="2"/>
        </w:numPr>
      </w:pPr>
      <w:r>
        <w:rPr>
          <w:rFonts w:ascii="Consolas" w:cs="Consolas" w:eastAsia="Consolas" w:hAnsi="Consolas"/>
          <w:sz w:val="19"/>
          <w:szCs w:val="19"/>
        </w:rPr>
        <w:t xml:space="preserve">server/src/routes/shopping.js</w:t>
      </w:r>
    </w:p>
    <w:p>
      <w:pPr>
        <w:pStyle w:val="ListParagraph"/>
        <w:numPr>
          <w:ilvl w:val="0"/>
          <w:numId w:val="2"/>
        </w:numPr>
      </w:pPr>
      <w:r>
        <w:rPr>
          <w:rFonts w:ascii="Consolas" w:cs="Consolas" w:eastAsia="Consolas" w:hAnsi="Consolas"/>
          <w:sz w:val="19"/>
          <w:szCs w:val="19"/>
        </w:rPr>
        <w:t xml:space="preserve">server/src/routes/analytics.js</w:t>
      </w:r>
    </w:p>
    <w:p>
      <w:pPr>
        <w:pStyle w:val="ListParagraph"/>
        <w:numPr>
          <w:ilvl w:val="0"/>
          <w:numId w:val="2"/>
        </w:numPr>
      </w:pPr>
      <w:r>
        <w:rPr>
          <w:rFonts w:ascii="Consolas" w:cs="Consolas" w:eastAsia="Consolas" w:hAnsi="Consolas"/>
          <w:sz w:val="19"/>
          <w:szCs w:val="19"/>
        </w:rPr>
        <w:t xml:space="preserve">server/src/routes/notifications.js</w:t>
      </w:r>
    </w:p>
    <w:p>
      <w:pPr>
        <w:pStyle w:val="ListParagraph"/>
        <w:numPr>
          <w:ilvl w:val="0"/>
          <w:numId w:val="2"/>
        </w:numPr>
      </w:pPr>
      <w:r>
        <w:rPr>
          <w:rFonts w:ascii="Consolas" w:cs="Consolas" w:eastAsia="Consolas" w:hAnsi="Consolas"/>
          <w:sz w:val="19"/>
          <w:szCs w:val="19"/>
        </w:rPr>
        <w:t xml:space="preserve">server/src/routes/search.js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server/src/routes/index.js</w:t>
      </w:r>
    </w:p>
    <w:p>
      <w:pPr>
        <w:pStyle w:val="ListParagraph"/>
        <w:numPr>
          <w:ilvl w:val="0"/>
          <w:numId w:val="2"/>
        </w:numPr>
      </w:pPr>
      <w:r>
        <w:rPr>
          <w:rFonts w:ascii="Consolas" w:cs="Consolas" w:eastAsia="Consolas" w:hAnsi="Consolas"/>
          <w:sz w:val="19"/>
          <w:szCs w:val="19"/>
        </w:rPr>
        <w:t xml:space="preserve">server/tests/auth.test.js</w:t>
      </w:r>
    </w:p>
    <w:p>
      <w:pPr>
        <w:pStyle w:val="ListParagraph"/>
        <w:numPr>
          <w:ilvl w:val="0"/>
          <w:numId w:val="2"/>
        </w:numPr>
      </w:pPr>
      <w:r>
        <w:rPr>
          <w:rFonts w:ascii="Consolas" w:cs="Consolas" w:eastAsia="Consolas" w:hAnsi="Consolas"/>
          <w:sz w:val="19"/>
          <w:szCs w:val="19"/>
        </w:rPr>
        <w:t xml:space="preserve">server/tests/api.test.js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docs/audit/P11_AUTH_REST_API_AUDIT.md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complete authentication layer and 12 REST API modules with strict ownership isolation, group role checks, and paise validation; all 88 server tests passing across 33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(88 passed, 0 failed); npm run test:client (176 passed, 0 failed); npm run lint:html (0 errors).</w:t>
      </w:r>
    </w:p>
    <w:p>
      <w:pPr>
        <w:pBdr>
          <w:bottom w:val="single" w:color="D9DBE5" w:sz="4" w:space="4"/>
        </w:pBdr>
        <w:spacing w:after="200"/>
      </w:pPr>
      <w:r>
        <w:t xml:space="preserve"/>
      </w:r>
    </w:p>
    <w:p>
      <w:pPr>
        <w:pStyle w:val="Heading3"/>
        <w:keepNext/>
      </w:pPr>
      <w:r>
        <w:t xml:space="preserve">#44  Request: proceed with Review 3 Step P12</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P12: Receipt Upload and Server-Side OCR (Review 3)
Implement P12 only of the SplitStack refurbishment roadmap on the existing refurbish branch.
## 1. Mandatory safety checks
Before editing: Confirm current branch is refurbish, latest commit is c6c6f1d (Review 3: authentication and REST API), inspect git status. Work only on refurbish. Do not push. Preserve legacy Flask files and docs/audit/ evidence.
## 2. Inspect the existing implementation first
Review server/src/app.js, server/src/config.js, middleware, routes, models, client receipt scanner, and package.json.
## 3. Implement secure receipt upload
Implement POST /api/receipts/upload. Use Multer or equivalent. Accept explicitly supported receipt image formats (PNG, JPEG, WEBP) validated by content magic bytes, not just MIME type. Enforce 5 MB limit. Reject empty, malformed, or oversized files. Never trust client paths; generate server-controlled unique identifiers. Authenticate uploader and derive ownership exclusively from verified principal. Store in MongoDB GridFS with compensating cleanup on partial failures.
## 4. Implement server-side OCR
Use tesseract.js to extract text server-side. Return structured candidate results (merchant, date, amount, confidence). Treat all extracted fields as untrusted suggestions. Confirming creates the expense; nothing becomes an expense without confirmation. OCR failures must produce safe, consistent errors without orphaned files.
## 5. Privacy and security
Do not commit private receipt images or sensitive data. Use safe test fixtures. Enforce ownership on upload, download, metadata, and deletion.
## 6. Tests
Add focused automated tests for upload, authentication, MIME sniffing, oversized files, OCR parsing, ownership, streaming, confirmation, and cleanup.
## 7. Documentation and audit
Update server/README.md, .env.example, P12 audit report, and prompt_log.json.
## 8. Verification and commit
Run test:server, test:client, lint:html. Commit message: Review 3: receipt upload and server-side OCR. Do not push.
## 9.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P12: Receipt Upload and Server-Side OCR.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P12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#45  Receipt upload and server-side OCR</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multer and tesseract.js in server/; update server/src/config.js and server/.env.example with MAX_RECEIPT_SIZE_BYTES, OCR_ENABLED, and OCR_LANGUAGE; create server/src/middleware/upload.js with 5 MB memory storage limit and validateImageSignature magic byte inspection for PNG, JPEG, and WEBP; create server/src/services/storageService.js with GridFS bucket management, server-controlled unique keys, streaming download, and compensating cleanup; create server/src/services/ocrService.js with Tesseract.js optical character recognition and candidate parsing via parseCandidateReceipt; update server/src/models/Receipt.js with mimeType, fileSizeBytes, and originalName; update server/src/routes/receipts.js with POST /upload, GET /, GET /:id, GET /:id/image (streaming), POST /:id/confirm (linked expense creation with duplicate 409 guard), and DELETE /:id (metadata and GridFS cleanup); update client/js/domain/receipt.js to prioritize explicit TOTAL line; create server/tests/receipts.test.js with 35 tests covering all upload, magic byte, OCR, ownership isolation, streaming, confirmation, and deletion behaviors; update server/README.md, docs/audit/P12_RECEIPT_UPLOAD_OCR_AUDIT.md, and prompt logs.</w:t>
      </w:r>
    </w:p>
    <w:p>
      <w:pPr>
        <w:spacing w:after="60" w:before="160"/>
      </w:pPr>
      <w:r>
        <w:rPr>
          <w:b/>
          <w:bCs/>
          <w:color w:val="4F46E5"/>
          <w:spacing w:val="20"/>
          <w:sz w:val="17"/>
          <w:szCs w:val="17"/>
        </w:rPr>
        <w:t xml:space="preserve">PURPOSE</w:t>
      </w:r>
    </w:p>
    <w:p>
      <w:pPr>
        <w:spacing w:after="80"/>
      </w:pPr>
      <w:r>
        <w:rPr>
          <w:sz w:val="21"/>
          <w:szCs w:val="21"/>
        </w:rPr>
        <w:t xml:space="preserve">Implement secure multipart receipt upload, binary magic byte content inspection, persistent GridFS storage, server-side OCR candidate extraction, and duplicate-protected confirmation for SplitStack.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server/src/middleware/upload.js</w:t>
      </w:r>
    </w:p>
    <w:p>
      <w:pPr>
        <w:pStyle w:val="ListParagraph"/>
        <w:numPr>
          <w:ilvl w:val="0"/>
          <w:numId w:val="2"/>
        </w:numPr>
      </w:pPr>
      <w:r>
        <w:rPr>
          <w:rFonts w:ascii="Consolas" w:cs="Consolas" w:eastAsia="Consolas" w:hAnsi="Consolas"/>
          <w:sz w:val="19"/>
          <w:szCs w:val="19"/>
        </w:rPr>
        <w:t xml:space="preserve">server/src/services/storageService.js</w:t>
      </w:r>
    </w:p>
    <w:p>
      <w:pPr>
        <w:pStyle w:val="ListParagraph"/>
        <w:numPr>
          <w:ilvl w:val="0"/>
          <w:numId w:val="2"/>
        </w:numPr>
      </w:pPr>
      <w:r>
        <w:rPr>
          <w:rFonts w:ascii="Consolas" w:cs="Consolas" w:eastAsia="Consolas" w:hAnsi="Consolas"/>
          <w:sz w:val="19"/>
          <w:szCs w:val="19"/>
        </w:rPr>
        <w:t xml:space="preserve">server/src/services/ocrService.js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server/tests/receipts.test.js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docs/audit/P12_RECEIPT_UPLOAD_OCR_AUDIT.md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secure receipt upload pipeline with Multer and binary magic byte verification (PNG, JPEG, WEBP); MongoDB GridFS binary storage and streaming; server-side OCR via Tesseract.js with candidate extraction; duplicate-protected confirmation into linked Expense; all 123 server tests passing across 43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(123 passed, 0 failed); npm run test:client (176 passed, 0 failed); npm run lint:html (0 errors).</w:t>
      </w:r>
    </w:p>
    <w:p>
      <w:pPr>
        <w:pBdr>
          <w:bottom w:val="single" w:color="D9DBE5" w:sz="4" w:space="4"/>
        </w:pBdr>
        <w:spacing w:after="200"/>
      </w:pPr>
      <w:r>
        <w:t xml:space="preserve"/>
      </w:r>
    </w:p>
    <w:p>
      <w:pPr>
        <w:pStyle w:val="Heading3"/>
        <w:keepNext/>
      </w:pPr>
      <w:r>
        <w:t xml:space="preserve">#46  Request: proceed with Review 3 Step P13</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P13: Frontend API Integration (Review 3)
Implement P13 only of the SplitStack refurbishment roadmap on the existing refurbish branch.
## 1. Mandatory safety checks
Before editing: Confirm branch refurbish and expected starting commit eef27b7 (Review 3: receipt upload and server-side OCR). Run git status and inspect recent commits. Do not push to any remote. Do not reset, rebase, amend commits, or discard existing work. Preserve all existing files under docs/audit/, including untracked evidence. Stage only intended files. Preserve the legacy Flask application and its files. Work only on refurbish. Do not begin P14 or P15.
## 2. Inspect the existing architecture first
Review client/js/data/api.js, store abstraction, page rendering, session behavior, server routers, receipt scanning UI, READMEs, and prior audit reports.
## 3. Integrate the frontend data layer
Replace or extend existing client API/data adapter so UI can use backend REST API while preserving page and domain contracts. Centralize API base URL and fetch behavior. Send authentication credentials supported by existing server. Do not store passwords or long-lived authentication tokens in localStorage. Handle HTTP errors, network failures, expired sessions, and validation errors consistently. Avoid silently treating failed API requests as successful empty data. Keep currency amounts in integer paise. Prevent duplicate form submissions.
## 4. Authentication and session behavior
Integrate registration, login, logout, current-user, profile, and password-change endpoints. Restore session state using server's current-user endpoint. Do not expose passwords or tokens in UI state, logs, or persisted browser storage.
## 5. Resource integration
Connect expenses, income, categories, budgets, recurring items, groups, members, shared expenses, balances, settlements, shopping lists, analytics, forecast, insights, notifications, search, and receipts. Match existing server route contracts exactly.
## 6. Data migration and offline behavior
Do not silently discard or overwrite existing localStorage data. Provide deliberate, recoverable migration flow. Never fall back to local data after a server error in a way that falsely implies data was saved to the server.
## 7. Receipt upload integration
Connect receipt scan/review UI to backend: upload image as multipart form data with field name receipt, do not manually set multipart boundary header, display upload/OCR progress, show OCR candidates as unverified suggestions, confirm expense only after user confirmation, display failures clearly and allow safe retry, prevent duplicate expenses.
## 8. Testing
Add or update tests for base URL, JSON/multipart requests, HTTP/network errors, authentication restoration, resource payloads, receipt upload/review, and prevention of silent fallback. Run npm run test:client, npm run test:server, npm run lint:html.
## 9. Documentation and audit
Update client README, docs/audit/P13_FRONTEND_API_INTEGRATION_AUDIT.md, and docs/prompt_log.json. Regenerate prompt-log DOCX/PDF via npm run log.
## 10. Final review and commit
Commit with exact message: Review 3: frontend API integration. Do not push.
##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P13: Frontend API Integration.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#47  Frontend API integration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client/js/data/api-http.js with centralized request() dispatcher, base URL management, query serialization, credentials: 'include', in-memory Bearer token management (tab-scoped sessionStorage), ApiError { field, message, status } mapping, and full resource methods for auth, expenses, income, categories, budgets, recurring, groups, shopping, analytics, search, receipts, and migration; update client/js/data/api.js with dual-mode dispatch (defaulting to 'api' in browser on http/https and 'local' in Node test runners); update client/js/pages/receipt-scan.js to upload receipts via POST /api/receipts/upload with button loading indicators; update client/js/pages/receipt-confirm.js to pre-fill OCR candidates as unverified suggestions, confirm via POST /api/receipts/:id/confirm with integer paise, handle 409 Conflict duplicate guards, and stream receipt image binary; update client/js/pages/group-detail.js and settlements.js with proper group context on deletion; create tests/client/api-http.test.mjs with 25 unit tests; update client/README.md, docs/audit/P13_FRONTEND_API_INTEGRATION_AUDIT.md, and prompt logs.</w:t>
      </w:r>
    </w:p>
    <w:p>
      <w:pPr>
        <w:spacing w:after="60" w:before="160"/>
      </w:pPr>
      <w:r>
        <w:rPr>
          <w:b/>
          <w:bCs/>
          <w:color w:val="4F46E5"/>
          <w:spacing w:val="20"/>
          <w:sz w:val="17"/>
          <w:szCs w:val="17"/>
        </w:rPr>
        <w:t xml:space="preserve">PURPOSE</w:t>
      </w:r>
    </w:p>
    <w:p>
      <w:pPr>
        <w:spacing w:after="80"/>
      </w:pPr>
      <w:r>
        <w:rPr>
          <w:sz w:val="21"/>
          <w:szCs w:val="21"/>
        </w:rPr>
        <w:t xml:space="preserve">Integrate the client data layer with the Express backend REST API while preserving existing page rendering and domain contracts without silent fallback or local data loss.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client/js/data/api-http.js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tests/client/api-http.test.mjs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docs/audit/P13_FRONTEND_API_INTEGRATION_AUDIT.md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client REST API client and dual-mode dispatching with zero silent fallback; HttpOnly credentials transport and in-memory tab-scoped Bearer token management; end-to-end receipt scanning and server OCR confirmation pipeline; 201 client tests passing across 59 suites (including 25 new tests in api-http.test.mjs); 123 server tests passing; HTML validation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test:client (201 passed, 0 failed across 59 suites); npm run test:server (123 passed, 0 failed across 43 suites); npm run lint:html (25 files clean).</w:t>
      </w:r>
    </w:p>
    <w:p>
      <w:pPr>
        <w:pBdr>
          <w:bottom w:val="single" w:color="D9DBE5" w:sz="4" w:space="4"/>
        </w:pBdr>
        <w:spacing w:after="200"/>
      </w:pPr>
      <w:r>
        <w:t xml:space="preserve"/>
      </w:r>
    </w:p>
    <w:p>
      <w:pPr>
        <w:pStyle w:val="Heading3"/>
        <w:keepNext/>
      </w:pPr>
      <w:r>
        <w:t xml:space="preserve">#48  Request: proceed with Review 3 Step P14</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P14: Database Seeding, Integration Tests &amp; CI (Review 3)
Implement P14 only of the SplitStack refurbishment roadmap on the existing refurbish branch.
## 1. Mandatory safety checks
Before editing: Confirm branch refurbish and expected starting commit 28671cc (Review 3: frontend API integration). Run git status and inspect recent commits. Do not push to any remote. Do not reset, rebase, amend commits, or discard existing work. Preserve all existing files under docs/audit/, including untracked evidence. Stage only intended files. Preserve the legacy Flask application and its files. Work only on refurbish. Do not begin P15.
## 2. Inspect before implementing
Review server config, app, index, models, connection lifecycle, GridFS receipt storage, auth middleware, REST routers, client API adapter, package.json scripts, .gitignore, CI workflows, and audit docs. Identify tests using mocks vs real MongoDB.
## 3. Safe database seeding
Implement deterministic, repeatable development/test seeding script. Require explicit seed command and non-production environment. Refuse to seed if environment or database name indicates production. Never seed, clear, or drop production. Use dedicated test database for integration tests. Use synthetic users and fictional financial data. Hash test-user passwords through authService. Respect models, references, ownership, and integer paise.
## 4. Real MongoDB integration tests
Add distinct integration-test suite running against dedicated test database. Require explicit opt-in and test URI (MONGODB_TEST_URI). Validate database name and refuse production. Never fall back silently to in-memory fake. Cover 12 realistic end-to-end flows: connection &amp; persistence, auth flow, password hash non-exposure, personal expense/income CRUD, user isolation, group sharing/balances/settlement, group auth, shopping list conversion, budget/analytics calculations, receipt upload/GridFS/streaming/cleanup, duplicate receipt rejection, and database failure resilience/compensating cleanup. Separate real Tesseract worker from mocked OCR.
## 5. API and migration contract checks
Verify client API adapter and backend contracts agree on paths, methods, query params, bodies, integer paise, cookies/tokens, multipart receipts, migration, and unsupported operations.
## 6. Continuous integration
Provide CI jobs for lockfile installs, client tests, server unit tests, HTML lint, legacy Python tests, and MongoDB integration tests using a disposable test service. Keep CI steps explicit.
## 7. Verification
Run test:client, test:server, lint:html, new seed script, integration suite, legacy tests. Report exact test counts, failures, skips, and mock vs real database usage.
## 8. Documentation and audit
Update READMEs, safe environment examples, docs/audit/P14_DATABASE_SEEDING_INTEGRATION_CI_AUDIT.md, prompt_log.json, and regenerate DOCX/PDF via npm run log.
## 9. Final review and commit
Review complete diff. Commit with message: Review 3: database seeding and integration CI. Do not push.
## 10.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P14: Database Seeding, Integration Tests &amp; CI.</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#49  Database seeding, integration tests, and CI</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server/scripts/seed.js with CLI parser (--dev, --test, --uri, --dry-run), strict production guards, database name validation, bcrypt password hashing, integer paise amounts, and complete synthetic seeding across all 12 entities; update root package.json and server/package.json with seed, seed:test, test:server:unit, and test:integration scripts; create server/tests/integration.test.js with MONGODB_TEST_URI opt-in, documented skip behavior, safety assertions, and comprehensive coverage of all 12 end-to-end flows (persistence, auth, credential protection, CRUD, user isolation, group balances, settlements, shopping list duplicate-protected conversion, budgets/analytics, GridFS receipt upload/streaming/deletion, duplicate confirmation 409 guard, and compensating cleanup); create .github/workflows/ci.yml with reproducible lockfile installs, client tests, server unit tests, HTML validation, legacy Python tests, and disposable MongoDB 7.0 container service integration testing; update server/.env.example with MONGODB_TEST_URI; update root and server README.md; create docs/audit/P14_DATABASE_SEEDING_INTEGRATION_CI_AUDIT.md; update prompt logs and regenerate DOCX and PDF artifacts.</w:t>
      </w:r>
    </w:p>
    <w:p>
      <w:pPr>
        <w:spacing w:after="60" w:before="160"/>
      </w:pPr>
      <w:r>
        <w:rPr>
          <w:b/>
          <w:bCs/>
          <w:color w:val="4F46E5"/>
          <w:spacing w:val="20"/>
          <w:sz w:val="17"/>
          <w:szCs w:val="17"/>
        </w:rPr>
        <w:t xml:space="preserve">PURPOSE</w:t>
      </w:r>
    </w:p>
    <w:p>
      <w:pPr>
        <w:spacing w:after="80"/>
      </w:pPr>
      <w:r>
        <w:rPr>
          <w:sz w:val="21"/>
          <w:szCs w:val="21"/>
        </w:rPr>
        <w:t xml:space="preserve">Implement deterministic database seeding with production safeguards, real MongoDB integration testing suite, API contract validation, and GitHub Actions CI workflow for SplitStack.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.github/workflows/ci.yml</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server/scripts/seed.js</w:t>
      </w:r>
    </w:p>
    <w:p>
      <w:pPr>
        <w:pStyle w:val="ListParagraph"/>
        <w:numPr>
          <w:ilvl w:val="0"/>
          <w:numId w:val="2"/>
        </w:numPr>
      </w:pPr>
      <w:r>
        <w:rPr>
          <w:rFonts w:ascii="Consolas" w:cs="Consolas" w:eastAsia="Consolas" w:hAnsi="Consolas"/>
          <w:sz w:val="19"/>
          <w:szCs w:val="19"/>
        </w:rPr>
        <w:t xml:space="preserve">server/tests/integration.test.js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docs/audit/P14_DATABASE_SEEDING_INTEGRATION_CI_AUDIT.md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safe database seeding script (seed.js) with production guards and bcrypt hashing; implemented real MongoDB integration test suite (integration.test.js) with MONGODB_TEST_URI opt-in covering all 12 end-to-end flows; created GitHub Actions CI workflow (ci.yml) with disposable MongoDB service container; verified client unit tests (201 passed), server unit tests (123 passed), HTML lint (25 files clean), and legacy Python tests (31 passed); updated documentation and audit reports.</w:t>
      </w:r>
    </w:p>
    <w:p>
      <w:pPr>
        <w:spacing w:after="60" w:before="160"/>
      </w:pPr>
      <w:r>
        <w:rPr>
          <w:b/>
          <w:bCs/>
          <w:color w:val="4F46E5"/>
          <w:spacing w:val="20"/>
          <w:sz w:val="17"/>
          <w:szCs w:val="17"/>
        </w:rPr>
        <w:t xml:space="preserve">VERIFICATION</w:t>
      </w:r>
    </w:p>
    <w:p>
      <w:pPr>
        <w:spacing w:after="80"/>
      </w:pPr>
      <w:r>
        <w:rPr>
          <w:sz w:val="21"/>
          <w:szCs w:val="21"/>
        </w:rPr>
        <w:t xml:space="preserve">npm run test:client (201 passed across 59 suites); npm run test:server:unit (123 passed across 43 suites); npm run test:integration (documented skip when MONGODB_TEST_URI not set); npm run lint:html (25 files clean); pytest legacy tests (31 passed across 4 suites).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2026-10-17T15:34:16.969Z</dcterms:created>
  <dcterms:modified xsi:type="dcterms:W3CDTF">2026-10-17T15:34:16.970Z</dcterms:modified>
</cp:coreProperties>
</file>

<file path=docProps/custom.xml><?xml version="1.0" encoding="utf-8"?>
<Properties xmlns="http://schemas.openxmlformats.org/officeDocument/2006/custom-properties" xmlns:vt="http://schemas.openxmlformats.org/officeDocument/2006/docPropsVTypes"/>
</file>