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82FAC" w14:textId="77777777" w:rsidR="00695596" w:rsidRDefault="00B801B2" w:rsidP="00695596">
      <w:pPr>
        <w:pStyle w:val="ListParagraph"/>
        <w:numPr>
          <w:ilvl w:val="0"/>
          <w:numId w:val="1"/>
        </w:numPr>
        <w:jc w:val="both"/>
      </w:pPr>
      <w:r>
        <w:t xml:space="preserve">Masa-masa </w:t>
      </w:r>
      <w:proofErr w:type="spellStart"/>
      <w:r>
        <w:t>kejayaan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750 M – 1258 M, Ketika </w:t>
      </w:r>
      <w:proofErr w:type="spellStart"/>
      <w:r>
        <w:t>filsuf</w:t>
      </w:r>
      <w:proofErr w:type="spellEnd"/>
      <w:r>
        <w:t xml:space="preserve">, </w:t>
      </w:r>
      <w:proofErr w:type="spellStart"/>
      <w:r>
        <w:t>ilmuwan</w:t>
      </w:r>
      <w:proofErr w:type="spellEnd"/>
      <w:r>
        <w:t xml:space="preserve">, dan </w:t>
      </w:r>
      <w:proofErr w:type="spellStart"/>
      <w:r>
        <w:t>insinyur</w:t>
      </w:r>
      <w:proofErr w:type="spellEnd"/>
      <w:r>
        <w:t xml:space="preserve"> di dunia Islam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tradisi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 w:rsidRPr="00B801B2">
        <w:t>Akibatnya</w:t>
      </w:r>
      <w:proofErr w:type="spellEnd"/>
      <w:r w:rsidRPr="00B801B2">
        <w:t xml:space="preserve">, </w:t>
      </w:r>
      <w:proofErr w:type="spellStart"/>
      <w:r w:rsidRPr="00B801B2">
        <w:t>peradaban</w:t>
      </w:r>
      <w:proofErr w:type="spellEnd"/>
      <w:r w:rsidRPr="00B801B2">
        <w:t xml:space="preserve"> Islam </w:t>
      </w:r>
      <w:proofErr w:type="spellStart"/>
      <w:r w:rsidRPr="00B801B2">
        <w:t>tumbuh</w:t>
      </w:r>
      <w:proofErr w:type="spellEnd"/>
      <w:r w:rsidRPr="00B801B2">
        <w:t xml:space="preserve">, </w:t>
      </w:r>
      <w:proofErr w:type="spellStart"/>
      <w:r w:rsidRPr="00B801B2">
        <w:t>berkembang</w:t>
      </w:r>
      <w:proofErr w:type="spellEnd"/>
      <w:r w:rsidRPr="00B801B2">
        <w:t xml:space="preserve">, dan </w:t>
      </w:r>
      <w:proofErr w:type="spellStart"/>
      <w:r w:rsidRPr="00B801B2">
        <w:t>memperluas</w:t>
      </w:r>
      <w:proofErr w:type="spellEnd"/>
      <w:r w:rsidRPr="00B801B2">
        <w:t xml:space="preserve"> </w:t>
      </w:r>
      <w:proofErr w:type="spellStart"/>
      <w:r w:rsidRPr="00B801B2">
        <w:t>perekonomian</w:t>
      </w:r>
      <w:proofErr w:type="spellEnd"/>
      <w:r w:rsidRPr="00B801B2">
        <w:t xml:space="preserve"> </w:t>
      </w:r>
      <w:proofErr w:type="spellStart"/>
      <w:r w:rsidRPr="00B801B2">
        <w:t>berdasarkan</w:t>
      </w:r>
      <w:proofErr w:type="spellEnd"/>
      <w:r w:rsidRPr="00B801B2">
        <w:t xml:space="preserve"> </w:t>
      </w:r>
      <w:proofErr w:type="spellStart"/>
      <w:r w:rsidRPr="00B801B2">
        <w:t>perdagangan</w:t>
      </w:r>
      <w:proofErr w:type="spellEnd"/>
      <w:r w:rsidRPr="00B801B2">
        <w:t xml:space="preserve">, </w:t>
      </w:r>
      <w:proofErr w:type="spellStart"/>
      <w:r w:rsidRPr="00B801B2">
        <w:t>bertentangan</w:t>
      </w:r>
      <w:proofErr w:type="spellEnd"/>
      <w:r w:rsidRPr="00B801B2">
        <w:t xml:space="preserve"> </w:t>
      </w:r>
      <w:proofErr w:type="spellStart"/>
      <w:r w:rsidRPr="00B801B2">
        <w:t>dengan</w:t>
      </w:r>
      <w:proofErr w:type="spellEnd"/>
      <w:r w:rsidRPr="00B801B2">
        <w:t xml:space="preserve"> Kristen, India, dan China </w:t>
      </w:r>
      <w:proofErr w:type="spellStart"/>
      <w:r w:rsidRPr="00B801B2">
        <w:t>sedang</w:t>
      </w:r>
      <w:proofErr w:type="spellEnd"/>
      <w:r w:rsidRPr="00B801B2">
        <w:t xml:space="preserve"> </w:t>
      </w:r>
      <w:proofErr w:type="spellStart"/>
      <w:r w:rsidRPr="00B801B2">
        <w:t>membangun</w:t>
      </w:r>
      <w:proofErr w:type="spellEnd"/>
      <w:r w:rsidRPr="00B801B2">
        <w:t xml:space="preserve"> </w:t>
      </w:r>
      <w:proofErr w:type="spellStart"/>
      <w:r w:rsidRPr="00B801B2">
        <w:t>sebuah</w:t>
      </w:r>
      <w:proofErr w:type="spellEnd"/>
      <w:r w:rsidRPr="00B801B2">
        <w:t xml:space="preserve"> </w:t>
      </w:r>
      <w:proofErr w:type="spellStart"/>
      <w:r w:rsidRPr="00B801B2">
        <w:t>komunitas</w:t>
      </w:r>
      <w:proofErr w:type="spellEnd"/>
      <w:r w:rsidRPr="00B801B2">
        <w:t xml:space="preserve"> </w:t>
      </w:r>
      <w:proofErr w:type="spellStart"/>
      <w:r w:rsidRPr="00B801B2">
        <w:t>atas</w:t>
      </w:r>
      <w:proofErr w:type="spellEnd"/>
      <w:r w:rsidRPr="00B801B2">
        <w:t xml:space="preserve"> </w:t>
      </w:r>
      <w:proofErr w:type="spellStart"/>
      <w:r w:rsidRPr="00B801B2">
        <w:t>dasar</w:t>
      </w:r>
      <w:proofErr w:type="spellEnd"/>
      <w:r w:rsidRPr="00B801B2">
        <w:t xml:space="preserve"> </w:t>
      </w:r>
      <w:proofErr w:type="spellStart"/>
      <w:r w:rsidRPr="00B801B2">
        <w:t>kepemilikan</w:t>
      </w:r>
      <w:proofErr w:type="spellEnd"/>
      <w:r w:rsidRPr="00B801B2">
        <w:t xml:space="preserve"> </w:t>
      </w:r>
      <w:proofErr w:type="spellStart"/>
      <w:r w:rsidRPr="00B801B2">
        <w:t>aristokrat</w:t>
      </w:r>
      <w:proofErr w:type="spellEnd"/>
      <w:r w:rsidRPr="00B801B2">
        <w:t xml:space="preserve"> </w:t>
      </w:r>
      <w:proofErr w:type="spellStart"/>
      <w:r w:rsidRPr="00B801B2">
        <w:t>lahan</w:t>
      </w:r>
      <w:proofErr w:type="spellEnd"/>
      <w:r w:rsidRPr="00B801B2">
        <w:t xml:space="preserve"> </w:t>
      </w:r>
      <w:proofErr w:type="spellStart"/>
      <w:r w:rsidRPr="00B801B2">
        <w:t>pertanian</w:t>
      </w:r>
      <w:proofErr w:type="spellEnd"/>
      <w:r w:rsidRPr="00B801B2">
        <w:t>.</w:t>
      </w:r>
      <w:r>
        <w:t xml:space="preserve"> </w:t>
      </w:r>
    </w:p>
    <w:p w14:paraId="6BF4CA4E" w14:textId="118B7E88" w:rsidR="00695596" w:rsidRDefault="00695596" w:rsidP="00695596">
      <w:pPr>
        <w:pStyle w:val="ListParagraph"/>
        <w:numPr>
          <w:ilvl w:val="0"/>
          <w:numId w:val="2"/>
        </w:num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</w:t>
      </w:r>
      <w:r w:rsidRPr="00695596">
        <w:t xml:space="preserve">ulama Islam yang </w:t>
      </w:r>
      <w:proofErr w:type="spellStart"/>
      <w:r w:rsidRPr="00695596">
        <w:t>relatif</w:t>
      </w:r>
      <w:proofErr w:type="spellEnd"/>
      <w:r w:rsidRPr="00695596">
        <w:t xml:space="preserve"> </w:t>
      </w:r>
      <w:proofErr w:type="spellStart"/>
      <w:r w:rsidRPr="00695596">
        <w:t>terbatas</w:t>
      </w:r>
      <w:proofErr w:type="spellEnd"/>
      <w:r w:rsidRPr="00695596">
        <w:t xml:space="preserve"> </w:t>
      </w:r>
      <w:proofErr w:type="spellStart"/>
      <w:r w:rsidRPr="00695596">
        <w:t>dalam</w:t>
      </w:r>
      <w:proofErr w:type="spellEnd"/>
      <w:r w:rsidRPr="00695596">
        <w:t xml:space="preserve"> </w:t>
      </w:r>
      <w:proofErr w:type="spellStart"/>
      <w:r w:rsidRPr="00695596">
        <w:t>menerapkan</w:t>
      </w:r>
      <w:proofErr w:type="spellEnd"/>
      <w:r w:rsidRPr="00695596">
        <w:t xml:space="preserve"> ide-ide </w:t>
      </w:r>
      <w:proofErr w:type="spellStart"/>
      <w:r w:rsidRPr="00695596">
        <w:t>nonortodoks</w:t>
      </w:r>
      <w:proofErr w:type="spellEnd"/>
      <w:r w:rsidRPr="00695596">
        <w:t xml:space="preserve"> </w:t>
      </w:r>
      <w:proofErr w:type="spellStart"/>
      <w:r w:rsidRPr="00695596">
        <w:t>mereka</w:t>
      </w:r>
      <w:proofErr w:type="spellEnd"/>
      <w:r w:rsidRPr="00695596">
        <w:t xml:space="preserve">. </w:t>
      </w:r>
      <w:proofErr w:type="spellStart"/>
      <w:r w:rsidRPr="00695596">
        <w:t>Namun</w:t>
      </w:r>
      <w:proofErr w:type="spellEnd"/>
      <w:r w:rsidRPr="00695596">
        <w:t xml:space="preserve">, </w:t>
      </w:r>
      <w:proofErr w:type="spellStart"/>
      <w:r w:rsidRPr="00695596">
        <w:t>polimat</w:t>
      </w:r>
      <w:proofErr w:type="spellEnd"/>
      <w:r w:rsidRPr="00695596">
        <w:t xml:space="preserve"> </w:t>
      </w:r>
      <w:proofErr w:type="spellStart"/>
      <w:r w:rsidRPr="00695596">
        <w:t>kontribusi</w:t>
      </w:r>
      <w:proofErr w:type="spellEnd"/>
      <w:r w:rsidRPr="00695596">
        <w:t xml:space="preserve"> </w:t>
      </w:r>
      <w:proofErr w:type="spellStart"/>
      <w:r w:rsidRPr="00695596">
        <w:t>membberikan</w:t>
      </w:r>
      <w:proofErr w:type="spellEnd"/>
      <w:r w:rsidRPr="00695596">
        <w:t xml:space="preserve"> Ibn </w:t>
      </w:r>
      <w:proofErr w:type="spellStart"/>
      <w:r w:rsidRPr="00695596">
        <w:t>Rusyd</w:t>
      </w:r>
      <w:proofErr w:type="spellEnd"/>
      <w:r w:rsidRPr="00695596">
        <w:t xml:space="preserve"> dan Ibn </w:t>
      </w:r>
      <w:proofErr w:type="spellStart"/>
      <w:r w:rsidRPr="00695596">
        <w:t>Sina</w:t>
      </w:r>
      <w:proofErr w:type="spellEnd"/>
      <w:r w:rsidRPr="00695596">
        <w:t xml:space="preserve"> Persia </w:t>
      </w:r>
      <w:proofErr w:type="spellStart"/>
      <w:r w:rsidRPr="00695596">
        <w:t>penting</w:t>
      </w:r>
      <w:proofErr w:type="spellEnd"/>
      <w:r w:rsidRPr="00695596">
        <w:t xml:space="preserve"> </w:t>
      </w:r>
      <w:proofErr w:type="spellStart"/>
      <w:r w:rsidRPr="00695596">
        <w:t>dalam</w:t>
      </w:r>
      <w:proofErr w:type="spellEnd"/>
      <w:r w:rsidRPr="00695596">
        <w:t xml:space="preserve"> </w:t>
      </w:r>
      <w:proofErr w:type="spellStart"/>
      <w:r w:rsidRPr="00695596">
        <w:t>mempromosikan</w:t>
      </w:r>
      <w:proofErr w:type="spellEnd"/>
      <w:r w:rsidRPr="00695596">
        <w:t xml:space="preserve"> </w:t>
      </w:r>
      <w:proofErr w:type="spellStart"/>
      <w:r w:rsidRPr="00695596">
        <w:t>karya-karya</w:t>
      </w:r>
      <w:proofErr w:type="spellEnd"/>
      <w:r w:rsidRPr="00695596">
        <w:t xml:space="preserve"> Aristoteles, yang ide-</w:t>
      </w:r>
      <w:proofErr w:type="spellStart"/>
      <w:r w:rsidRPr="00695596">
        <w:t>idenya</w:t>
      </w:r>
      <w:proofErr w:type="spellEnd"/>
      <w:r w:rsidRPr="00695596">
        <w:t xml:space="preserve"> </w:t>
      </w:r>
      <w:proofErr w:type="spellStart"/>
      <w:r w:rsidRPr="00695596">
        <w:t>mendominasi</w:t>
      </w:r>
      <w:proofErr w:type="spellEnd"/>
      <w:r w:rsidRPr="00695596">
        <w:t xml:space="preserve"> </w:t>
      </w:r>
      <w:proofErr w:type="spellStart"/>
      <w:r w:rsidRPr="00695596">
        <w:t>pemikiran</w:t>
      </w:r>
      <w:proofErr w:type="spellEnd"/>
      <w:r w:rsidRPr="00695596">
        <w:t xml:space="preserve"> dunia Islam dan </w:t>
      </w:r>
      <w:proofErr w:type="spellStart"/>
      <w:r w:rsidRPr="00695596">
        <w:t>nonkeagamaan</w:t>
      </w:r>
      <w:proofErr w:type="spellEnd"/>
      <w:r w:rsidRPr="00695596">
        <w:t xml:space="preserve"> Kristen.</w:t>
      </w:r>
      <w:r w:rsidRPr="00695596">
        <w:t xml:space="preserve"> </w:t>
      </w:r>
      <w:proofErr w:type="spellStart"/>
      <w:r>
        <w:t>Ibnu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dan </w:t>
      </w:r>
      <w:proofErr w:type="spellStart"/>
      <w:r>
        <w:t>pemikir</w:t>
      </w:r>
      <w:proofErr w:type="spellEnd"/>
      <w:r>
        <w:t xml:space="preserve"> </w:t>
      </w:r>
      <w:proofErr w:type="spellStart"/>
      <w:r>
        <w:t>spekulatif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al-</w:t>
      </w:r>
      <w:proofErr w:type="spellStart"/>
      <w:r>
        <w:t>Kindi</w:t>
      </w:r>
      <w:proofErr w:type="spellEnd"/>
      <w:r>
        <w:t xml:space="preserve"> dan al-</w:t>
      </w:r>
      <w:proofErr w:type="spellStart"/>
      <w:r>
        <w:t>Farabi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Aristotelianisme</w:t>
      </w:r>
      <w:proofErr w:type="spellEnd"/>
      <w:r>
        <w:t xml:space="preserve"> dan </w:t>
      </w:r>
      <w:proofErr w:type="spellStart"/>
      <w:r>
        <w:t>Neoplatonisme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ide-ide lain yang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Islam.</w:t>
      </w:r>
    </w:p>
    <w:p w14:paraId="2F81D69D" w14:textId="7A1248CD" w:rsidR="00695596" w:rsidRDefault="00695596" w:rsidP="00695596">
      <w:pPr>
        <w:pStyle w:val="ListParagraph"/>
        <w:numPr>
          <w:ilvl w:val="0"/>
          <w:numId w:val="2"/>
        </w:num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sains</w:t>
      </w:r>
      <w:proofErr w:type="spellEnd"/>
      <w:r>
        <w:t>,</w:t>
      </w:r>
      <w:r w:rsidRPr="00695596">
        <w:t xml:space="preserve"> p</w:t>
      </w:r>
      <w:proofErr w:type="spellStart"/>
      <w:r w:rsidRPr="00695596">
        <w:t>restasi</w:t>
      </w:r>
      <w:proofErr w:type="spellEnd"/>
      <w:r w:rsidRPr="00695596">
        <w:t xml:space="preserve"> </w:t>
      </w:r>
      <w:proofErr w:type="spellStart"/>
      <w:r w:rsidRPr="00695596">
        <w:t>ilmuwan</w:t>
      </w:r>
      <w:proofErr w:type="spellEnd"/>
      <w:r w:rsidRPr="00695596">
        <w:t xml:space="preserve"> </w:t>
      </w:r>
      <w:proofErr w:type="spellStart"/>
      <w:r w:rsidRPr="00695596">
        <w:t>dalam</w:t>
      </w:r>
      <w:proofErr w:type="spellEnd"/>
      <w:r w:rsidRPr="00695596">
        <w:t xml:space="preserve"> </w:t>
      </w:r>
      <w:proofErr w:type="spellStart"/>
      <w:r w:rsidRPr="00695596">
        <w:t>periode</w:t>
      </w:r>
      <w:proofErr w:type="spellEnd"/>
      <w:r w:rsidRPr="00695596">
        <w:t xml:space="preserve"> </w:t>
      </w:r>
      <w:proofErr w:type="spellStart"/>
      <w:r w:rsidRPr="00695596">
        <w:t>ini</w:t>
      </w:r>
      <w:proofErr w:type="spellEnd"/>
      <w:r w:rsidRPr="00695596">
        <w:t xml:space="preserve"> </w:t>
      </w:r>
      <w:proofErr w:type="spellStart"/>
      <w:r w:rsidRPr="00695596">
        <w:t>mencakup</w:t>
      </w:r>
      <w:proofErr w:type="spellEnd"/>
      <w:r w:rsidRPr="00695596">
        <w:t xml:space="preserve"> </w:t>
      </w:r>
      <w:proofErr w:type="spellStart"/>
      <w:r w:rsidRPr="00695596">
        <w:t>pengembangan</w:t>
      </w:r>
      <w:proofErr w:type="spellEnd"/>
      <w:r w:rsidRPr="00695596">
        <w:t xml:space="preserve"> </w:t>
      </w:r>
      <w:proofErr w:type="spellStart"/>
      <w:r w:rsidRPr="00695596">
        <w:t>trigonometri</w:t>
      </w:r>
      <w:proofErr w:type="spellEnd"/>
      <w:r w:rsidRPr="00695596">
        <w:t xml:space="preserve"> </w:t>
      </w:r>
      <w:proofErr w:type="spellStart"/>
      <w:r w:rsidRPr="00695596">
        <w:t>dalam</w:t>
      </w:r>
      <w:proofErr w:type="spellEnd"/>
      <w:r w:rsidRPr="00695596">
        <w:t xml:space="preserve"> </w:t>
      </w:r>
      <w:proofErr w:type="spellStart"/>
      <w:r w:rsidRPr="00695596">
        <w:t>bentuk</w:t>
      </w:r>
      <w:proofErr w:type="spellEnd"/>
      <w:r w:rsidRPr="00695596">
        <w:t xml:space="preserve"> modern (</w:t>
      </w:r>
      <w:proofErr w:type="spellStart"/>
      <w:r w:rsidRPr="00695596">
        <w:t>sangat</w:t>
      </w:r>
      <w:proofErr w:type="spellEnd"/>
      <w:r w:rsidRPr="00695596">
        <w:t xml:space="preserve"> </w:t>
      </w:r>
      <w:proofErr w:type="spellStart"/>
      <w:r w:rsidRPr="00695596">
        <w:t>menyederhanakan</w:t>
      </w:r>
      <w:proofErr w:type="spellEnd"/>
      <w:r w:rsidRPr="00695596">
        <w:t xml:space="preserve"> </w:t>
      </w:r>
      <w:proofErr w:type="spellStart"/>
      <w:r w:rsidRPr="00695596">
        <w:t>praktik</w:t>
      </w:r>
      <w:proofErr w:type="spellEnd"/>
      <w:r w:rsidRPr="00695596">
        <w:t xml:space="preserve"> </w:t>
      </w:r>
      <w:proofErr w:type="spellStart"/>
      <w:r w:rsidRPr="00695596">
        <w:t>penggunaan</w:t>
      </w:r>
      <w:proofErr w:type="spellEnd"/>
      <w:r w:rsidRPr="00695596">
        <w:t xml:space="preserve"> </w:t>
      </w:r>
      <w:proofErr w:type="spellStart"/>
      <w:r w:rsidRPr="00695596">
        <w:t>untuk</w:t>
      </w:r>
      <w:proofErr w:type="spellEnd"/>
      <w:r w:rsidRPr="00695596">
        <w:t xml:space="preserve"> </w:t>
      </w:r>
      <w:proofErr w:type="spellStart"/>
      <w:r w:rsidRPr="00695596">
        <w:t>memperhitungkan</w:t>
      </w:r>
      <w:proofErr w:type="spellEnd"/>
      <w:r w:rsidRPr="00695596">
        <w:t xml:space="preserve"> </w:t>
      </w:r>
      <w:proofErr w:type="spellStart"/>
      <w:r w:rsidRPr="00695596">
        <w:t>fase</w:t>
      </w:r>
      <w:proofErr w:type="spellEnd"/>
      <w:r w:rsidRPr="00695596">
        <w:t xml:space="preserve"> </w:t>
      </w:r>
      <w:proofErr w:type="spellStart"/>
      <w:r w:rsidRPr="00695596">
        <w:t>bulan</w:t>
      </w:r>
      <w:proofErr w:type="spellEnd"/>
      <w:r w:rsidRPr="00695596">
        <w:t xml:space="preserve">), </w:t>
      </w:r>
      <w:proofErr w:type="spellStart"/>
      <w:r w:rsidRPr="00695596">
        <w:t>kemajuan</w:t>
      </w:r>
      <w:proofErr w:type="spellEnd"/>
      <w:r w:rsidRPr="00695596">
        <w:t xml:space="preserve"> </w:t>
      </w:r>
      <w:proofErr w:type="spellStart"/>
      <w:r w:rsidRPr="00695596">
        <w:t>dalam</w:t>
      </w:r>
      <w:proofErr w:type="spellEnd"/>
      <w:r w:rsidRPr="00695596">
        <w:t xml:space="preserve"> </w:t>
      </w:r>
      <w:proofErr w:type="spellStart"/>
      <w:r w:rsidRPr="00695596">
        <w:t>bidang</w:t>
      </w:r>
      <w:proofErr w:type="spellEnd"/>
      <w:r w:rsidRPr="00695596">
        <w:t xml:space="preserve"> </w:t>
      </w:r>
      <w:proofErr w:type="spellStart"/>
      <w:r w:rsidRPr="00695596">
        <w:t>optik</w:t>
      </w:r>
      <w:proofErr w:type="spellEnd"/>
      <w:r w:rsidRPr="00695596">
        <w:t xml:space="preserve">, dan </w:t>
      </w:r>
      <w:proofErr w:type="spellStart"/>
      <w:r w:rsidRPr="00695596">
        <w:t>kemajuan</w:t>
      </w:r>
      <w:proofErr w:type="spellEnd"/>
      <w:r w:rsidRPr="00695596">
        <w:t xml:space="preserve"> di </w:t>
      </w:r>
      <w:proofErr w:type="spellStart"/>
      <w:r w:rsidRPr="00695596">
        <w:t>bidang</w:t>
      </w:r>
      <w:proofErr w:type="spellEnd"/>
      <w:r w:rsidRPr="00695596">
        <w:t xml:space="preserve"> </w:t>
      </w:r>
      <w:proofErr w:type="spellStart"/>
      <w:r w:rsidRPr="00695596">
        <w:t>astronomi</w:t>
      </w:r>
      <w:proofErr w:type="spellEnd"/>
      <w:r w:rsidRPr="00695596">
        <w:t>.</w:t>
      </w:r>
    </w:p>
    <w:p w14:paraId="2A7FD0A4" w14:textId="05780152" w:rsidR="00695596" w:rsidRDefault="00695596" w:rsidP="00695596">
      <w:pPr>
        <w:pStyle w:val="ListParagraph"/>
        <w:numPr>
          <w:ilvl w:val="0"/>
          <w:numId w:val="2"/>
        </w:num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, </w:t>
      </w:r>
      <w:r>
        <w:t xml:space="preserve">para </w:t>
      </w:r>
      <w:proofErr w:type="spellStart"/>
      <w:r>
        <w:t>pelaut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berlayar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samudara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repot-repot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gurun.Pelaut</w:t>
      </w:r>
      <w:proofErr w:type="spellEnd"/>
      <w:proofErr w:type="gramEnd"/>
      <w:r>
        <w:t xml:space="preserve"> Muslim juga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bertiang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Mediterania</w:t>
      </w:r>
      <w:proofErr w:type="spellEnd"/>
      <w:r>
        <w:t>.</w:t>
      </w:r>
    </w:p>
    <w:p w14:paraId="67D74F9F" w14:textId="5F2DF674" w:rsidR="00695596" w:rsidRDefault="00695596" w:rsidP="00695596">
      <w:pPr>
        <w:pStyle w:val="ListParagraph"/>
        <w:numPr>
          <w:ilvl w:val="0"/>
          <w:numId w:val="2"/>
        </w:numPr>
        <w:jc w:val="both"/>
      </w:pPr>
      <w:proofErr w:type="spellStart"/>
      <w:r w:rsidRPr="00695596">
        <w:t>Kedokteran</w:t>
      </w:r>
      <w:proofErr w:type="spellEnd"/>
      <w:r w:rsidRPr="00695596">
        <w:t xml:space="preserve"> </w:t>
      </w:r>
      <w:proofErr w:type="spellStart"/>
      <w:r w:rsidRPr="00695596">
        <w:t>merupakan</w:t>
      </w:r>
      <w:proofErr w:type="spellEnd"/>
      <w:r w:rsidRPr="00695596">
        <w:t xml:space="preserve"> </w:t>
      </w:r>
      <w:proofErr w:type="spellStart"/>
      <w:r w:rsidRPr="00695596">
        <w:t>bagian</w:t>
      </w:r>
      <w:proofErr w:type="spellEnd"/>
      <w:r w:rsidRPr="00695596">
        <w:t xml:space="preserve"> </w:t>
      </w:r>
      <w:proofErr w:type="spellStart"/>
      <w:r w:rsidRPr="00695596">
        <w:t>penting</w:t>
      </w:r>
      <w:proofErr w:type="spellEnd"/>
      <w:r w:rsidRPr="00695596">
        <w:t xml:space="preserve"> </w:t>
      </w:r>
      <w:proofErr w:type="spellStart"/>
      <w:r w:rsidRPr="00695596">
        <w:t>dari</w:t>
      </w:r>
      <w:proofErr w:type="spellEnd"/>
      <w:r w:rsidRPr="00695596">
        <w:t xml:space="preserve"> </w:t>
      </w:r>
      <w:proofErr w:type="spellStart"/>
      <w:r w:rsidRPr="00695596">
        <w:t>budaya</w:t>
      </w:r>
      <w:proofErr w:type="spellEnd"/>
      <w:r w:rsidRPr="00695596">
        <w:t xml:space="preserve"> Islam </w:t>
      </w:r>
      <w:proofErr w:type="spellStart"/>
      <w:r w:rsidRPr="00695596">
        <w:t>abad</w:t>
      </w:r>
      <w:proofErr w:type="spellEnd"/>
      <w:r w:rsidRPr="00695596">
        <w:t xml:space="preserve"> </w:t>
      </w:r>
      <w:proofErr w:type="spellStart"/>
      <w:r w:rsidRPr="00695596">
        <w:t>pertengahan</w:t>
      </w:r>
      <w:proofErr w:type="spellEnd"/>
      <w:r w:rsidRPr="00695596">
        <w:t>.</w:t>
      </w:r>
      <w:r w:rsidR="00B20475">
        <w:t xml:space="preserve"> </w:t>
      </w:r>
      <w:proofErr w:type="spellStart"/>
      <w:r w:rsidR="00B20475" w:rsidRPr="00B20475">
        <w:t>rumah</w:t>
      </w:r>
      <w:proofErr w:type="spellEnd"/>
      <w:r w:rsidR="00B20475" w:rsidRPr="00B20475">
        <w:t xml:space="preserve"> </w:t>
      </w:r>
      <w:proofErr w:type="spellStart"/>
      <w:r w:rsidR="00B20475" w:rsidRPr="00B20475">
        <w:t>sakit</w:t>
      </w:r>
      <w:proofErr w:type="spellEnd"/>
      <w:r w:rsidR="00B20475" w:rsidRPr="00B20475">
        <w:t xml:space="preserve"> </w:t>
      </w:r>
      <w:proofErr w:type="spellStart"/>
      <w:r w:rsidR="00B20475" w:rsidRPr="00B20475">
        <w:t>mulai</w:t>
      </w:r>
      <w:proofErr w:type="spellEnd"/>
      <w:r w:rsidR="00B20475" w:rsidRPr="00B20475">
        <w:t xml:space="preserve"> </w:t>
      </w:r>
      <w:proofErr w:type="spellStart"/>
      <w:r w:rsidR="00B20475" w:rsidRPr="00B20475">
        <w:t>dibangun</w:t>
      </w:r>
      <w:proofErr w:type="spellEnd"/>
      <w:r w:rsidR="00B20475" w:rsidRPr="00B20475">
        <w:t xml:space="preserve"> di </w:t>
      </w:r>
      <w:proofErr w:type="spellStart"/>
      <w:r w:rsidR="00B20475" w:rsidRPr="00B20475">
        <w:t>semua</w:t>
      </w:r>
      <w:proofErr w:type="spellEnd"/>
      <w:r w:rsidR="00B20475" w:rsidRPr="00B20475">
        <w:t xml:space="preserve"> </w:t>
      </w:r>
      <w:proofErr w:type="spellStart"/>
      <w:r w:rsidR="00B20475" w:rsidRPr="00B20475">
        <w:t>kota</w:t>
      </w:r>
      <w:proofErr w:type="spellEnd"/>
      <w:r w:rsidR="00B20475" w:rsidRPr="00B20475">
        <w:t xml:space="preserve"> </w:t>
      </w:r>
      <w:proofErr w:type="spellStart"/>
      <w:r w:rsidR="00B20475" w:rsidRPr="00B20475">
        <w:t>besar</w:t>
      </w:r>
      <w:proofErr w:type="spellEnd"/>
      <w:r w:rsidR="00B20475" w:rsidRPr="00B20475">
        <w:t xml:space="preserve">, </w:t>
      </w:r>
      <w:proofErr w:type="spellStart"/>
      <w:r w:rsidR="00B20475" w:rsidRPr="00B20475">
        <w:t>seperti</w:t>
      </w:r>
      <w:proofErr w:type="spellEnd"/>
      <w:r w:rsidR="00B20475" w:rsidRPr="00B20475">
        <w:t xml:space="preserve"> Kairo, </w:t>
      </w:r>
      <w:proofErr w:type="spellStart"/>
      <w:r w:rsidR="00B20475" w:rsidRPr="00B20475">
        <w:t>rumah</w:t>
      </w:r>
      <w:proofErr w:type="spellEnd"/>
      <w:r w:rsidR="00B20475" w:rsidRPr="00B20475">
        <w:t xml:space="preserve"> </w:t>
      </w:r>
      <w:proofErr w:type="spellStart"/>
      <w:r w:rsidR="00B20475" w:rsidRPr="00B20475">
        <w:t>sakit</w:t>
      </w:r>
      <w:proofErr w:type="spellEnd"/>
      <w:r w:rsidR="00B20475" w:rsidRPr="00B20475">
        <w:t xml:space="preserve"> </w:t>
      </w:r>
      <w:proofErr w:type="spellStart"/>
      <w:r w:rsidR="00B20475" w:rsidRPr="00B20475">
        <w:t>Qalawun</w:t>
      </w:r>
      <w:proofErr w:type="spellEnd"/>
      <w:r w:rsidR="00B20475" w:rsidRPr="00B20475">
        <w:t xml:space="preserve"> </w:t>
      </w:r>
      <w:proofErr w:type="spellStart"/>
      <w:r w:rsidR="00B20475" w:rsidRPr="00B20475">
        <w:t>memiliki</w:t>
      </w:r>
      <w:proofErr w:type="spellEnd"/>
      <w:r w:rsidR="00B20475" w:rsidRPr="00B20475">
        <w:t xml:space="preserve"> </w:t>
      </w:r>
      <w:proofErr w:type="spellStart"/>
      <w:r w:rsidR="00B20475" w:rsidRPr="00B20475">
        <w:t>staf</w:t>
      </w:r>
      <w:proofErr w:type="spellEnd"/>
      <w:r w:rsidR="00B20475" w:rsidRPr="00B20475">
        <w:t xml:space="preserve"> </w:t>
      </w:r>
      <w:proofErr w:type="spellStart"/>
      <w:r w:rsidR="00B20475" w:rsidRPr="00B20475">
        <w:t>karyawan</w:t>
      </w:r>
      <w:proofErr w:type="spellEnd"/>
      <w:r w:rsidR="00B20475" w:rsidRPr="00B20475">
        <w:t xml:space="preserve"> yang </w:t>
      </w:r>
      <w:proofErr w:type="spellStart"/>
      <w:r w:rsidR="00B20475" w:rsidRPr="00B20475">
        <w:t>terdiri</w:t>
      </w:r>
      <w:proofErr w:type="spellEnd"/>
      <w:r w:rsidR="00B20475" w:rsidRPr="00B20475">
        <w:t xml:space="preserve"> </w:t>
      </w:r>
      <w:proofErr w:type="spellStart"/>
      <w:r w:rsidR="00B20475" w:rsidRPr="00B20475">
        <w:t>dari</w:t>
      </w:r>
      <w:proofErr w:type="spellEnd"/>
      <w:r w:rsidR="00B20475" w:rsidRPr="00B20475">
        <w:t xml:space="preserve"> </w:t>
      </w:r>
      <w:proofErr w:type="spellStart"/>
      <w:r w:rsidR="00B20475" w:rsidRPr="00B20475">
        <w:t>dokter</w:t>
      </w:r>
      <w:proofErr w:type="spellEnd"/>
      <w:r w:rsidR="00B20475" w:rsidRPr="00B20475">
        <w:t xml:space="preserve">, </w:t>
      </w:r>
      <w:proofErr w:type="spellStart"/>
      <w:r w:rsidR="00B20475" w:rsidRPr="00B20475">
        <w:t>apoteker</w:t>
      </w:r>
      <w:proofErr w:type="spellEnd"/>
      <w:r w:rsidR="00B20475" w:rsidRPr="00B20475">
        <w:t xml:space="preserve">, dan </w:t>
      </w:r>
      <w:proofErr w:type="spellStart"/>
      <w:r w:rsidR="00B20475" w:rsidRPr="00B20475">
        <w:t>perawat</w:t>
      </w:r>
      <w:proofErr w:type="spellEnd"/>
      <w:r w:rsidR="00B20475" w:rsidRPr="00B20475">
        <w:t>.</w:t>
      </w:r>
    </w:p>
    <w:p w14:paraId="0154BA94" w14:textId="1F160EFD" w:rsidR="00B20475" w:rsidRDefault="00B20475" w:rsidP="00B20475">
      <w:pPr>
        <w:ind w:left="1080"/>
        <w:jc w:val="both"/>
      </w:pPr>
      <w:r>
        <w:t>Sejarah Islam</w:t>
      </w:r>
    </w:p>
    <w:p w14:paraId="2C49BC01" w14:textId="537A7C3D" w:rsidR="00B20475" w:rsidRDefault="00B20475" w:rsidP="00B20475">
      <w:pPr>
        <w:pStyle w:val="ListParagraph"/>
        <w:numPr>
          <w:ilvl w:val="0"/>
          <w:numId w:val="3"/>
        </w:numPr>
        <w:jc w:val="both"/>
      </w:pPr>
      <w:proofErr w:type="spellStart"/>
      <w:r w:rsidRPr="00B20475">
        <w:t>Periode</w:t>
      </w:r>
      <w:proofErr w:type="spellEnd"/>
      <w:r w:rsidRPr="00B20475">
        <w:t xml:space="preserve"> </w:t>
      </w:r>
      <w:proofErr w:type="spellStart"/>
      <w:r w:rsidRPr="00B20475">
        <w:t>Klasik</w:t>
      </w:r>
      <w:proofErr w:type="spellEnd"/>
      <w:r w:rsidRPr="00B20475">
        <w:t xml:space="preserve"> (650-1250)</w:t>
      </w:r>
    </w:p>
    <w:p w14:paraId="65DB3751" w14:textId="77777777" w:rsidR="00B20475" w:rsidRDefault="00B20475" w:rsidP="00B20475">
      <w:pPr>
        <w:pStyle w:val="ListParagraph"/>
        <w:numPr>
          <w:ilvl w:val="0"/>
          <w:numId w:val="4"/>
        </w:numPr>
        <w:ind w:left="1800"/>
        <w:jc w:val="both"/>
      </w:pPr>
      <w:proofErr w:type="spellStart"/>
      <w:r>
        <w:t>Fase</w:t>
      </w:r>
      <w:proofErr w:type="spellEnd"/>
      <w:r>
        <w:t xml:space="preserve"> </w:t>
      </w:r>
      <w:proofErr w:type="spellStart"/>
      <w:r>
        <w:t>ekspansi</w:t>
      </w:r>
      <w:proofErr w:type="spellEnd"/>
      <w:r>
        <w:t xml:space="preserve">, </w:t>
      </w:r>
      <w:proofErr w:type="spellStart"/>
      <w:r>
        <w:t>integrasi</w:t>
      </w:r>
      <w:proofErr w:type="spellEnd"/>
      <w:r>
        <w:t xml:space="preserve"> (600-1000)</w:t>
      </w:r>
    </w:p>
    <w:p w14:paraId="7982E305" w14:textId="25E5FB6A" w:rsidR="00B20475" w:rsidRDefault="00B20475" w:rsidP="00B20475">
      <w:pPr>
        <w:pStyle w:val="ListParagraph"/>
        <w:numPr>
          <w:ilvl w:val="0"/>
          <w:numId w:val="4"/>
        </w:numPr>
        <w:ind w:left="1800"/>
        <w:jc w:val="both"/>
      </w:pPr>
      <w:proofErr w:type="spellStart"/>
      <w:r>
        <w:t>Fase</w:t>
      </w:r>
      <w:proofErr w:type="spellEnd"/>
      <w:r>
        <w:t xml:space="preserve"> </w:t>
      </w:r>
      <w:proofErr w:type="spellStart"/>
      <w:r>
        <w:t>disintegrasi</w:t>
      </w:r>
      <w:proofErr w:type="spellEnd"/>
      <w:r>
        <w:t xml:space="preserve"> (1000-1250)</w:t>
      </w:r>
    </w:p>
    <w:p w14:paraId="02EAD4F3" w14:textId="1D737FB6" w:rsidR="00B20475" w:rsidRDefault="00B20475" w:rsidP="00B20475">
      <w:pPr>
        <w:pStyle w:val="ListParagraph"/>
        <w:numPr>
          <w:ilvl w:val="0"/>
          <w:numId w:val="3"/>
        </w:numPr>
        <w:jc w:val="both"/>
      </w:pPr>
      <w:proofErr w:type="spellStart"/>
      <w:r w:rsidRPr="00B20475">
        <w:t>Periode</w:t>
      </w:r>
      <w:proofErr w:type="spellEnd"/>
      <w:r w:rsidRPr="00B20475">
        <w:t xml:space="preserve"> </w:t>
      </w:r>
      <w:proofErr w:type="spellStart"/>
      <w:r w:rsidRPr="00B20475">
        <w:t>Pertengahan</w:t>
      </w:r>
      <w:proofErr w:type="spellEnd"/>
      <w:r w:rsidRPr="00B20475">
        <w:t xml:space="preserve"> (1250-1800)</w:t>
      </w:r>
    </w:p>
    <w:p w14:paraId="6BA8105C" w14:textId="77777777" w:rsidR="00B20475" w:rsidRDefault="00B20475" w:rsidP="00B20475">
      <w:pPr>
        <w:pStyle w:val="ListParagraph"/>
        <w:numPr>
          <w:ilvl w:val="0"/>
          <w:numId w:val="5"/>
        </w:numPr>
        <w:ind w:left="1800"/>
        <w:jc w:val="both"/>
      </w:pPr>
      <w:proofErr w:type="spellStart"/>
      <w:r>
        <w:t>Fase</w:t>
      </w:r>
      <w:proofErr w:type="spellEnd"/>
      <w:r>
        <w:t xml:space="preserve"> </w:t>
      </w:r>
      <w:proofErr w:type="spellStart"/>
      <w:r>
        <w:t>kemunduran</w:t>
      </w:r>
      <w:proofErr w:type="spellEnd"/>
      <w:r>
        <w:t xml:space="preserve"> (1250-1500M)</w:t>
      </w:r>
    </w:p>
    <w:p w14:paraId="72F723EF" w14:textId="7D2457D4" w:rsidR="00B20475" w:rsidRDefault="00B20475" w:rsidP="00B20475">
      <w:pPr>
        <w:pStyle w:val="ListParagraph"/>
        <w:numPr>
          <w:ilvl w:val="0"/>
          <w:numId w:val="5"/>
        </w:numPr>
        <w:ind w:left="1800"/>
        <w:jc w:val="both"/>
      </w:pPr>
      <w:proofErr w:type="spellStart"/>
      <w:r>
        <w:t>Fase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(1500-1800)</w:t>
      </w:r>
    </w:p>
    <w:p w14:paraId="764A55E0" w14:textId="622280CD" w:rsidR="00B20475" w:rsidRDefault="00B20475" w:rsidP="00B20475">
      <w:pPr>
        <w:pStyle w:val="ListParagraph"/>
        <w:numPr>
          <w:ilvl w:val="0"/>
          <w:numId w:val="3"/>
        </w:numPr>
        <w:jc w:val="both"/>
      </w:pPr>
      <w:proofErr w:type="spellStart"/>
      <w:r w:rsidRPr="00B20475">
        <w:t>Periode</w:t>
      </w:r>
      <w:proofErr w:type="spellEnd"/>
      <w:r w:rsidRPr="00B20475">
        <w:t xml:space="preserve"> Modern (1800-sekarang)</w:t>
      </w:r>
    </w:p>
    <w:p w14:paraId="5F2C4D75" w14:textId="7BD88B9A" w:rsidR="003F3689" w:rsidRDefault="0099044B" w:rsidP="0099044B">
      <w:pPr>
        <w:ind w:left="720"/>
        <w:jc w:val="both"/>
      </w:pPr>
      <w:proofErr w:type="spellStart"/>
      <w:r>
        <w:t>Sumber</w:t>
      </w:r>
      <w:proofErr w:type="spellEnd"/>
      <w:r>
        <w:t xml:space="preserve">: </w:t>
      </w:r>
      <w:hyperlink r:id="rId5" w:history="1">
        <w:r w:rsidRPr="000640E2">
          <w:rPr>
            <w:rStyle w:val="Hyperlink"/>
          </w:rPr>
          <w:t>https://www.gurupendidikan.co.id/zaman-kejayaan-islam/</w:t>
        </w:r>
      </w:hyperlink>
    </w:p>
    <w:p w14:paraId="2DB45EAB" w14:textId="77777777" w:rsidR="006E39E6" w:rsidRDefault="00B20475" w:rsidP="006E39E6">
      <w:pPr>
        <w:pStyle w:val="ListParagraph"/>
        <w:numPr>
          <w:ilvl w:val="0"/>
          <w:numId w:val="1"/>
        </w:numPr>
        <w:rPr>
          <w:b/>
          <w:bCs/>
          <w:noProof/>
        </w:rPr>
      </w:pPr>
      <w:proofErr w:type="spellStart"/>
      <w:r w:rsidRPr="00B20475">
        <w:t>fase</w:t>
      </w:r>
      <w:proofErr w:type="spellEnd"/>
      <w:r w:rsidRPr="00B20475">
        <w:t xml:space="preserve"> </w:t>
      </w:r>
      <w:proofErr w:type="spellStart"/>
      <w:r w:rsidRPr="00B20475">
        <w:t>kemunduran</w:t>
      </w:r>
      <w:proofErr w:type="spellEnd"/>
      <w:r w:rsidRPr="00B20475">
        <w:t xml:space="preserve"> (1250 – 1500 M). Di masa </w:t>
      </w:r>
      <w:proofErr w:type="spellStart"/>
      <w:r w:rsidRPr="00B20475">
        <w:t>ini</w:t>
      </w:r>
      <w:proofErr w:type="spellEnd"/>
      <w:r w:rsidRPr="00B20475">
        <w:t xml:space="preserve"> </w:t>
      </w:r>
      <w:proofErr w:type="spellStart"/>
      <w:r w:rsidRPr="00B20475">
        <w:t>desentralisasi</w:t>
      </w:r>
      <w:proofErr w:type="spellEnd"/>
      <w:r w:rsidRPr="00B20475">
        <w:t xml:space="preserve"> dan </w:t>
      </w:r>
      <w:proofErr w:type="spellStart"/>
      <w:r w:rsidRPr="00B20475">
        <w:t>disintegrasi</w:t>
      </w:r>
      <w:proofErr w:type="spellEnd"/>
      <w:r w:rsidRPr="00B20475">
        <w:t xml:space="preserve"> </w:t>
      </w:r>
      <w:proofErr w:type="spellStart"/>
      <w:r w:rsidRPr="00B20475">
        <w:t>bertambah</w:t>
      </w:r>
      <w:proofErr w:type="spellEnd"/>
      <w:r w:rsidRPr="00B20475">
        <w:t xml:space="preserve"> </w:t>
      </w:r>
      <w:proofErr w:type="spellStart"/>
      <w:r w:rsidRPr="00B20475">
        <w:t>meningkat</w:t>
      </w:r>
      <w:proofErr w:type="spellEnd"/>
      <w:r w:rsidRPr="00B20475">
        <w:t xml:space="preserve">. </w:t>
      </w:r>
      <w:proofErr w:type="spellStart"/>
      <w:r w:rsidRPr="00B20475">
        <w:t>Perbedaan</w:t>
      </w:r>
      <w:proofErr w:type="spellEnd"/>
      <w:r w:rsidRPr="00B20475">
        <w:t xml:space="preserve"> </w:t>
      </w:r>
      <w:proofErr w:type="spellStart"/>
      <w:r w:rsidRPr="00B20475">
        <w:t>antara</w:t>
      </w:r>
      <w:proofErr w:type="spellEnd"/>
      <w:r w:rsidRPr="00B20475">
        <w:t xml:space="preserve"> Sunni dan </w:t>
      </w:r>
      <w:proofErr w:type="spellStart"/>
      <w:r w:rsidRPr="00B20475">
        <w:t>Syi’ah</w:t>
      </w:r>
      <w:proofErr w:type="spellEnd"/>
      <w:r w:rsidRPr="00B20475">
        <w:t xml:space="preserve"> dan juga </w:t>
      </w:r>
      <w:proofErr w:type="spellStart"/>
      <w:r w:rsidRPr="00B20475">
        <w:t>antara</w:t>
      </w:r>
      <w:proofErr w:type="spellEnd"/>
      <w:r w:rsidRPr="00B20475">
        <w:t xml:space="preserve"> Arab dan Persia </w:t>
      </w:r>
      <w:proofErr w:type="spellStart"/>
      <w:r w:rsidRPr="00B20475">
        <w:t>bertambah</w:t>
      </w:r>
      <w:proofErr w:type="spellEnd"/>
      <w:r w:rsidRPr="00B20475">
        <w:t xml:space="preserve"> </w:t>
      </w:r>
      <w:proofErr w:type="spellStart"/>
      <w:r w:rsidRPr="00B20475">
        <w:t>nyata</w:t>
      </w:r>
      <w:proofErr w:type="spellEnd"/>
      <w:r w:rsidRPr="00B20475">
        <w:t xml:space="preserve"> </w:t>
      </w:r>
      <w:proofErr w:type="spellStart"/>
      <w:r w:rsidRPr="00B20475">
        <w:t>kelihatan</w:t>
      </w:r>
      <w:proofErr w:type="spellEnd"/>
      <w:r w:rsidRPr="00B20475">
        <w:t xml:space="preserve">. Dunia Islam </w:t>
      </w:r>
      <w:proofErr w:type="spellStart"/>
      <w:r w:rsidRPr="00B20475">
        <w:t>terbagi</w:t>
      </w:r>
      <w:proofErr w:type="spellEnd"/>
      <w:r w:rsidRPr="00B20475">
        <w:t xml:space="preserve"> </w:t>
      </w:r>
      <w:proofErr w:type="spellStart"/>
      <w:r w:rsidRPr="00B20475">
        <w:t>dua</w:t>
      </w:r>
      <w:proofErr w:type="spellEnd"/>
      <w:r w:rsidRPr="00B20475">
        <w:t>.</w:t>
      </w:r>
      <w:r w:rsidR="003F3689">
        <w:t xml:space="preserve"> </w:t>
      </w:r>
      <w:r w:rsidR="003F3689" w:rsidRPr="003F3689">
        <w:t xml:space="preserve">Bagian Arab yang </w:t>
      </w:r>
      <w:proofErr w:type="spellStart"/>
      <w:r w:rsidR="003F3689" w:rsidRPr="003F3689">
        <w:t>berpusat</w:t>
      </w:r>
      <w:proofErr w:type="spellEnd"/>
      <w:r w:rsidR="003F3689" w:rsidRPr="003F3689">
        <w:t xml:space="preserve"> di </w:t>
      </w:r>
      <w:proofErr w:type="spellStart"/>
      <w:r w:rsidR="003F3689" w:rsidRPr="003F3689">
        <w:t>Mesir</w:t>
      </w:r>
      <w:proofErr w:type="spellEnd"/>
      <w:r w:rsidR="003F3689" w:rsidRPr="003F3689">
        <w:t xml:space="preserve"> </w:t>
      </w:r>
      <w:proofErr w:type="spellStart"/>
      <w:r w:rsidR="003F3689" w:rsidRPr="003F3689">
        <w:t>terdiri</w:t>
      </w:r>
      <w:proofErr w:type="spellEnd"/>
      <w:r w:rsidR="003F3689" w:rsidRPr="003F3689">
        <w:t xml:space="preserve"> </w:t>
      </w:r>
      <w:proofErr w:type="spellStart"/>
      <w:r w:rsidR="003F3689" w:rsidRPr="003F3689">
        <w:t>dari</w:t>
      </w:r>
      <w:proofErr w:type="spellEnd"/>
      <w:r w:rsidR="003F3689" w:rsidRPr="003F3689">
        <w:t xml:space="preserve"> Arabia, </w:t>
      </w:r>
      <w:proofErr w:type="spellStart"/>
      <w:r w:rsidR="003F3689" w:rsidRPr="003F3689">
        <w:t>Irak</w:t>
      </w:r>
      <w:proofErr w:type="spellEnd"/>
      <w:r w:rsidR="003F3689" w:rsidRPr="003F3689">
        <w:t xml:space="preserve">, Suria, </w:t>
      </w:r>
      <w:proofErr w:type="spellStart"/>
      <w:r w:rsidR="003F3689" w:rsidRPr="003F3689">
        <w:t>Palestina</w:t>
      </w:r>
      <w:proofErr w:type="spellEnd"/>
      <w:r w:rsidR="003F3689" w:rsidRPr="003F3689">
        <w:t xml:space="preserve">, </w:t>
      </w:r>
      <w:proofErr w:type="spellStart"/>
      <w:r w:rsidR="003F3689" w:rsidRPr="003F3689">
        <w:t>Mesir</w:t>
      </w:r>
      <w:proofErr w:type="spellEnd"/>
      <w:r w:rsidR="003F3689" w:rsidRPr="003F3689">
        <w:t xml:space="preserve"> dan Afrika </w:t>
      </w:r>
      <w:proofErr w:type="spellStart"/>
      <w:r w:rsidR="003F3689" w:rsidRPr="003F3689">
        <w:t>utara</w:t>
      </w:r>
      <w:proofErr w:type="spellEnd"/>
      <w:r w:rsidR="003F3689" w:rsidRPr="003F3689">
        <w:t xml:space="preserve">. Bagian Persia yang </w:t>
      </w:r>
      <w:proofErr w:type="spellStart"/>
      <w:r w:rsidR="003F3689" w:rsidRPr="003F3689">
        <w:t>berpusat</w:t>
      </w:r>
      <w:proofErr w:type="spellEnd"/>
      <w:r w:rsidR="003F3689" w:rsidRPr="003F3689">
        <w:t xml:space="preserve"> di Iran </w:t>
      </w:r>
      <w:proofErr w:type="spellStart"/>
      <w:r w:rsidR="003F3689" w:rsidRPr="003F3689">
        <w:t>terdiri</w:t>
      </w:r>
      <w:proofErr w:type="spellEnd"/>
      <w:r w:rsidR="003F3689" w:rsidRPr="003F3689">
        <w:t xml:space="preserve"> </w:t>
      </w:r>
      <w:proofErr w:type="spellStart"/>
      <w:r w:rsidR="003F3689" w:rsidRPr="003F3689">
        <w:t>dari</w:t>
      </w:r>
      <w:proofErr w:type="spellEnd"/>
      <w:r w:rsidR="003F3689" w:rsidRPr="003F3689">
        <w:t xml:space="preserve"> Balkan, Asia </w:t>
      </w:r>
      <w:proofErr w:type="spellStart"/>
      <w:r w:rsidR="003F3689" w:rsidRPr="003F3689">
        <w:t>kecil</w:t>
      </w:r>
      <w:proofErr w:type="spellEnd"/>
      <w:r w:rsidR="003F3689" w:rsidRPr="003F3689">
        <w:t xml:space="preserve">, Persia dan Asia </w:t>
      </w:r>
      <w:proofErr w:type="spellStart"/>
      <w:r w:rsidR="003F3689" w:rsidRPr="003F3689">
        <w:t>tengah</w:t>
      </w:r>
      <w:proofErr w:type="spellEnd"/>
      <w:r w:rsidR="003F3689" w:rsidRPr="003F3689">
        <w:t>.</w:t>
      </w:r>
      <w:r w:rsidR="003F3689" w:rsidRPr="006E39E6">
        <w:rPr>
          <w:b/>
          <w:bCs/>
          <w:noProof/>
        </w:rPr>
        <w:t xml:space="preserve"> </w:t>
      </w:r>
    </w:p>
    <w:p w14:paraId="62DE7D43" w14:textId="7BA09086" w:rsidR="006E39E6" w:rsidRPr="006E39E6" w:rsidRDefault="006E39E6" w:rsidP="006E39E6">
      <w:pPr>
        <w:pStyle w:val="ListParagraph"/>
        <w:rPr>
          <w:b/>
          <w:bCs/>
          <w:noProof/>
        </w:rPr>
      </w:pPr>
      <w:r w:rsidRPr="006E39E6">
        <w:rPr>
          <w:b/>
          <w:bCs/>
          <w:noProof/>
        </w:rPr>
        <w:t>Tokoh-tokoh Pembaharu dalam Islam</w:t>
      </w:r>
    </w:p>
    <w:p w14:paraId="0C786310" w14:textId="77777777" w:rsidR="006E39E6" w:rsidRDefault="006E39E6" w:rsidP="006E39E6">
      <w:pPr>
        <w:pStyle w:val="ListParagraph"/>
        <w:numPr>
          <w:ilvl w:val="0"/>
          <w:numId w:val="8"/>
        </w:numPr>
        <w:ind w:left="1080"/>
        <w:rPr>
          <w:noProof/>
        </w:rPr>
      </w:pPr>
      <w:r>
        <w:rPr>
          <w:noProof/>
        </w:rPr>
        <w:t>Muhammad bin Abdul Wahab</w:t>
      </w:r>
    </w:p>
    <w:p w14:paraId="017D09A0" w14:textId="77777777" w:rsidR="006E39E6" w:rsidRDefault="006E39E6" w:rsidP="006E39E6">
      <w:pPr>
        <w:pStyle w:val="ListParagraph"/>
        <w:numPr>
          <w:ilvl w:val="0"/>
          <w:numId w:val="8"/>
        </w:numPr>
        <w:ind w:left="1080"/>
        <w:rPr>
          <w:noProof/>
        </w:rPr>
      </w:pPr>
      <w:r>
        <w:rPr>
          <w:noProof/>
        </w:rPr>
        <w:t>Jamaluddin al-Afghani</w:t>
      </w:r>
    </w:p>
    <w:p w14:paraId="34E6E411" w14:textId="77777777" w:rsidR="006E39E6" w:rsidRDefault="006E39E6" w:rsidP="006E39E6">
      <w:pPr>
        <w:pStyle w:val="ListParagraph"/>
        <w:numPr>
          <w:ilvl w:val="0"/>
          <w:numId w:val="8"/>
        </w:numPr>
        <w:ind w:left="1080"/>
        <w:rPr>
          <w:noProof/>
        </w:rPr>
      </w:pPr>
      <w:r>
        <w:rPr>
          <w:noProof/>
        </w:rPr>
        <w:t>Muhammad Abduh</w:t>
      </w:r>
    </w:p>
    <w:p w14:paraId="18C828B6" w14:textId="77777777" w:rsidR="006E39E6" w:rsidRDefault="006E39E6" w:rsidP="006E39E6">
      <w:pPr>
        <w:pStyle w:val="ListParagraph"/>
        <w:numPr>
          <w:ilvl w:val="0"/>
          <w:numId w:val="8"/>
        </w:numPr>
        <w:ind w:left="1080"/>
        <w:rPr>
          <w:noProof/>
        </w:rPr>
      </w:pPr>
      <w:r>
        <w:rPr>
          <w:noProof/>
        </w:rPr>
        <w:t>Rasyid Ridha</w:t>
      </w:r>
    </w:p>
    <w:p w14:paraId="51CE8680" w14:textId="310507EF" w:rsidR="006E39E6" w:rsidRDefault="006E39E6" w:rsidP="006E39E6">
      <w:pPr>
        <w:pStyle w:val="ListParagraph"/>
        <w:numPr>
          <w:ilvl w:val="0"/>
          <w:numId w:val="8"/>
        </w:numPr>
        <w:ind w:left="1080"/>
        <w:rPr>
          <w:noProof/>
        </w:rPr>
      </w:pPr>
      <w:r>
        <w:rPr>
          <w:noProof/>
        </w:rPr>
        <w:t>Hasan al-Banna</w:t>
      </w:r>
    </w:p>
    <w:p w14:paraId="290E3C55" w14:textId="64604E9A" w:rsidR="006E39E6" w:rsidRDefault="006E39E6" w:rsidP="006E39E6">
      <w:pPr>
        <w:ind w:left="720"/>
        <w:rPr>
          <w:noProof/>
        </w:rPr>
      </w:pPr>
      <w:r>
        <w:rPr>
          <w:noProof/>
        </w:rPr>
        <w:lastRenderedPageBreak/>
        <w:t xml:space="preserve">Mempunyai gerakan </w:t>
      </w:r>
      <w:r w:rsidRPr="006E39E6">
        <w:rPr>
          <w:noProof/>
        </w:rPr>
        <w:t>mendirikan negara-negara Islam</w:t>
      </w:r>
      <w:r>
        <w:rPr>
          <w:noProof/>
        </w:rPr>
        <w:t>. M</w:t>
      </w:r>
      <w:r w:rsidRPr="006E39E6">
        <w:rPr>
          <w:noProof/>
        </w:rPr>
        <w:t>enekankan pembaruan internal melalui proses reinterpretasi (ijtihad) dan adaptasi secara selektif (Islamisasi) terhadap ide-ide dan teknologi Barat. Sebab, pembaruan dalam Islam merupakan suatu proses kritik diri ke dalam dan perjuangan untuk menetapkan Islam kembali guna menunjukkan relevansinya dengan situasi-situasi baru yang dihadapi oleh masyarakat Islam.</w:t>
      </w:r>
    </w:p>
    <w:p w14:paraId="13659EFD" w14:textId="351BD836" w:rsidR="006E39E6" w:rsidRDefault="0099044B" w:rsidP="006E39E6">
      <w:pPr>
        <w:ind w:left="720"/>
        <w:rPr>
          <w:noProof/>
        </w:rPr>
      </w:pPr>
      <w:r>
        <w:rPr>
          <w:noProof/>
        </w:rPr>
        <w:t xml:space="preserve">Sumber: </w:t>
      </w:r>
      <w:hyperlink r:id="rId6" w:history="1">
        <w:r w:rsidRPr="000640E2">
          <w:rPr>
            <w:rStyle w:val="Hyperlink"/>
            <w:noProof/>
          </w:rPr>
          <w:t>https://republika.co.id/berita/nfqds932/mengenal-pembaharu-islam</w:t>
        </w:r>
      </w:hyperlink>
    </w:p>
    <w:p w14:paraId="4FE4E9AD" w14:textId="77777777" w:rsidR="0099044B" w:rsidRDefault="0099044B" w:rsidP="006E39E6">
      <w:pPr>
        <w:pStyle w:val="ListParagraph"/>
        <w:numPr>
          <w:ilvl w:val="0"/>
          <w:numId w:val="1"/>
        </w:numPr>
        <w:jc w:val="both"/>
      </w:pPr>
      <w:r>
        <w:t xml:space="preserve">Muhammadiyah </w:t>
      </w:r>
      <w:proofErr w:type="spellStart"/>
      <w:r>
        <w:t>didirikan</w:t>
      </w:r>
      <w:proofErr w:type="spellEnd"/>
      <w:r>
        <w:t xml:space="preserve"> oleh K.H. Ahmad </w:t>
      </w:r>
      <w:proofErr w:type="spellStart"/>
      <w:r>
        <w:t>Dahlan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terlahir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keislamannya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ayah </w:t>
      </w:r>
      <w:proofErr w:type="spellStart"/>
      <w:r>
        <w:t>beliau</w:t>
      </w:r>
      <w:proofErr w:type="spellEnd"/>
      <w:r>
        <w:t xml:space="preserve"> K.H Abu Bakar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ulama dan khatib masjid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kesultanan</w:t>
      </w:r>
      <w:proofErr w:type="spellEnd"/>
      <w:r>
        <w:t xml:space="preserve"> Yogyakarta dan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penghulu </w:t>
      </w:r>
      <w:proofErr w:type="spellStart"/>
      <w:r>
        <w:t>kesultanan</w:t>
      </w:r>
      <w:proofErr w:type="spellEnd"/>
      <w:r>
        <w:t xml:space="preserve"> </w:t>
      </w:r>
      <w:proofErr w:type="spellStart"/>
      <w:r>
        <w:t>yogyakarta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ke-12 </w:t>
      </w:r>
      <w:proofErr w:type="spellStart"/>
      <w:r>
        <w:t>dari</w:t>
      </w:r>
      <w:proofErr w:type="spellEnd"/>
      <w:r>
        <w:t xml:space="preserve"> Maulana Malik Ibrahim.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Songo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 di Tanah </w:t>
      </w:r>
      <w:proofErr w:type="spellStart"/>
      <w:r>
        <w:t>jawa</w:t>
      </w:r>
      <w:proofErr w:type="spellEnd"/>
      <w:r>
        <w:t xml:space="preserve">. 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guru-guru yang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bidangnya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. </w:t>
      </w:r>
      <w:proofErr w:type="spellStart"/>
      <w:r>
        <w:t>Bahakan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juga </w:t>
      </w:r>
      <w:proofErr w:type="spellStart"/>
      <w:r>
        <w:t>berhaji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. </w:t>
      </w:r>
    </w:p>
    <w:p w14:paraId="4A6CBB9A" w14:textId="77777777" w:rsidR="0099044B" w:rsidRDefault="0099044B" w:rsidP="0099044B">
      <w:pPr>
        <w:pStyle w:val="ListParagraph"/>
        <w:jc w:val="both"/>
      </w:pPr>
    </w:p>
    <w:p w14:paraId="39B82553" w14:textId="1DE8D3B5" w:rsidR="003F3689" w:rsidRDefault="0099044B" w:rsidP="0099044B">
      <w:pPr>
        <w:pStyle w:val="ListParagraph"/>
        <w:jc w:val="both"/>
      </w:pPr>
      <w:proofErr w:type="spellStart"/>
      <w:r>
        <w:t>Sumber</w:t>
      </w:r>
      <w:proofErr w:type="spellEnd"/>
      <w:r>
        <w:t xml:space="preserve">: PPT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Muhammadiyah</w:t>
      </w:r>
    </w:p>
    <w:p w14:paraId="078334CE" w14:textId="2FF172AA" w:rsidR="0099044B" w:rsidRDefault="0099044B" w:rsidP="0099044B">
      <w:pPr>
        <w:pStyle w:val="ListParagraph"/>
        <w:numPr>
          <w:ilvl w:val="0"/>
          <w:numId w:val="1"/>
        </w:numPr>
        <w:jc w:val="both"/>
      </w:pPr>
      <w:r>
        <w:t>Arti Muhammadiyah</w:t>
      </w:r>
    </w:p>
    <w:p w14:paraId="73A43AE9" w14:textId="77777777" w:rsidR="0099044B" w:rsidRDefault="0099044B" w:rsidP="0099044B">
      <w:pPr>
        <w:pStyle w:val="ListParagraph"/>
        <w:numPr>
          <w:ilvl w:val="0"/>
          <w:numId w:val="9"/>
        </w:numPr>
        <w:jc w:val="both"/>
      </w:pPr>
      <w:proofErr w:type="spellStart"/>
      <w:r>
        <w:t>Secara</w:t>
      </w:r>
      <w:proofErr w:type="spellEnd"/>
      <w:r>
        <w:t xml:space="preserve"> Bahasa Muhammadiyah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“Muhammad’ dan </w:t>
      </w:r>
      <w:proofErr w:type="spellStart"/>
      <w:r>
        <w:t>ya</w:t>
      </w:r>
      <w:proofErr w:type="spellEnd"/>
      <w:r>
        <w:t xml:space="preserve"> </w:t>
      </w:r>
      <w:proofErr w:type="spellStart"/>
      <w:r>
        <w:t>nisbah</w:t>
      </w:r>
      <w:proofErr w:type="spellEnd"/>
      <w:r>
        <w:t xml:space="preserve">. “Muhammad” </w:t>
      </w:r>
      <w:proofErr w:type="spellStart"/>
      <w:r>
        <w:t>berarti</w:t>
      </w:r>
      <w:proofErr w:type="spellEnd"/>
      <w:r>
        <w:t xml:space="preserve"> Nabi Muhammad SAW </w:t>
      </w:r>
      <w:proofErr w:type="spellStart"/>
      <w:r>
        <w:t>sedangkan</w:t>
      </w:r>
      <w:proofErr w:type="spellEnd"/>
      <w:r>
        <w:t xml:space="preserve"> “</w:t>
      </w:r>
      <w:proofErr w:type="spellStart"/>
      <w:r>
        <w:t>ya</w:t>
      </w:r>
      <w:proofErr w:type="spellEnd"/>
      <w:r>
        <w:t xml:space="preserve"> </w:t>
      </w:r>
      <w:proofErr w:type="spellStart"/>
      <w:r>
        <w:t>nisbah</w:t>
      </w:r>
      <w:proofErr w:type="spellEnd"/>
      <w:r>
        <w:t xml:space="preserve">”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pengikut</w:t>
      </w:r>
      <w:proofErr w:type="spellEnd"/>
      <w:r>
        <w:t xml:space="preserve">. Jadi Muhammadiyah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Pengikut</w:t>
      </w:r>
      <w:proofErr w:type="spellEnd"/>
      <w:r>
        <w:t xml:space="preserve"> Nabi Muhammad SAW.</w:t>
      </w:r>
    </w:p>
    <w:p w14:paraId="5A24932A" w14:textId="5472140C" w:rsidR="0099044B" w:rsidRDefault="0099044B" w:rsidP="0099044B">
      <w:pPr>
        <w:pStyle w:val="ListParagraph"/>
        <w:numPr>
          <w:ilvl w:val="0"/>
          <w:numId w:val="9"/>
        </w:num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Muhammadiyah </w:t>
      </w:r>
      <w:proofErr w:type="spellStart"/>
      <w:r>
        <w:t>berarti</w:t>
      </w:r>
      <w:proofErr w:type="spellEnd"/>
      <w:r>
        <w:t xml:space="preserve"> Gerakan Islam, </w:t>
      </w:r>
      <w:proofErr w:type="spellStart"/>
      <w:r>
        <w:t>Dakwah</w:t>
      </w:r>
      <w:proofErr w:type="spellEnd"/>
      <w:r>
        <w:t xml:space="preserve"> Amar </w:t>
      </w:r>
      <w:proofErr w:type="spellStart"/>
      <w:r>
        <w:t>Ma’ruf</w:t>
      </w:r>
      <w:proofErr w:type="spellEnd"/>
      <w:r>
        <w:t xml:space="preserve"> </w:t>
      </w:r>
      <w:proofErr w:type="spellStart"/>
      <w:r>
        <w:t>Nahyi</w:t>
      </w:r>
      <w:proofErr w:type="spellEnd"/>
      <w:r>
        <w:t xml:space="preserve"> </w:t>
      </w:r>
      <w:proofErr w:type="spellStart"/>
      <w:r>
        <w:t>Munkar</w:t>
      </w:r>
      <w:proofErr w:type="spellEnd"/>
      <w:r>
        <w:t xml:space="preserve">, </w:t>
      </w:r>
      <w:proofErr w:type="spellStart"/>
      <w:r>
        <w:t>Berasaskan</w:t>
      </w:r>
      <w:proofErr w:type="spellEnd"/>
      <w:r>
        <w:t xml:space="preserve"> Islam, </w:t>
      </w:r>
      <w:proofErr w:type="spellStart"/>
      <w:r>
        <w:t>bersumber</w:t>
      </w:r>
      <w:proofErr w:type="spellEnd"/>
      <w:r>
        <w:t xml:space="preserve"> pada Al-Quran dan As-Sunnah.</w:t>
      </w:r>
    </w:p>
    <w:p w14:paraId="3777F091" w14:textId="5127A81D" w:rsidR="0099044B" w:rsidRDefault="0099044B" w:rsidP="0099044B">
      <w:pPr>
        <w:ind w:left="720"/>
        <w:jc w:val="both"/>
      </w:pPr>
      <w:proofErr w:type="spellStart"/>
      <w:r>
        <w:t>Sumber</w:t>
      </w:r>
      <w:proofErr w:type="spellEnd"/>
      <w:r>
        <w:t xml:space="preserve">: PPT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Muhammadiyah</w:t>
      </w:r>
    </w:p>
    <w:p w14:paraId="16F0E530" w14:textId="77777777" w:rsidR="0099044B" w:rsidRDefault="0099044B" w:rsidP="0099044B">
      <w:pPr>
        <w:pStyle w:val="ListParagraph"/>
        <w:numPr>
          <w:ilvl w:val="0"/>
          <w:numId w:val="1"/>
        </w:numPr>
        <w:jc w:val="both"/>
      </w:pPr>
      <w:proofErr w:type="spellStart"/>
      <w:r>
        <w:t>Faktor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Muhammadiyah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3: </w:t>
      </w:r>
    </w:p>
    <w:p w14:paraId="7EC3BFAD" w14:textId="77777777" w:rsidR="0099044B" w:rsidRDefault="0099044B" w:rsidP="0099044B">
      <w:pPr>
        <w:pStyle w:val="ListParagraph"/>
        <w:numPr>
          <w:ilvl w:val="0"/>
          <w:numId w:val="10"/>
        </w:numPr>
        <w:jc w:val="both"/>
      </w:pPr>
      <w:proofErr w:type="spellStart"/>
      <w:r>
        <w:t>Faktor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(</w:t>
      </w:r>
      <w:proofErr w:type="spellStart"/>
      <w:r>
        <w:t>Pemikiran</w:t>
      </w:r>
      <w:proofErr w:type="spellEnd"/>
      <w:r>
        <w:t xml:space="preserve"> K.H. Ahmad </w:t>
      </w:r>
      <w:proofErr w:type="spellStart"/>
      <w:r>
        <w:t>Dahlan</w:t>
      </w:r>
      <w:proofErr w:type="spellEnd"/>
      <w:r>
        <w:t xml:space="preserve">) </w:t>
      </w:r>
      <w:proofErr w:type="spellStart"/>
      <w:r>
        <w:t>mengenai</w:t>
      </w:r>
      <w:proofErr w:type="spellEnd"/>
      <w:r>
        <w:t xml:space="preserve"> surah ali-Imran:104.</w:t>
      </w:r>
    </w:p>
    <w:p w14:paraId="24FDA174" w14:textId="77777777" w:rsidR="0099044B" w:rsidRDefault="0099044B" w:rsidP="0099044B">
      <w:pPr>
        <w:pStyle w:val="ListParagraph"/>
        <w:numPr>
          <w:ilvl w:val="0"/>
          <w:numId w:val="10"/>
        </w:numPr>
        <w:jc w:val="both"/>
      </w:pPr>
      <w:proofErr w:type="spellStart"/>
      <w:r>
        <w:t>Faktor</w:t>
      </w:r>
      <w:proofErr w:type="spellEnd"/>
      <w:r>
        <w:t xml:space="preserve"> Internal</w:t>
      </w:r>
    </w:p>
    <w:p w14:paraId="7F795525" w14:textId="77777777" w:rsidR="0099044B" w:rsidRDefault="0099044B" w:rsidP="0099044B">
      <w:pPr>
        <w:pStyle w:val="ListParagraph"/>
        <w:numPr>
          <w:ilvl w:val="0"/>
          <w:numId w:val="11"/>
        </w:numPr>
        <w:jc w:val="both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Agama </w:t>
      </w:r>
      <w:proofErr w:type="spellStart"/>
      <w:r>
        <w:t>islam</w:t>
      </w:r>
      <w:proofErr w:type="spellEnd"/>
      <w:r>
        <w:t xml:space="preserve"> </w:t>
      </w:r>
    </w:p>
    <w:p w14:paraId="14336B87" w14:textId="77777777" w:rsidR="0099044B" w:rsidRDefault="0099044B" w:rsidP="0099044B">
      <w:pPr>
        <w:pStyle w:val="ListParagraph"/>
        <w:numPr>
          <w:ilvl w:val="0"/>
          <w:numId w:val="11"/>
        </w:numPr>
        <w:jc w:val="both"/>
      </w:pPr>
      <w:proofErr w:type="spellStart"/>
      <w:r>
        <w:t>Rendahnya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Pendidikan </w:t>
      </w:r>
      <w:proofErr w:type="spellStart"/>
      <w:r>
        <w:t>Umat</w:t>
      </w:r>
      <w:proofErr w:type="spellEnd"/>
      <w:r>
        <w:t xml:space="preserve"> Islam </w:t>
      </w:r>
    </w:p>
    <w:p w14:paraId="68E3007B" w14:textId="77777777" w:rsidR="0099044B" w:rsidRDefault="0099044B" w:rsidP="0099044B">
      <w:pPr>
        <w:pStyle w:val="ListParagraph"/>
        <w:numPr>
          <w:ilvl w:val="0"/>
          <w:numId w:val="10"/>
        </w:numPr>
        <w:jc w:val="both"/>
      </w:pPr>
      <w:proofErr w:type="spellStart"/>
      <w:r>
        <w:t>Faktor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</w:p>
    <w:p w14:paraId="5B5114F0" w14:textId="77777777" w:rsidR="0099044B" w:rsidRDefault="0099044B" w:rsidP="0099044B">
      <w:pPr>
        <w:pStyle w:val="ListParagraph"/>
        <w:numPr>
          <w:ilvl w:val="0"/>
          <w:numId w:val="12"/>
        </w:numPr>
        <w:jc w:val="both"/>
      </w:pPr>
      <w:proofErr w:type="spellStart"/>
      <w:r>
        <w:t>Maraknya</w:t>
      </w:r>
      <w:proofErr w:type="spellEnd"/>
      <w:r>
        <w:t xml:space="preserve"> </w:t>
      </w:r>
      <w:proofErr w:type="spellStart"/>
      <w:r>
        <w:t>Kristenisasi</w:t>
      </w:r>
      <w:proofErr w:type="spellEnd"/>
      <w:r>
        <w:t xml:space="preserve"> </w:t>
      </w:r>
      <w:proofErr w:type="spellStart"/>
      <w:r>
        <w:t>oelh</w:t>
      </w:r>
      <w:proofErr w:type="spellEnd"/>
      <w:r>
        <w:t xml:space="preserve"> </w:t>
      </w:r>
      <w:proofErr w:type="spellStart"/>
      <w:r>
        <w:t>Misionaris-Misionaris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Gerakan 3 G (Gold, Glory, Gospel). </w:t>
      </w:r>
    </w:p>
    <w:p w14:paraId="79694D67" w14:textId="0162896B" w:rsidR="0099044B" w:rsidRDefault="0099044B" w:rsidP="0099044B">
      <w:pPr>
        <w:ind w:left="720"/>
        <w:jc w:val="both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PPT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Muhammadiyah</w:t>
      </w:r>
    </w:p>
    <w:p w14:paraId="3C3E865E" w14:textId="2C9A3581" w:rsidR="0099044B" w:rsidRDefault="0099044B" w:rsidP="0099044B">
      <w:pPr>
        <w:pStyle w:val="ListParagraph"/>
        <w:numPr>
          <w:ilvl w:val="0"/>
          <w:numId w:val="1"/>
        </w:numPr>
        <w:jc w:val="both"/>
      </w:pPr>
      <w:proofErr w:type="spellStart"/>
      <w:r>
        <w:t>Syirik</w:t>
      </w:r>
      <w:proofErr w:type="spellEnd"/>
      <w:r>
        <w:t xml:space="preserve">, </w:t>
      </w:r>
      <w:proofErr w:type="spellStart"/>
      <w:r>
        <w:t>Tahayul</w:t>
      </w:r>
      <w:proofErr w:type="spellEnd"/>
      <w:r>
        <w:t xml:space="preserve">, </w:t>
      </w:r>
      <w:proofErr w:type="spellStart"/>
      <w:r>
        <w:t>Bidah</w:t>
      </w:r>
      <w:proofErr w:type="spellEnd"/>
      <w:r>
        <w:t xml:space="preserve"> dan </w:t>
      </w:r>
      <w:proofErr w:type="spellStart"/>
      <w:r>
        <w:t>Khurafat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TBC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melekat</w:t>
      </w:r>
      <w:proofErr w:type="spellEnd"/>
      <w:r>
        <w:t xml:space="preserve"> pada </w:t>
      </w:r>
      <w:proofErr w:type="spellStart"/>
      <w:r>
        <w:t>masyarakat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merebak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istiadat</w:t>
      </w:r>
      <w:proofErr w:type="spellEnd"/>
      <w:r>
        <w:t xml:space="preserve"> dan </w:t>
      </w:r>
      <w:proofErr w:type="spellStart"/>
      <w:r>
        <w:t>kebiasaan</w:t>
      </w:r>
      <w:proofErr w:type="spellEnd"/>
      <w:r>
        <w:t xml:space="preserve"> orang-orang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Ritual-ritual </w:t>
      </w:r>
      <w:proofErr w:type="spellStart"/>
      <w:r>
        <w:t>marak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dan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ajran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. Makah 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Al-Quran dan </w:t>
      </w:r>
      <w:proofErr w:type="spellStart"/>
      <w:r>
        <w:t>AsSunnah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. Ada </w:t>
      </w:r>
      <w:proofErr w:type="spellStart"/>
      <w:r>
        <w:t>beberapa</w:t>
      </w:r>
      <w:proofErr w:type="spellEnd"/>
      <w:r>
        <w:t xml:space="preserve"> orang di </w:t>
      </w:r>
      <w:proofErr w:type="spellStart"/>
      <w:r>
        <w:t>beberpa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melestarikan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temurun</w:t>
      </w:r>
      <w:proofErr w:type="spellEnd"/>
      <w:r>
        <w:t xml:space="preserve">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berlindung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pelestarian</w:t>
      </w:r>
      <w:proofErr w:type="spellEnd"/>
      <w:r>
        <w:t xml:space="preserve"> “</w:t>
      </w:r>
      <w:proofErr w:type="spellStart"/>
      <w:r>
        <w:t>Budaya</w:t>
      </w:r>
      <w:proofErr w:type="spellEnd"/>
      <w:r>
        <w:t xml:space="preserve">”.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dimuali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lastRenderedPageBreak/>
        <w:t>terkecil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330370D4" w14:textId="77777777" w:rsidR="0099044B" w:rsidRDefault="0099044B" w:rsidP="0099044B">
      <w:pPr>
        <w:pStyle w:val="ListParagraph"/>
        <w:jc w:val="both"/>
      </w:pPr>
    </w:p>
    <w:p w14:paraId="484421F2" w14:textId="3E07EA7B" w:rsidR="0099044B" w:rsidRDefault="0099044B" w:rsidP="0099044B">
      <w:pPr>
        <w:pStyle w:val="ListParagraph"/>
        <w:jc w:val="both"/>
      </w:pPr>
      <w:proofErr w:type="spellStart"/>
      <w:r>
        <w:t>Sumber</w:t>
      </w:r>
      <w:proofErr w:type="spellEnd"/>
      <w:r>
        <w:t xml:space="preserve">: Film sang </w:t>
      </w:r>
      <w:proofErr w:type="spellStart"/>
      <w:r>
        <w:t>pencerah</w:t>
      </w:r>
      <w:proofErr w:type="spellEnd"/>
      <w:r>
        <w:t xml:space="preserve">, </w:t>
      </w:r>
      <w:hyperlink r:id="rId7" w:history="1">
        <w:r w:rsidRPr="0099044B">
          <w:rPr>
            <w:rStyle w:val="Hyperlink"/>
          </w:rPr>
          <w:t>http://www.umm.ac.id/id/muhammadiyah/18352.html</w:t>
        </w:r>
      </w:hyperlink>
    </w:p>
    <w:p w14:paraId="50BB340B" w14:textId="77777777" w:rsidR="0099044B" w:rsidRDefault="0099044B" w:rsidP="0099044B">
      <w:pPr>
        <w:pStyle w:val="ListParagraph"/>
        <w:jc w:val="both"/>
      </w:pPr>
    </w:p>
    <w:p w14:paraId="2F613B2A" w14:textId="75CB44F2" w:rsidR="0099044B" w:rsidRDefault="0099044B" w:rsidP="0099044B">
      <w:pPr>
        <w:pStyle w:val="ListParagraph"/>
        <w:numPr>
          <w:ilvl w:val="0"/>
          <w:numId w:val="1"/>
        </w:numPr>
        <w:jc w:val="both"/>
      </w:pPr>
      <w:r>
        <w:t xml:space="preserve">Nilai dan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film sang </w:t>
      </w:r>
      <w:proofErr w:type="spellStart"/>
      <w:r>
        <w:t>pencerah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1) </w:t>
      </w:r>
      <w:proofErr w:type="spellStart"/>
      <w:r>
        <w:t>Kepekaan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. Dari film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unuk</w:t>
      </w:r>
      <w:proofErr w:type="spellEnd"/>
      <w:r>
        <w:t xml:space="preserve"> </w:t>
      </w:r>
      <w:proofErr w:type="spellStart"/>
      <w:r>
        <w:t>peka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social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2) </w:t>
      </w:r>
      <w:proofErr w:type="spellStart"/>
      <w:r>
        <w:t>Pantang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. K. H. Ahmad </w:t>
      </w:r>
      <w:proofErr w:type="spellStart"/>
      <w:r>
        <w:t>Dahlan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dakwahnya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penolakan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kyai kafir.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berdakwah</w:t>
      </w:r>
      <w:proofErr w:type="spellEnd"/>
      <w:r>
        <w:t xml:space="preserve">. Yang paling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terkesan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 murid kyai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sesajen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beringin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orangorang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dan </w:t>
      </w:r>
      <w:proofErr w:type="spellStart"/>
      <w:r>
        <w:t>mematahkan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tiadak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,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Allah SWT.</w:t>
      </w:r>
    </w:p>
    <w:p w14:paraId="1220DFC5" w14:textId="77777777" w:rsidR="0012437B" w:rsidRDefault="0012437B" w:rsidP="0012437B">
      <w:pPr>
        <w:pStyle w:val="ListParagraph"/>
        <w:jc w:val="both"/>
      </w:pPr>
    </w:p>
    <w:p w14:paraId="7DF700FE" w14:textId="123532C1" w:rsidR="0012437B" w:rsidRDefault="0012437B" w:rsidP="0012437B">
      <w:pPr>
        <w:pStyle w:val="ListParagraph"/>
        <w:jc w:val="both"/>
      </w:pPr>
      <w:proofErr w:type="spellStart"/>
      <w:r>
        <w:t>Sumber</w:t>
      </w:r>
      <w:proofErr w:type="spellEnd"/>
      <w:r>
        <w:t xml:space="preserve">: Film Sang </w:t>
      </w:r>
      <w:proofErr w:type="spellStart"/>
      <w:r>
        <w:t>Pencerah</w:t>
      </w:r>
      <w:proofErr w:type="spellEnd"/>
    </w:p>
    <w:sectPr w:rsidR="0012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0E52"/>
    <w:multiLevelType w:val="hybridMultilevel"/>
    <w:tmpl w:val="2FAC2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8D4186"/>
    <w:multiLevelType w:val="hybridMultilevel"/>
    <w:tmpl w:val="084CCFF2"/>
    <w:lvl w:ilvl="0" w:tplc="EDB4C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97208"/>
    <w:multiLevelType w:val="hybridMultilevel"/>
    <w:tmpl w:val="DE4A5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042D2"/>
    <w:multiLevelType w:val="hybridMultilevel"/>
    <w:tmpl w:val="B7A4BE9E"/>
    <w:lvl w:ilvl="0" w:tplc="79040F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223CC"/>
    <w:multiLevelType w:val="hybridMultilevel"/>
    <w:tmpl w:val="523C3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75B54"/>
    <w:multiLevelType w:val="hybridMultilevel"/>
    <w:tmpl w:val="D1FEBA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501354"/>
    <w:multiLevelType w:val="hybridMultilevel"/>
    <w:tmpl w:val="8196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A01A4"/>
    <w:multiLevelType w:val="hybridMultilevel"/>
    <w:tmpl w:val="5E50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50F6B"/>
    <w:multiLevelType w:val="hybridMultilevel"/>
    <w:tmpl w:val="47F856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CE7808"/>
    <w:multiLevelType w:val="hybridMultilevel"/>
    <w:tmpl w:val="44FE3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746998"/>
    <w:multiLevelType w:val="hybridMultilevel"/>
    <w:tmpl w:val="63D69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B2"/>
    <w:rsid w:val="0012437B"/>
    <w:rsid w:val="003F3689"/>
    <w:rsid w:val="00695596"/>
    <w:rsid w:val="006E39E6"/>
    <w:rsid w:val="006E56D6"/>
    <w:rsid w:val="0099044B"/>
    <w:rsid w:val="00AD39EC"/>
    <w:rsid w:val="00B03B12"/>
    <w:rsid w:val="00B20475"/>
    <w:rsid w:val="00B801B2"/>
    <w:rsid w:val="00BE543B"/>
    <w:rsid w:val="00EA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E36C"/>
  <w15:chartTrackingRefBased/>
  <w15:docId w15:val="{871224C7-743D-4368-AF40-21BC6EBF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8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mm.ac.id/id/muhammadiyah/1835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ublika.co.id/berita/nfqds932/mengenal-pembaharu-islam" TargetMode="External"/><Relationship Id="rId5" Type="http://schemas.openxmlformats.org/officeDocument/2006/relationships/hyperlink" Target="https://www.gurupendidikan.co.id/zaman-kejayaan-isla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Isty Tsaniya</dc:creator>
  <cp:keywords/>
  <dc:description/>
  <cp:lastModifiedBy>Isty Tsaniya</cp:lastModifiedBy>
  <cp:revision>1</cp:revision>
  <dcterms:created xsi:type="dcterms:W3CDTF">2020-11-18T14:41:00Z</dcterms:created>
  <dcterms:modified xsi:type="dcterms:W3CDTF">2020-11-19T13:07:00Z</dcterms:modified>
</cp:coreProperties>
</file>