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E4AFA8" w14:textId="77777777" w:rsidR="008D19EB" w:rsidRDefault="00CB5105">
      <w:pPr>
        <w:spacing w:before="400" w:after="60"/>
        <w:jc w:val="center"/>
      </w:pPr>
      <w:r>
        <w:rPr>
          <w:b/>
          <w:bCs/>
          <w:color w:val="595959"/>
        </w:rPr>
        <w:t>Universidad de San Carlos de Guatemala</w:t>
      </w:r>
    </w:p>
    <w:p w14:paraId="1033C508" w14:textId="77777777" w:rsidR="008D19EB" w:rsidRDefault="00CB5105">
      <w:pPr>
        <w:spacing w:after="40"/>
        <w:jc w:val="center"/>
      </w:pPr>
      <w:r>
        <w:rPr>
          <w:color w:val="595959"/>
          <w:sz w:val="20"/>
          <w:szCs w:val="20"/>
        </w:rPr>
        <w:t>Facultad de Ingeniería · Escuela de Ciencias y Sistemas</w:t>
      </w:r>
    </w:p>
    <w:p w14:paraId="2D1A8745" w14:textId="77777777" w:rsidR="008D19EB" w:rsidRDefault="00CB5105">
      <w:pPr>
        <w:spacing w:after="520"/>
        <w:jc w:val="center"/>
      </w:pPr>
      <w:r>
        <w:rPr>
          <w:color w:val="595959"/>
          <w:sz w:val="20"/>
          <w:szCs w:val="20"/>
        </w:rPr>
        <w:t>Prácticas Iniciales · Sección C</w:t>
      </w:r>
    </w:p>
    <w:p w14:paraId="6DC420DB" w14:textId="77777777" w:rsidR="008D19EB" w:rsidRDefault="00CB5105">
      <w:pPr>
        <w:spacing w:after="40"/>
        <w:jc w:val="center"/>
      </w:pPr>
      <w:r>
        <w:rPr>
          <w:b/>
          <w:bCs/>
          <w:color w:val="1F3864"/>
          <w:sz w:val="56"/>
          <w:szCs w:val="56"/>
        </w:rPr>
        <w:t>MANUAL TÉCNICO</w:t>
      </w:r>
    </w:p>
    <w:p w14:paraId="182D53A4" w14:textId="77777777" w:rsidR="008D19EB" w:rsidRDefault="00CB5105">
      <w:pPr>
        <w:spacing w:after="80"/>
        <w:jc w:val="center"/>
      </w:pPr>
      <w:r>
        <w:rPr>
          <w:color w:val="2E5496"/>
          <w:sz w:val="30"/>
          <w:szCs w:val="30"/>
        </w:rPr>
        <w:t>Mantenimiento Preventivo y Correctivo</w:t>
      </w:r>
    </w:p>
    <w:p w14:paraId="1DEE8B94" w14:textId="77777777" w:rsidR="008D19EB" w:rsidRDefault="008D19EB">
      <w:pPr>
        <w:pBdr>
          <w:bottom w:val="single" w:sz="12" w:space="10" w:color="B7860B"/>
        </w:pBdr>
        <w:spacing w:after="40"/>
        <w:jc w:val="center"/>
      </w:pPr>
    </w:p>
    <w:p w14:paraId="636D6DCD" w14:textId="77777777" w:rsidR="008D19EB" w:rsidRDefault="00CB5105">
      <w:pPr>
        <w:spacing w:before="220" w:after="560"/>
        <w:jc w:val="center"/>
      </w:pPr>
      <w:r>
        <w:rPr>
          <w:b/>
          <w:bCs/>
          <w:sz w:val="24"/>
          <w:szCs w:val="24"/>
        </w:rPr>
        <w:t xml:space="preserve">Equipo portátil ASUS TUF </w:t>
      </w:r>
      <w:proofErr w:type="spellStart"/>
      <w:r>
        <w:rPr>
          <w:b/>
          <w:bCs/>
          <w:sz w:val="24"/>
          <w:szCs w:val="24"/>
        </w:rPr>
        <w:t>Gaming</w:t>
      </w:r>
      <w:proofErr w:type="spellEnd"/>
      <w:r>
        <w:rPr>
          <w:b/>
          <w:bCs/>
          <w:sz w:val="24"/>
          <w:szCs w:val="24"/>
        </w:rPr>
        <w:t xml:space="preserve"> F16 · Modelo FX607VJ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200"/>
      </w:tblGrid>
      <w:tr w:rsidR="008D19EB" w14:paraId="4A8F41A9" w14:textId="77777777">
        <w:tc>
          <w:tcPr>
            <w:tcW w:w="3200" w:type="dxa"/>
            <w:shd w:val="clear" w:color="auto" w:fill="F2F5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1A44C9" w14:textId="77777777" w:rsidR="008D19EB" w:rsidRDefault="00CB5105">
            <w:pPr>
              <w:spacing w:before="40" w:after="40" w:line="264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Elaborado por</w:t>
            </w:r>
          </w:p>
        </w:tc>
        <w:tc>
          <w:tcPr>
            <w:tcW w:w="5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CDC1C4" w14:textId="77777777" w:rsidR="008D19EB" w:rsidRDefault="00CB5105">
            <w:pPr>
              <w:spacing w:before="40" w:after="40" w:line="264" w:lineRule="auto"/>
            </w:pPr>
            <w:r>
              <w:rPr>
                <w:color w:val="000000"/>
                <w:sz w:val="19"/>
                <w:szCs w:val="19"/>
              </w:rPr>
              <w:t>Diego José Piox Casasola</w:t>
            </w:r>
          </w:p>
        </w:tc>
      </w:tr>
      <w:tr w:rsidR="008D19EB" w14:paraId="342E4ABD" w14:textId="77777777"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D6D8D7" w14:textId="65287858" w:rsidR="008D19EB" w:rsidRDefault="00CB5105">
            <w:pPr>
              <w:spacing w:before="40" w:after="40" w:line="264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Carné </w:t>
            </w:r>
          </w:p>
        </w:tc>
        <w:tc>
          <w:tcPr>
            <w:tcW w:w="5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49B83F" w14:textId="77777777" w:rsidR="008D19EB" w:rsidRDefault="00CB5105">
            <w:pPr>
              <w:spacing w:before="40" w:after="40" w:line="264" w:lineRule="auto"/>
            </w:pPr>
            <w:r>
              <w:rPr>
                <w:color w:val="000000"/>
                <w:sz w:val="19"/>
                <w:szCs w:val="19"/>
              </w:rPr>
              <w:t>202405843</w:t>
            </w:r>
          </w:p>
        </w:tc>
      </w:tr>
      <w:tr w:rsidR="008D19EB" w14:paraId="0CF8EF68" w14:textId="77777777">
        <w:tc>
          <w:tcPr>
            <w:tcW w:w="3200" w:type="dxa"/>
            <w:shd w:val="clear" w:color="auto" w:fill="F2F5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F60641" w14:textId="77777777" w:rsidR="008D19EB" w:rsidRDefault="00CB5105">
            <w:pPr>
              <w:spacing w:before="40" w:after="40" w:line="264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Documento</w:t>
            </w:r>
          </w:p>
        </w:tc>
        <w:tc>
          <w:tcPr>
            <w:tcW w:w="5200" w:type="dxa"/>
            <w:shd w:val="clear" w:color="auto" w:fill="F2F5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5AE465" w14:textId="6BB12A8C" w:rsidR="008D19EB" w:rsidRDefault="00CB5105">
            <w:pPr>
              <w:spacing w:before="40" w:after="40" w:line="264" w:lineRule="auto"/>
            </w:pPr>
            <w:r>
              <w:rPr>
                <w:color w:val="000000"/>
                <w:sz w:val="19"/>
                <w:szCs w:val="19"/>
              </w:rPr>
              <w:t xml:space="preserve"> Manual Técnico</w:t>
            </w:r>
          </w:p>
        </w:tc>
      </w:tr>
      <w:tr w:rsidR="008D19EB" w14:paraId="77230BAF" w14:textId="77777777"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050DDF" w14:textId="77777777" w:rsidR="008D19EB" w:rsidRDefault="00CB5105">
            <w:pPr>
              <w:spacing w:before="40" w:after="40" w:line="264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Revisión</w:t>
            </w:r>
          </w:p>
        </w:tc>
        <w:tc>
          <w:tcPr>
            <w:tcW w:w="5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F1FA7A" w14:textId="133A9A91" w:rsidR="008D19EB" w:rsidRDefault="00056938">
            <w:pPr>
              <w:spacing w:before="40" w:after="40" w:line="264" w:lineRule="auto"/>
            </w:pPr>
            <w:r>
              <w:t>Única</w:t>
            </w:r>
          </w:p>
        </w:tc>
      </w:tr>
      <w:tr w:rsidR="008D19EB" w14:paraId="1C4AB1D5" w14:textId="77777777">
        <w:tc>
          <w:tcPr>
            <w:tcW w:w="3200" w:type="dxa"/>
            <w:shd w:val="clear" w:color="auto" w:fill="F2F5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843209" w14:textId="77777777" w:rsidR="008D19EB" w:rsidRDefault="00CB5105">
            <w:pPr>
              <w:spacing w:before="40" w:after="40" w:line="264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Fecha</w:t>
            </w:r>
          </w:p>
        </w:tc>
        <w:tc>
          <w:tcPr>
            <w:tcW w:w="5200" w:type="dxa"/>
            <w:shd w:val="clear" w:color="auto" w:fill="F2F5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8047AD" w14:textId="77777777" w:rsidR="008D19EB" w:rsidRDefault="00CB5105">
            <w:pPr>
              <w:spacing w:before="40" w:after="40" w:line="264" w:lineRule="auto"/>
            </w:pPr>
            <w:r>
              <w:rPr>
                <w:color w:val="000000"/>
                <w:sz w:val="19"/>
                <w:szCs w:val="19"/>
              </w:rPr>
              <w:t>30 de julio de 2026</w:t>
            </w:r>
          </w:p>
        </w:tc>
      </w:tr>
    </w:tbl>
    <w:p w14:paraId="78950720" w14:textId="77777777" w:rsidR="008D19EB" w:rsidRDefault="00CB5105">
      <w:r>
        <w:br w:type="page"/>
      </w:r>
    </w:p>
    <w:p w14:paraId="083F5329" w14:textId="77777777" w:rsidR="008D19EB" w:rsidRDefault="00CB5105">
      <w:pPr>
        <w:pStyle w:val="Ttulo1"/>
      </w:pPr>
      <w:r>
        <w:lastRenderedPageBreak/>
        <w:t>Contenido</w:t>
      </w:r>
    </w:p>
    <w:p w14:paraId="0065FB2E" w14:textId="77777777" w:rsidR="008D19EB" w:rsidRDefault="00CB5105">
      <w:pPr>
        <w:spacing w:after="90"/>
      </w:pPr>
      <w:r>
        <w:rPr>
          <w:color w:val="1F3864"/>
        </w:rPr>
        <w:t>1. Introducción</w:t>
      </w:r>
    </w:p>
    <w:p w14:paraId="6361B86D" w14:textId="77777777" w:rsidR="008D19EB" w:rsidRDefault="00CB5105">
      <w:pPr>
        <w:spacing w:after="90"/>
      </w:pPr>
      <w:r>
        <w:rPr>
          <w:color w:val="1F3864"/>
        </w:rPr>
        <w:t>2. Advertencias y precauciones de seguridad</w:t>
      </w:r>
    </w:p>
    <w:p w14:paraId="36ED0797" w14:textId="77777777" w:rsidR="008D19EB" w:rsidRDefault="00CB5105">
      <w:pPr>
        <w:spacing w:after="90"/>
      </w:pPr>
      <w:r>
        <w:rPr>
          <w:color w:val="1F3864"/>
        </w:rPr>
        <w:t>3. Descripción del equipo</w:t>
      </w:r>
    </w:p>
    <w:p w14:paraId="3E48F37D" w14:textId="77777777" w:rsidR="008D19EB" w:rsidRDefault="00CB5105">
      <w:pPr>
        <w:spacing w:after="90"/>
      </w:pPr>
      <w:r>
        <w:rPr>
          <w:color w:val="1F3864"/>
        </w:rPr>
        <w:t>4. Herramientas y materiales requeridos</w:t>
      </w:r>
    </w:p>
    <w:p w14:paraId="0FB1CEC4" w14:textId="77777777" w:rsidR="008D19EB" w:rsidRDefault="00CB5105">
      <w:pPr>
        <w:spacing w:after="90"/>
      </w:pPr>
      <w:r>
        <w:rPr>
          <w:color w:val="1F3864"/>
        </w:rPr>
        <w:t>5. Mantenimiento preventivo de hardware</w:t>
      </w:r>
    </w:p>
    <w:p w14:paraId="3355EC34" w14:textId="77777777" w:rsidR="008D19EB" w:rsidRDefault="00CB5105">
      <w:pPr>
        <w:spacing w:after="90"/>
      </w:pPr>
      <w:r>
        <w:rPr>
          <w:color w:val="1F3864"/>
        </w:rPr>
        <w:t>6. Mantenimiento por software</w:t>
      </w:r>
    </w:p>
    <w:p w14:paraId="025346CF" w14:textId="77777777" w:rsidR="008D19EB" w:rsidRDefault="00CB5105">
      <w:pPr>
        <w:spacing w:after="90"/>
      </w:pPr>
      <w:r>
        <w:rPr>
          <w:color w:val="1F3864"/>
        </w:rPr>
        <w:t>7. Calendario de mantenimiento recomendado</w:t>
      </w:r>
    </w:p>
    <w:p w14:paraId="4FD0245A" w14:textId="77777777" w:rsidR="008D19EB" w:rsidRDefault="00CB5105">
      <w:pPr>
        <w:spacing w:after="90"/>
      </w:pPr>
      <w:r>
        <w:rPr>
          <w:color w:val="1F3864"/>
        </w:rPr>
        <w:t>8. Diagnóstico de fallas comunes</w:t>
      </w:r>
    </w:p>
    <w:p w14:paraId="7F0F7087" w14:textId="77777777" w:rsidR="008D19EB" w:rsidRDefault="00CB5105">
      <w:pPr>
        <w:spacing w:after="90"/>
      </w:pPr>
      <w:r>
        <w:rPr>
          <w:color w:val="1F3864"/>
        </w:rPr>
        <w:t>9. Buenas prácticas de uso</w:t>
      </w:r>
    </w:p>
    <w:p w14:paraId="0E5CE81A" w14:textId="77777777" w:rsidR="008D19EB" w:rsidRDefault="00CB5105">
      <w:pPr>
        <w:spacing w:after="90"/>
      </w:pPr>
      <w:r>
        <w:rPr>
          <w:color w:val="1F3864"/>
        </w:rPr>
        <w:t>10. Glosario de términos</w:t>
      </w:r>
    </w:p>
    <w:p w14:paraId="1D40E711" w14:textId="77777777" w:rsidR="008D19EB" w:rsidRDefault="00CB5105">
      <w:pPr>
        <w:spacing w:after="90"/>
      </w:pPr>
      <w:r>
        <w:rPr>
          <w:color w:val="1F3864"/>
        </w:rPr>
        <w:t>11. Referencias</w:t>
      </w:r>
    </w:p>
    <w:p w14:paraId="5DED44CD" w14:textId="77777777" w:rsidR="008D19EB" w:rsidRDefault="00CB5105">
      <w:r>
        <w:br w:type="page"/>
      </w:r>
    </w:p>
    <w:p w14:paraId="72754D34" w14:textId="77777777" w:rsidR="008D19EB" w:rsidRDefault="00CB5105">
      <w:pPr>
        <w:pStyle w:val="Ttulo1"/>
      </w:pPr>
      <w:r>
        <w:lastRenderedPageBreak/>
        <w:t>1. Introducción</w:t>
      </w:r>
    </w:p>
    <w:p w14:paraId="191FB0D7" w14:textId="77777777" w:rsidR="008D19EB" w:rsidRDefault="00CB5105">
      <w:pPr>
        <w:pStyle w:val="Ttulo2"/>
      </w:pPr>
      <w:r>
        <w:t>1.1 Propósito</w:t>
      </w:r>
    </w:p>
    <w:p w14:paraId="6FCFDFC6" w14:textId="77777777" w:rsidR="008D19EB" w:rsidRDefault="00CB5105">
      <w:pPr>
        <w:spacing w:after="160" w:line="300" w:lineRule="auto"/>
        <w:jc w:val="both"/>
      </w:pPr>
      <w:r>
        <w:rPr>
          <w:color w:val="000000"/>
        </w:rPr>
        <w:t xml:space="preserve">El presente manual técnico tiene como finalidad proporcionar una guía estructurada y de estilo profesional para la ejecución del mantenimiento preventivo y correctivo del equipo portátil ASUS TUF </w:t>
      </w:r>
      <w:proofErr w:type="spellStart"/>
      <w:r>
        <w:rPr>
          <w:color w:val="000000"/>
        </w:rPr>
        <w:t>Gaming</w:t>
      </w:r>
      <w:proofErr w:type="spellEnd"/>
      <w:r>
        <w:rPr>
          <w:color w:val="000000"/>
        </w:rPr>
        <w:t xml:space="preserve"> F16, modelo FX607VJ. El documento describe los procedimientos necesarios para conservar el equipo en condiciones óptimas de operación, prolongar su vida útil y prevenir fallas asociadas a la acumulación de polvo, la degradación de la interfaz térmica y la desactualización del software.</w:t>
      </w:r>
    </w:p>
    <w:p w14:paraId="14C8AD90" w14:textId="77777777" w:rsidR="008D19EB" w:rsidRDefault="00CB5105">
      <w:pPr>
        <w:pStyle w:val="Ttulo2"/>
      </w:pPr>
      <w:r>
        <w:t>1.2 Alcance</w:t>
      </w:r>
    </w:p>
    <w:p w14:paraId="71B71FE3" w14:textId="77777777" w:rsidR="008D19EB" w:rsidRDefault="00CB5105">
      <w:pPr>
        <w:spacing w:after="160" w:line="300" w:lineRule="auto"/>
        <w:jc w:val="both"/>
      </w:pPr>
      <w:r>
        <w:rPr>
          <w:color w:val="000000"/>
        </w:rPr>
        <w:t>El manual cubre el mantenimiento a nivel de usuario avanzado, incluyendo la limpieza interna, la sustitución de la pasta térmica, la verificación de los módulos internos y las tareas de mantenimiento por software. No contempla reparaciones a nivel de componentes electrónicos soldados, sustitución de la tarjeta madre ni intervenciones que requieran equipo de laboratorio especializado, las cuales deben ser realizadas por un centro de servicio autorizado.</w:t>
      </w:r>
    </w:p>
    <w:p w14:paraId="194F389C" w14:textId="77777777" w:rsidR="008D19EB" w:rsidRDefault="00CB5105">
      <w:pPr>
        <w:pStyle w:val="Ttulo2"/>
      </w:pPr>
      <w:r>
        <w:t>1.3 Destinatarios</w:t>
      </w:r>
    </w:p>
    <w:p w14:paraId="0F3B76F1" w14:textId="77777777" w:rsidR="008D19EB" w:rsidRDefault="00CB5105">
      <w:pPr>
        <w:spacing w:after="160" w:line="300" w:lineRule="auto"/>
        <w:jc w:val="both"/>
      </w:pPr>
      <w:r>
        <w:rPr>
          <w:color w:val="000000"/>
        </w:rPr>
        <w:t>Este documento está dirigido a usuarios con conocimientos básicos de informática que deseen realizar el mantenimiento de su equipo de forma responsable. Se recomienda leer la totalidad del manual, y en particular la sección de advertencias de seguridad, antes de iniciar cualquier procedimiento.</w:t>
      </w:r>
    </w:p>
    <w:p w14:paraId="774EACDA" w14:textId="77777777" w:rsidR="008D19EB" w:rsidRDefault="00CB5105">
      <w:pPr>
        <w:pStyle w:val="Ttulo1"/>
      </w:pPr>
      <w:r>
        <w:t>2. Advertencias y precauciones de seguridad</w:t>
      </w:r>
    </w:p>
    <w:p w14:paraId="204A14F8" w14:textId="77777777" w:rsidR="008D19EB" w:rsidRDefault="00CB5105">
      <w:pPr>
        <w:spacing w:after="160" w:line="300" w:lineRule="auto"/>
        <w:jc w:val="both"/>
      </w:pPr>
      <w:r>
        <w:rPr>
          <w:color w:val="000000"/>
        </w:rPr>
        <w:t>La manipulación interna de un equipo de cómputo conlleva riesgos tanto para el operador como para el hardware. El cumplimiento de las siguientes precauciones es obligatorio antes y durante cualquier intervención.</w:t>
      </w:r>
    </w:p>
    <w:tbl>
      <w:tblPr>
        <w:tblW w:w="9360" w:type="dxa"/>
        <w:tblBorders>
          <w:top w:val="single" w:sz="2" w:space="0" w:color="B7860B"/>
          <w:left w:val="single" w:sz="24" w:space="0" w:color="B7860B"/>
          <w:bottom w:val="single" w:sz="2" w:space="0" w:color="B7860B"/>
          <w:right w:val="single" w:sz="2" w:space="0" w:color="B7860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D19EB" w14:paraId="6A6B089A" w14:textId="77777777">
        <w:tc>
          <w:tcPr>
            <w:tcW w:w="9360" w:type="dxa"/>
            <w:shd w:val="clear" w:color="auto" w:fill="FBF0D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13259D" w14:textId="77777777" w:rsidR="008D19EB" w:rsidRDefault="00CB5105">
            <w:pPr>
              <w:spacing w:after="40"/>
            </w:pPr>
            <w:r>
              <w:rPr>
                <w:b/>
                <w:bCs/>
                <w:color w:val="8A6100"/>
                <w:sz w:val="19"/>
                <w:szCs w:val="19"/>
              </w:rPr>
              <w:t>ADVERTENCIA · GARANTÍA</w:t>
            </w:r>
          </w:p>
          <w:p w14:paraId="5A96E8BA" w14:textId="77777777" w:rsidR="008D19EB" w:rsidRDefault="00CB5105">
            <w:pPr>
              <w:spacing w:line="288" w:lineRule="auto"/>
              <w:jc w:val="both"/>
            </w:pPr>
            <w:r>
              <w:rPr>
                <w:sz w:val="21"/>
                <w:szCs w:val="21"/>
              </w:rPr>
              <w:t>La apertura de la tapa inferior puede afectar la garantía del fabricante. Verifique las condiciones de su garantía antes de proceder. Si el equipo se encuentra dentro del período de cobertura y presenta una falla, se recomienda acudir al centro de servicio autorizado.</w:t>
            </w:r>
          </w:p>
        </w:tc>
      </w:tr>
    </w:tbl>
    <w:p w14:paraId="2735DE67" w14:textId="77777777" w:rsidR="008D19EB" w:rsidRDefault="008D19EB">
      <w:pPr>
        <w:spacing w:after="120"/>
      </w:pPr>
    </w:p>
    <w:tbl>
      <w:tblPr>
        <w:tblW w:w="9360" w:type="dxa"/>
        <w:tblBorders>
          <w:top w:val="single" w:sz="2" w:space="0" w:color="C0392B"/>
          <w:left w:val="single" w:sz="24" w:space="0" w:color="C0392B"/>
          <w:bottom w:val="single" w:sz="2" w:space="0" w:color="C0392B"/>
          <w:right w:val="single" w:sz="2" w:space="0" w:color="C0392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D19EB" w14:paraId="453277D8" w14:textId="77777777">
        <w:tc>
          <w:tcPr>
            <w:tcW w:w="9360" w:type="dxa"/>
            <w:shd w:val="clear" w:color="auto" w:fill="FBE4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A1E2D1" w14:textId="77777777" w:rsidR="008D19EB" w:rsidRDefault="00CB5105">
            <w:pPr>
              <w:spacing w:after="40"/>
            </w:pPr>
            <w:r>
              <w:rPr>
                <w:b/>
                <w:bCs/>
                <w:color w:val="A03123"/>
                <w:sz w:val="19"/>
                <w:szCs w:val="19"/>
              </w:rPr>
              <w:t>PELIGRO · ENERGÍA ELÉCTRICA</w:t>
            </w:r>
          </w:p>
          <w:p w14:paraId="55875E1E" w14:textId="77777777" w:rsidR="008D19EB" w:rsidRDefault="00CB5105">
            <w:pPr>
              <w:spacing w:line="288" w:lineRule="auto"/>
              <w:jc w:val="both"/>
            </w:pPr>
            <w:r>
              <w:rPr>
                <w:sz w:val="21"/>
                <w:szCs w:val="21"/>
              </w:rPr>
              <w:t>Antes de abrir el equipo, apáguelo por completo, desconéctelo del adaptador de corriente y desconecte cualquier periférico. Nunca trabaje sobre el equipo mientras esté conectado a la red eléctrica o encendido.</w:t>
            </w:r>
          </w:p>
        </w:tc>
      </w:tr>
    </w:tbl>
    <w:p w14:paraId="3C2C763B" w14:textId="77777777" w:rsidR="008D19EB" w:rsidRDefault="008D19EB">
      <w:pPr>
        <w:spacing w:after="120"/>
      </w:pPr>
    </w:p>
    <w:tbl>
      <w:tblPr>
        <w:tblW w:w="9360" w:type="dxa"/>
        <w:tblBorders>
          <w:top w:val="single" w:sz="2" w:space="0" w:color="B7860B"/>
          <w:left w:val="single" w:sz="24" w:space="0" w:color="B7860B"/>
          <w:bottom w:val="single" w:sz="2" w:space="0" w:color="B7860B"/>
          <w:right w:val="single" w:sz="2" w:space="0" w:color="B7860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D19EB" w14:paraId="7BDE6C0C" w14:textId="77777777">
        <w:tc>
          <w:tcPr>
            <w:tcW w:w="9360" w:type="dxa"/>
            <w:shd w:val="clear" w:color="auto" w:fill="FBF0D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C08A55" w14:textId="77777777" w:rsidR="008D19EB" w:rsidRDefault="00CB5105">
            <w:pPr>
              <w:spacing w:after="40"/>
            </w:pPr>
            <w:r>
              <w:rPr>
                <w:b/>
                <w:bCs/>
                <w:color w:val="8A6100"/>
                <w:sz w:val="19"/>
                <w:szCs w:val="19"/>
              </w:rPr>
              <w:t>PRECAUCIÓN · DESCARGA ELECTROSTÁTICA (ESD)</w:t>
            </w:r>
          </w:p>
          <w:p w14:paraId="45878AA3" w14:textId="77777777" w:rsidR="008D19EB" w:rsidRDefault="00CB5105">
            <w:pPr>
              <w:spacing w:line="288" w:lineRule="auto"/>
              <w:jc w:val="both"/>
            </w:pPr>
            <w:r>
              <w:rPr>
                <w:sz w:val="21"/>
                <w:szCs w:val="21"/>
              </w:rPr>
              <w:lastRenderedPageBreak/>
              <w:t>Los componentes internos son sensibles a la electricidad estática. Utilice una pulsera antiestática conectada a tierra, evite superficies textiles o alfombras y descargue la estática de su cuerpo tocando una superficie metálica antes de manipular el interior del equipo.</w:t>
            </w:r>
          </w:p>
        </w:tc>
      </w:tr>
    </w:tbl>
    <w:p w14:paraId="1EE40A96" w14:textId="77777777" w:rsidR="008D19EB" w:rsidRDefault="008D19EB">
      <w:pPr>
        <w:spacing w:after="120"/>
      </w:pPr>
    </w:p>
    <w:p w14:paraId="2D76EAA5" w14:textId="77777777" w:rsidR="008D19EB" w:rsidRDefault="00CB5105">
      <w:pPr>
        <w:pStyle w:val="Ttulo2"/>
      </w:pPr>
      <w:r>
        <w:t>2.1 Reglas generales</w:t>
      </w:r>
    </w:p>
    <w:p w14:paraId="461480BA" w14:textId="77777777" w:rsidR="008D19EB" w:rsidRDefault="00CB5105">
      <w:pPr>
        <w:pStyle w:val="Prrafodelista"/>
        <w:numPr>
          <w:ilvl w:val="0"/>
          <w:numId w:val="2"/>
        </w:numPr>
        <w:spacing w:after="100" w:line="300" w:lineRule="auto"/>
        <w:jc w:val="both"/>
      </w:pPr>
      <w:r>
        <w:t>Trabaje en una superficie plana, firme, limpia y bien iluminada.</w:t>
      </w:r>
    </w:p>
    <w:p w14:paraId="1B9B2FAC" w14:textId="77777777" w:rsidR="008D19EB" w:rsidRDefault="00CB5105">
      <w:pPr>
        <w:pStyle w:val="Prrafodelista"/>
        <w:numPr>
          <w:ilvl w:val="0"/>
          <w:numId w:val="2"/>
        </w:numPr>
        <w:spacing w:after="100" w:line="300" w:lineRule="auto"/>
        <w:jc w:val="both"/>
      </w:pPr>
      <w:r>
        <w:t>Mantenga los líquidos y alimentos alejados del área de trabajo.</w:t>
      </w:r>
    </w:p>
    <w:p w14:paraId="2B8093A1" w14:textId="77777777" w:rsidR="008D19EB" w:rsidRDefault="00CB5105">
      <w:pPr>
        <w:pStyle w:val="Prrafodelista"/>
        <w:numPr>
          <w:ilvl w:val="0"/>
          <w:numId w:val="2"/>
        </w:numPr>
        <w:spacing w:after="100" w:line="300" w:lineRule="auto"/>
        <w:jc w:val="both"/>
      </w:pPr>
      <w:r>
        <w:t>No fuerce ningún componente ni conector; si algo ofrece resistencia, verifique que no existan tornillos o pestañas sin liberar.</w:t>
      </w:r>
    </w:p>
    <w:p w14:paraId="7EAC5F87" w14:textId="77777777" w:rsidR="008D19EB" w:rsidRDefault="00CB5105">
      <w:pPr>
        <w:pStyle w:val="Prrafodelista"/>
        <w:numPr>
          <w:ilvl w:val="0"/>
          <w:numId w:val="2"/>
        </w:numPr>
        <w:spacing w:after="100" w:line="300" w:lineRule="auto"/>
        <w:jc w:val="both"/>
      </w:pPr>
      <w:r>
        <w:t>Organice los tornillos según su posición y tamaño, ya que suelen tener longitudes distintas.</w:t>
      </w:r>
    </w:p>
    <w:p w14:paraId="35D9A84B" w14:textId="77777777" w:rsidR="008D19EB" w:rsidRDefault="00CB5105">
      <w:pPr>
        <w:pStyle w:val="Prrafodelista"/>
        <w:numPr>
          <w:ilvl w:val="0"/>
          <w:numId w:val="2"/>
        </w:numPr>
        <w:spacing w:after="100" w:line="300" w:lineRule="auto"/>
        <w:jc w:val="both"/>
      </w:pPr>
      <w:r>
        <w:t>No utilice aspiradoras domésticas sobre los componentes, pues generan carga electrostática.</w:t>
      </w:r>
    </w:p>
    <w:p w14:paraId="7A1A0E99" w14:textId="77777777" w:rsidR="008D19EB" w:rsidRDefault="00CB5105">
      <w:pPr>
        <w:pStyle w:val="Ttulo1"/>
      </w:pPr>
      <w:r>
        <w:t>3. Descripción del equipo</w:t>
      </w:r>
    </w:p>
    <w:p w14:paraId="54AEFD1D" w14:textId="77777777" w:rsidR="008D19EB" w:rsidRDefault="00CB5105">
      <w:pPr>
        <w:pStyle w:val="Ttulo2"/>
      </w:pPr>
      <w:r>
        <w:t>3.1 Identificación</w:t>
      </w:r>
    </w:p>
    <w:p w14:paraId="5831335A" w14:textId="77777777" w:rsidR="008D19EB" w:rsidRDefault="00CB5105">
      <w:pPr>
        <w:spacing w:after="160" w:line="300" w:lineRule="auto"/>
        <w:jc w:val="both"/>
      </w:pPr>
      <w:r>
        <w:rPr>
          <w:color w:val="000000"/>
        </w:rPr>
        <w:t>El equipo objeto de este manual es una computadora portátil de alto rendimiento, orientada a cargas de trabajo gráficas y de desarrollo. Sus datos de identificación se resumen a continuación.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200"/>
      </w:tblGrid>
      <w:tr w:rsidR="008D19EB" w14:paraId="1C0A0570" w14:textId="77777777">
        <w:tc>
          <w:tcPr>
            <w:tcW w:w="32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8BDA29" w14:textId="77777777" w:rsidR="008D19EB" w:rsidRDefault="00CB5105">
            <w:pPr>
              <w:spacing w:before="40"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Fabricante</w:t>
            </w:r>
          </w:p>
        </w:tc>
        <w:tc>
          <w:tcPr>
            <w:tcW w:w="52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3D4842" w14:textId="77777777" w:rsidR="008D19EB" w:rsidRDefault="00CB5105">
            <w:pPr>
              <w:spacing w:before="40"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Modelo / Referencia</w:t>
            </w:r>
          </w:p>
        </w:tc>
      </w:tr>
      <w:tr w:rsidR="008D19EB" w14:paraId="333FA024" w14:textId="77777777"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7F5E19" w14:textId="77777777" w:rsidR="008D19EB" w:rsidRDefault="00CB5105">
            <w:pPr>
              <w:spacing w:before="40" w:after="40" w:line="264" w:lineRule="auto"/>
            </w:pPr>
            <w:proofErr w:type="spellStart"/>
            <w:r>
              <w:rPr>
                <w:color w:val="000000"/>
                <w:sz w:val="19"/>
                <w:szCs w:val="19"/>
              </w:rPr>
              <w:t>ASUSTeK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Computer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Inc.</w:t>
            </w:r>
          </w:p>
        </w:tc>
        <w:tc>
          <w:tcPr>
            <w:tcW w:w="5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49B8B3" w14:textId="77777777" w:rsidR="008D19EB" w:rsidRDefault="00CB5105">
            <w:pPr>
              <w:spacing w:before="40" w:after="40" w:line="264" w:lineRule="auto"/>
            </w:pPr>
            <w:r>
              <w:rPr>
                <w:color w:val="000000"/>
                <w:sz w:val="19"/>
                <w:szCs w:val="19"/>
              </w:rPr>
              <w:t xml:space="preserve">ASUS TUF </w:t>
            </w:r>
            <w:proofErr w:type="spellStart"/>
            <w:r>
              <w:rPr>
                <w:color w:val="000000"/>
                <w:sz w:val="19"/>
                <w:szCs w:val="19"/>
              </w:rPr>
              <w:t>Gaming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F16 · FX607VJ</w:t>
            </w:r>
          </w:p>
        </w:tc>
      </w:tr>
      <w:tr w:rsidR="008D19EB" w14:paraId="7FFAB7A1" w14:textId="77777777">
        <w:tc>
          <w:tcPr>
            <w:tcW w:w="3200" w:type="dxa"/>
            <w:shd w:val="clear" w:color="auto" w:fill="F2F5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EF5B52" w14:textId="77777777" w:rsidR="008D19EB" w:rsidRDefault="00CB5105">
            <w:pPr>
              <w:spacing w:before="40" w:after="40" w:line="264" w:lineRule="auto"/>
            </w:pPr>
            <w:r>
              <w:rPr>
                <w:color w:val="000000"/>
                <w:sz w:val="19"/>
                <w:szCs w:val="19"/>
              </w:rPr>
              <w:t>Firmware (BIOS)</w:t>
            </w:r>
          </w:p>
        </w:tc>
        <w:tc>
          <w:tcPr>
            <w:tcW w:w="5200" w:type="dxa"/>
            <w:shd w:val="clear" w:color="auto" w:fill="F2F5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8F3540" w14:textId="77777777" w:rsidR="008D19EB" w:rsidRDefault="00CB5105">
            <w:pPr>
              <w:spacing w:before="40" w:after="40" w:line="264" w:lineRule="auto"/>
            </w:pPr>
            <w:r>
              <w:rPr>
                <w:color w:val="000000"/>
                <w:sz w:val="19"/>
                <w:szCs w:val="19"/>
              </w:rPr>
              <w:t xml:space="preserve">American </w:t>
            </w:r>
            <w:proofErr w:type="spellStart"/>
            <w:r>
              <w:rPr>
                <w:color w:val="000000"/>
                <w:sz w:val="19"/>
                <w:szCs w:val="19"/>
              </w:rPr>
              <w:t>Megatrends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· FX607VJ.334</w:t>
            </w:r>
          </w:p>
        </w:tc>
      </w:tr>
    </w:tbl>
    <w:p w14:paraId="5063A475" w14:textId="77777777" w:rsidR="008D19EB" w:rsidRDefault="008D19EB">
      <w:pPr>
        <w:spacing w:after="140"/>
      </w:pPr>
    </w:p>
    <w:p w14:paraId="19A8F7D8" w14:textId="77777777" w:rsidR="008D19EB" w:rsidRDefault="00CB5105">
      <w:pPr>
        <w:pStyle w:val="Ttulo2"/>
      </w:pPr>
      <w:r>
        <w:t>3.2 Componentes principales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8D19EB" w14:paraId="436D0F60" w14:textId="77777777">
        <w:tc>
          <w:tcPr>
            <w:tcW w:w="25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38DD0F" w14:textId="77777777" w:rsidR="008D19EB" w:rsidRDefault="00CB5105">
            <w:pPr>
              <w:spacing w:before="40"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Componente</w:t>
            </w:r>
          </w:p>
        </w:tc>
        <w:tc>
          <w:tcPr>
            <w:tcW w:w="686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8535C8" w14:textId="77777777" w:rsidR="008D19EB" w:rsidRDefault="00CB5105">
            <w:pPr>
              <w:spacing w:before="40"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Característica</w:t>
            </w:r>
          </w:p>
        </w:tc>
      </w:tr>
      <w:tr w:rsidR="008D19EB" w14:paraId="6D42965C" w14:textId="77777777"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F3BEED" w14:textId="77777777" w:rsidR="008D19EB" w:rsidRDefault="00CB5105">
            <w:pPr>
              <w:spacing w:before="40" w:after="40" w:line="264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Procesador</w:t>
            </w:r>
          </w:p>
        </w:tc>
        <w:tc>
          <w:tcPr>
            <w:tcW w:w="6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F056E7" w14:textId="77777777" w:rsidR="008D19EB" w:rsidRDefault="00CB5105">
            <w:pPr>
              <w:spacing w:before="40" w:after="40" w:line="264" w:lineRule="auto"/>
            </w:pPr>
            <w:r>
              <w:rPr>
                <w:color w:val="000000"/>
                <w:sz w:val="19"/>
                <w:szCs w:val="19"/>
              </w:rPr>
              <w:t>Intel Core 5 210H — 8 núcleos / 12 hilos, frecuencia base de 2.20 GHz, caché de 12 MB</w:t>
            </w:r>
          </w:p>
        </w:tc>
      </w:tr>
      <w:tr w:rsidR="008D19EB" w14:paraId="177BF34E" w14:textId="77777777">
        <w:tc>
          <w:tcPr>
            <w:tcW w:w="2500" w:type="dxa"/>
            <w:shd w:val="clear" w:color="auto" w:fill="F2F5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8F3B56" w14:textId="77777777" w:rsidR="008D19EB" w:rsidRDefault="00CB5105">
            <w:pPr>
              <w:spacing w:before="40" w:after="40" w:line="264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Memoria RAM</w:t>
            </w:r>
          </w:p>
        </w:tc>
        <w:tc>
          <w:tcPr>
            <w:tcW w:w="6860" w:type="dxa"/>
            <w:shd w:val="clear" w:color="auto" w:fill="F2F5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E42C15" w14:textId="77777777" w:rsidR="008D19EB" w:rsidRDefault="00CB5105">
            <w:pPr>
              <w:spacing w:before="40" w:after="40" w:line="264" w:lineRule="auto"/>
            </w:pPr>
            <w:r>
              <w:rPr>
                <w:color w:val="000000"/>
                <w:sz w:val="19"/>
                <w:szCs w:val="19"/>
              </w:rPr>
              <w:t>16 GB DDR4 a 3200 MHz (un módulo en canal simple; una ranura disponible, hasta 64 GB)</w:t>
            </w:r>
          </w:p>
        </w:tc>
      </w:tr>
      <w:tr w:rsidR="008D19EB" w14:paraId="2478BED8" w14:textId="77777777"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31AA5E" w14:textId="77777777" w:rsidR="008D19EB" w:rsidRDefault="00CB5105">
            <w:pPr>
              <w:spacing w:before="40" w:after="40" w:line="264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Almacenamiento</w:t>
            </w:r>
          </w:p>
        </w:tc>
        <w:tc>
          <w:tcPr>
            <w:tcW w:w="6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618002" w14:textId="77777777" w:rsidR="008D19EB" w:rsidRDefault="00CB5105">
            <w:pPr>
              <w:spacing w:before="40" w:after="40" w:line="264" w:lineRule="auto"/>
            </w:pPr>
            <w:r>
              <w:rPr>
                <w:color w:val="000000"/>
                <w:sz w:val="19"/>
                <w:szCs w:val="19"/>
              </w:rPr>
              <w:t xml:space="preserve">SSD </w:t>
            </w:r>
            <w:proofErr w:type="spellStart"/>
            <w:r>
              <w:rPr>
                <w:color w:val="000000"/>
                <w:sz w:val="19"/>
                <w:szCs w:val="19"/>
              </w:rPr>
              <w:t>NVMe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Samsung de 512 GB, interfaz PCI Express en formato M.2</w:t>
            </w:r>
          </w:p>
        </w:tc>
      </w:tr>
      <w:tr w:rsidR="008D19EB" w14:paraId="10C24622" w14:textId="77777777">
        <w:tc>
          <w:tcPr>
            <w:tcW w:w="2500" w:type="dxa"/>
            <w:shd w:val="clear" w:color="auto" w:fill="F2F5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3E3072" w14:textId="77777777" w:rsidR="008D19EB" w:rsidRDefault="00CB5105">
            <w:pPr>
              <w:spacing w:before="40" w:after="40" w:line="264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Gráficos</w:t>
            </w:r>
          </w:p>
        </w:tc>
        <w:tc>
          <w:tcPr>
            <w:tcW w:w="6860" w:type="dxa"/>
            <w:shd w:val="clear" w:color="auto" w:fill="F2F5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D5664C" w14:textId="77777777" w:rsidR="008D19EB" w:rsidRDefault="00CB5105">
            <w:pPr>
              <w:spacing w:before="40" w:after="40" w:line="264" w:lineRule="auto"/>
            </w:pPr>
            <w:r>
              <w:rPr>
                <w:color w:val="000000"/>
                <w:sz w:val="19"/>
                <w:szCs w:val="19"/>
              </w:rPr>
              <w:t>NVIDIA GeForce RTX 3050 con 6 GB dedicados, más gráficos integrados Intel</w:t>
            </w:r>
          </w:p>
        </w:tc>
      </w:tr>
      <w:tr w:rsidR="008D19EB" w14:paraId="1E894E74" w14:textId="77777777"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0935A3" w14:textId="77777777" w:rsidR="008D19EB" w:rsidRDefault="00CB5105">
            <w:pPr>
              <w:spacing w:before="40" w:after="40" w:line="264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Tarjeta madre</w:t>
            </w:r>
          </w:p>
        </w:tc>
        <w:tc>
          <w:tcPr>
            <w:tcW w:w="6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5B52EE" w14:textId="77777777" w:rsidR="008D19EB" w:rsidRDefault="00CB5105">
            <w:pPr>
              <w:spacing w:before="40" w:after="40" w:line="264" w:lineRule="auto"/>
            </w:pPr>
            <w:proofErr w:type="spellStart"/>
            <w:r>
              <w:rPr>
                <w:color w:val="000000"/>
                <w:sz w:val="19"/>
                <w:szCs w:val="19"/>
              </w:rPr>
              <w:t>ASUSTeK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FX607VJ, revisión 1.0, de diseño propietario</w:t>
            </w:r>
          </w:p>
        </w:tc>
      </w:tr>
      <w:tr w:rsidR="008D19EB" w14:paraId="60178B82" w14:textId="77777777">
        <w:tc>
          <w:tcPr>
            <w:tcW w:w="2500" w:type="dxa"/>
            <w:shd w:val="clear" w:color="auto" w:fill="F2F5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937164" w14:textId="77777777" w:rsidR="008D19EB" w:rsidRDefault="00CB5105">
            <w:pPr>
              <w:spacing w:before="40" w:after="40" w:line="264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Alimentación</w:t>
            </w:r>
          </w:p>
        </w:tc>
        <w:tc>
          <w:tcPr>
            <w:tcW w:w="6860" w:type="dxa"/>
            <w:shd w:val="clear" w:color="auto" w:fill="F2F5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71B41C" w14:textId="77777777" w:rsidR="008D19EB" w:rsidRDefault="00CB5105">
            <w:pPr>
              <w:spacing w:before="40" w:after="40" w:line="264" w:lineRule="auto"/>
            </w:pPr>
            <w:r>
              <w:rPr>
                <w:color w:val="000000"/>
                <w:sz w:val="19"/>
                <w:szCs w:val="19"/>
              </w:rPr>
              <w:t>Adaptador externo de corriente y batería interna recargable</w:t>
            </w:r>
          </w:p>
        </w:tc>
      </w:tr>
      <w:tr w:rsidR="008D19EB" w14:paraId="139191DC" w14:textId="77777777"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4FE574" w14:textId="77777777" w:rsidR="008D19EB" w:rsidRDefault="00CB5105">
            <w:pPr>
              <w:spacing w:before="40" w:after="40" w:line="264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lastRenderedPageBreak/>
              <w:t>Enfriamiento</w:t>
            </w:r>
          </w:p>
        </w:tc>
        <w:tc>
          <w:tcPr>
            <w:tcW w:w="6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2243D8" w14:textId="77777777" w:rsidR="008D19EB" w:rsidRDefault="00CB5105">
            <w:pPr>
              <w:spacing w:before="40" w:after="40" w:line="264" w:lineRule="auto"/>
            </w:pPr>
            <w:r>
              <w:rPr>
                <w:color w:val="000000"/>
                <w:sz w:val="19"/>
                <w:szCs w:val="19"/>
              </w:rPr>
              <w:t>Sistema de disipación activa con ventiladores y tubos de calor compartidos entre CPU y GPU</w:t>
            </w:r>
          </w:p>
        </w:tc>
      </w:tr>
    </w:tbl>
    <w:p w14:paraId="52398FE7" w14:textId="0F28A607" w:rsidR="00056938" w:rsidRDefault="00056938">
      <w:pPr>
        <w:pStyle w:val="Ttulo1"/>
      </w:pPr>
      <w:r>
        <w:rPr>
          <w:noProof/>
        </w:rPr>
        <w:drawing>
          <wp:inline distT="0" distB="0" distL="0" distR="0" wp14:anchorId="09032C1A" wp14:editId="79F034DB">
            <wp:extent cx="5943600" cy="5943600"/>
            <wp:effectExtent l="0" t="0" r="0" b="0"/>
            <wp:docPr id="2" name="Imagen 2" descr="Computadoras Guatemala – Soluciones 360 ASUS 16 TUF Gaming F16 Laptop Intel  Core Ultra 9 275HX 24 Core 32GB DDR5 1TB M.2 SSD NVIDIA GeForc -  Computadoras Guatemala - Soluciones 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mputadoras Guatemala – Soluciones 360 ASUS 16 TUF Gaming F16 Laptop Intel  Core Ultra 9 275HX 24 Core 32GB DDR5 1TB M.2 SSD NVIDIA GeForc -  Computadoras Guatemala - Soluciones 36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626BF" w14:textId="7BCF638C" w:rsidR="00056938" w:rsidRDefault="00056938">
      <w:pPr>
        <w:pStyle w:val="Ttulo1"/>
      </w:pPr>
    </w:p>
    <w:p w14:paraId="5E2ADAC2" w14:textId="2D1729B5" w:rsidR="00056938" w:rsidRDefault="00056938">
      <w:pPr>
        <w:pStyle w:val="Ttulo1"/>
      </w:pPr>
    </w:p>
    <w:p w14:paraId="6CA7C770" w14:textId="77777777" w:rsidR="00056938" w:rsidRDefault="00056938">
      <w:pPr>
        <w:pStyle w:val="Ttulo1"/>
      </w:pPr>
    </w:p>
    <w:p w14:paraId="52956DFA" w14:textId="153CA2AD" w:rsidR="008D19EB" w:rsidRDefault="00CB5105">
      <w:pPr>
        <w:pStyle w:val="Ttulo1"/>
      </w:pPr>
      <w:r>
        <w:lastRenderedPageBreak/>
        <w:t>4. Herramientas y materiales requeridos</w:t>
      </w:r>
    </w:p>
    <w:p w14:paraId="49A8ED7B" w14:textId="77777777" w:rsidR="008D19EB" w:rsidRDefault="00CB5105">
      <w:pPr>
        <w:spacing w:after="160" w:line="300" w:lineRule="auto"/>
        <w:jc w:val="both"/>
      </w:pPr>
      <w:r>
        <w:rPr>
          <w:color w:val="000000"/>
        </w:rPr>
        <w:t>Antes de iniciar, reúna las siguientes herramientas y materiales. El uso de instrumentos adecuados reduce el riesgo de dañar los tornillos, las pestañas plásticas y los componentes.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8D19EB" w14:paraId="6784CE3D" w14:textId="77777777">
        <w:tc>
          <w:tcPr>
            <w:tcW w:w="42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AB6378" w14:textId="77777777" w:rsidR="008D19EB" w:rsidRDefault="00CB5105">
            <w:pPr>
              <w:spacing w:before="40"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Herramienta / Material</w:t>
            </w:r>
          </w:p>
        </w:tc>
        <w:tc>
          <w:tcPr>
            <w:tcW w:w="516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13DFFC" w14:textId="77777777" w:rsidR="008D19EB" w:rsidRDefault="00CB5105">
            <w:pPr>
              <w:spacing w:before="40"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Uso</w:t>
            </w:r>
          </w:p>
        </w:tc>
      </w:tr>
      <w:tr w:rsidR="008D19EB" w14:paraId="1F60DBAB" w14:textId="77777777"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E8F890" w14:textId="77777777" w:rsidR="008D19EB" w:rsidRDefault="00CB5105">
            <w:pPr>
              <w:spacing w:before="40" w:after="40" w:line="264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Destornillador Phillips de precisión (PH0)</w:t>
            </w:r>
          </w:p>
        </w:tc>
        <w:tc>
          <w:tcPr>
            <w:tcW w:w="5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949690" w14:textId="77777777" w:rsidR="008D19EB" w:rsidRDefault="00CB5105">
            <w:pPr>
              <w:spacing w:before="40" w:after="40" w:line="264" w:lineRule="auto"/>
            </w:pPr>
            <w:r>
              <w:rPr>
                <w:color w:val="000000"/>
                <w:sz w:val="19"/>
                <w:szCs w:val="19"/>
              </w:rPr>
              <w:t>Retiro de los tornillos de la tapa inferior</w:t>
            </w:r>
          </w:p>
        </w:tc>
      </w:tr>
      <w:tr w:rsidR="008D19EB" w14:paraId="4E2063C1" w14:textId="77777777">
        <w:tc>
          <w:tcPr>
            <w:tcW w:w="4200" w:type="dxa"/>
            <w:shd w:val="clear" w:color="auto" w:fill="F2F5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D8024A" w14:textId="77777777" w:rsidR="008D19EB" w:rsidRDefault="00CB5105">
            <w:pPr>
              <w:spacing w:before="40" w:after="40" w:line="264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Pulsera antiestática</w:t>
            </w:r>
          </w:p>
        </w:tc>
        <w:tc>
          <w:tcPr>
            <w:tcW w:w="5160" w:type="dxa"/>
            <w:shd w:val="clear" w:color="auto" w:fill="F2F5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DCC28D" w14:textId="77777777" w:rsidR="008D19EB" w:rsidRDefault="00CB5105">
            <w:pPr>
              <w:spacing w:before="40" w:after="40" w:line="264" w:lineRule="auto"/>
            </w:pPr>
            <w:r>
              <w:rPr>
                <w:color w:val="000000"/>
                <w:sz w:val="19"/>
                <w:szCs w:val="19"/>
              </w:rPr>
              <w:t>Prevención de descargas electrostáticas</w:t>
            </w:r>
          </w:p>
        </w:tc>
      </w:tr>
      <w:tr w:rsidR="008D19EB" w14:paraId="7A97A612" w14:textId="77777777"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9FB65C" w14:textId="77777777" w:rsidR="008D19EB" w:rsidRDefault="00CB5105">
            <w:pPr>
              <w:spacing w:before="40" w:after="40" w:line="264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Espátula o púa plástica de apertura</w:t>
            </w:r>
          </w:p>
        </w:tc>
        <w:tc>
          <w:tcPr>
            <w:tcW w:w="5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23B9B1" w14:textId="77777777" w:rsidR="008D19EB" w:rsidRDefault="00CB5105">
            <w:pPr>
              <w:spacing w:before="40" w:after="40" w:line="264" w:lineRule="auto"/>
            </w:pPr>
            <w:r>
              <w:rPr>
                <w:color w:val="000000"/>
                <w:sz w:val="19"/>
                <w:szCs w:val="19"/>
              </w:rPr>
              <w:t>Liberación de las pestañas del chasis sin rayarlo</w:t>
            </w:r>
          </w:p>
        </w:tc>
      </w:tr>
      <w:tr w:rsidR="008D19EB" w14:paraId="2DB21321" w14:textId="77777777">
        <w:tc>
          <w:tcPr>
            <w:tcW w:w="4200" w:type="dxa"/>
            <w:shd w:val="clear" w:color="auto" w:fill="F2F5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CAFA86" w14:textId="77777777" w:rsidR="008D19EB" w:rsidRDefault="00CB5105">
            <w:pPr>
              <w:spacing w:before="40" w:after="40" w:line="264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Aire comprimido en lata</w:t>
            </w:r>
          </w:p>
        </w:tc>
        <w:tc>
          <w:tcPr>
            <w:tcW w:w="5160" w:type="dxa"/>
            <w:shd w:val="clear" w:color="auto" w:fill="F2F5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F9B56E" w14:textId="77777777" w:rsidR="008D19EB" w:rsidRDefault="00CB5105">
            <w:pPr>
              <w:spacing w:before="40" w:after="40" w:line="264" w:lineRule="auto"/>
            </w:pPr>
            <w:r>
              <w:rPr>
                <w:color w:val="000000"/>
                <w:sz w:val="19"/>
                <w:szCs w:val="19"/>
              </w:rPr>
              <w:t>Remoción de polvo de ventiladores y disipador</w:t>
            </w:r>
          </w:p>
        </w:tc>
      </w:tr>
      <w:tr w:rsidR="008D19EB" w14:paraId="21D37BAC" w14:textId="77777777"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94AE7C" w14:textId="77777777" w:rsidR="008D19EB" w:rsidRDefault="00CB5105">
            <w:pPr>
              <w:spacing w:before="40" w:after="40" w:line="264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Brocha antiestática de cerdas suaves</w:t>
            </w:r>
          </w:p>
        </w:tc>
        <w:tc>
          <w:tcPr>
            <w:tcW w:w="5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F68831" w14:textId="77777777" w:rsidR="008D19EB" w:rsidRDefault="00CB5105">
            <w:pPr>
              <w:spacing w:before="40" w:after="40" w:line="264" w:lineRule="auto"/>
            </w:pPr>
            <w:r>
              <w:rPr>
                <w:color w:val="000000"/>
                <w:sz w:val="19"/>
                <w:szCs w:val="19"/>
              </w:rPr>
              <w:t>Limpieza superficial de la placa</w:t>
            </w:r>
          </w:p>
        </w:tc>
      </w:tr>
      <w:tr w:rsidR="008D19EB" w14:paraId="7A460AB2" w14:textId="77777777">
        <w:tc>
          <w:tcPr>
            <w:tcW w:w="4200" w:type="dxa"/>
            <w:shd w:val="clear" w:color="auto" w:fill="F2F5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3C2DFB" w14:textId="77777777" w:rsidR="008D19EB" w:rsidRDefault="00CB5105">
            <w:pPr>
              <w:spacing w:before="40" w:after="40" w:line="264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Alcohol isopropílico (90 % o superior)</w:t>
            </w:r>
          </w:p>
        </w:tc>
        <w:tc>
          <w:tcPr>
            <w:tcW w:w="5160" w:type="dxa"/>
            <w:shd w:val="clear" w:color="auto" w:fill="F2F5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BCCE60" w14:textId="77777777" w:rsidR="008D19EB" w:rsidRDefault="00CB5105">
            <w:pPr>
              <w:spacing w:before="40" w:after="40" w:line="264" w:lineRule="auto"/>
            </w:pPr>
            <w:r>
              <w:rPr>
                <w:color w:val="000000"/>
                <w:sz w:val="19"/>
                <w:szCs w:val="19"/>
              </w:rPr>
              <w:t>Retiro de la pasta térmica antigua</w:t>
            </w:r>
          </w:p>
        </w:tc>
      </w:tr>
      <w:tr w:rsidR="008D19EB" w14:paraId="181CEB6D" w14:textId="77777777"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1535FD" w14:textId="77777777" w:rsidR="008D19EB" w:rsidRDefault="00CB5105">
            <w:pPr>
              <w:spacing w:before="40" w:after="40" w:line="264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Paño de microfibra sin pelusa</w:t>
            </w:r>
          </w:p>
        </w:tc>
        <w:tc>
          <w:tcPr>
            <w:tcW w:w="5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C51756" w14:textId="77777777" w:rsidR="008D19EB" w:rsidRDefault="00CB5105">
            <w:pPr>
              <w:spacing w:before="40" w:after="40" w:line="264" w:lineRule="auto"/>
            </w:pPr>
            <w:r>
              <w:rPr>
                <w:color w:val="000000"/>
                <w:sz w:val="19"/>
                <w:szCs w:val="19"/>
              </w:rPr>
              <w:t>Limpieza de superficies y del disipador</w:t>
            </w:r>
          </w:p>
        </w:tc>
      </w:tr>
      <w:tr w:rsidR="008D19EB" w14:paraId="3133632A" w14:textId="77777777">
        <w:tc>
          <w:tcPr>
            <w:tcW w:w="4200" w:type="dxa"/>
            <w:shd w:val="clear" w:color="auto" w:fill="F2F5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807C61" w14:textId="77777777" w:rsidR="008D19EB" w:rsidRDefault="00CB5105">
            <w:pPr>
              <w:spacing w:before="40" w:after="40" w:line="264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Pasta térmica de calidad</w:t>
            </w:r>
          </w:p>
        </w:tc>
        <w:tc>
          <w:tcPr>
            <w:tcW w:w="5160" w:type="dxa"/>
            <w:shd w:val="clear" w:color="auto" w:fill="F2F5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306F86" w14:textId="77777777" w:rsidR="008D19EB" w:rsidRDefault="00CB5105">
            <w:pPr>
              <w:spacing w:before="40" w:after="40" w:line="264" w:lineRule="auto"/>
            </w:pPr>
            <w:r>
              <w:rPr>
                <w:color w:val="000000"/>
                <w:sz w:val="19"/>
                <w:szCs w:val="19"/>
              </w:rPr>
              <w:t>Sustitución de la interfaz térmica del procesador y la GPU</w:t>
            </w:r>
          </w:p>
        </w:tc>
      </w:tr>
      <w:tr w:rsidR="008D19EB" w14:paraId="5CD5163D" w14:textId="77777777"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7002EC" w14:textId="77777777" w:rsidR="008D19EB" w:rsidRDefault="00CB5105">
            <w:pPr>
              <w:spacing w:before="40" w:after="40" w:line="264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Recipiente para tornillos</w:t>
            </w:r>
          </w:p>
        </w:tc>
        <w:tc>
          <w:tcPr>
            <w:tcW w:w="5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2CE835" w14:textId="77777777" w:rsidR="008D19EB" w:rsidRDefault="00CB5105">
            <w:pPr>
              <w:spacing w:before="40" w:after="40" w:line="264" w:lineRule="auto"/>
            </w:pPr>
            <w:r>
              <w:rPr>
                <w:color w:val="000000"/>
                <w:sz w:val="19"/>
                <w:szCs w:val="19"/>
              </w:rPr>
              <w:t>Clasificación y resguardo de tornillos por posición</w:t>
            </w:r>
          </w:p>
        </w:tc>
      </w:tr>
    </w:tbl>
    <w:p w14:paraId="75C30BF5" w14:textId="77777777" w:rsidR="008D19EB" w:rsidRDefault="00CB5105">
      <w:pPr>
        <w:pStyle w:val="Ttulo1"/>
      </w:pPr>
      <w:r>
        <w:t>5. Mantenimiento preventivo de hardware</w:t>
      </w:r>
    </w:p>
    <w:p w14:paraId="56AEA220" w14:textId="77777777" w:rsidR="008D19EB" w:rsidRDefault="00CB5105">
      <w:pPr>
        <w:spacing w:after="160" w:line="300" w:lineRule="auto"/>
        <w:jc w:val="both"/>
      </w:pPr>
      <w:r>
        <w:rPr>
          <w:color w:val="000000"/>
        </w:rPr>
        <w:t>Esta sección describe el procedimiento completo de mantenimiento interno. Ejecute los pasos en el orden indicado y no omita las verificaciones de seguridad.</w:t>
      </w:r>
    </w:p>
    <w:p w14:paraId="048E83AA" w14:textId="77777777" w:rsidR="008D19EB" w:rsidRDefault="00CB5105">
      <w:pPr>
        <w:pStyle w:val="Ttulo2"/>
      </w:pPr>
      <w:r>
        <w:t>5.1 Preparación del área y del equipo</w:t>
      </w:r>
    </w:p>
    <w:p w14:paraId="6A5DC2A8" w14:textId="77777777" w:rsidR="008D19EB" w:rsidRDefault="00CB5105">
      <w:pPr>
        <w:pStyle w:val="Prrafodelista"/>
        <w:numPr>
          <w:ilvl w:val="0"/>
          <w:numId w:val="3"/>
        </w:numPr>
        <w:spacing w:after="120" w:line="300" w:lineRule="auto"/>
        <w:jc w:val="both"/>
      </w:pPr>
      <w:r>
        <w:t>Guarde su trabajo y apague el equipo por completo desde el sistema operativo.</w:t>
      </w:r>
    </w:p>
    <w:p w14:paraId="2A01A630" w14:textId="77777777" w:rsidR="008D19EB" w:rsidRDefault="00CB5105">
      <w:pPr>
        <w:pStyle w:val="Prrafodelista"/>
        <w:numPr>
          <w:ilvl w:val="0"/>
          <w:numId w:val="3"/>
        </w:numPr>
        <w:spacing w:after="120" w:line="300" w:lineRule="auto"/>
        <w:jc w:val="both"/>
      </w:pPr>
      <w:r>
        <w:t>Desconecte el adaptador de corriente y todos los periféricos y cables.</w:t>
      </w:r>
    </w:p>
    <w:p w14:paraId="1C513C48" w14:textId="77777777" w:rsidR="008D19EB" w:rsidRDefault="00CB5105">
      <w:pPr>
        <w:pStyle w:val="Prrafodelista"/>
        <w:numPr>
          <w:ilvl w:val="0"/>
          <w:numId w:val="3"/>
        </w:numPr>
        <w:spacing w:after="120" w:line="300" w:lineRule="auto"/>
        <w:jc w:val="both"/>
      </w:pPr>
      <w:r>
        <w:t>Coloque el equipo sobre una superficie plana, cerrado y con la base hacia arriba.</w:t>
      </w:r>
    </w:p>
    <w:p w14:paraId="73825C83" w14:textId="77777777" w:rsidR="008D19EB" w:rsidRDefault="00CB5105">
      <w:pPr>
        <w:pStyle w:val="Prrafodelista"/>
        <w:numPr>
          <w:ilvl w:val="0"/>
          <w:numId w:val="3"/>
        </w:numPr>
        <w:spacing w:after="120" w:line="300" w:lineRule="auto"/>
        <w:jc w:val="both"/>
      </w:pPr>
      <w:r>
        <w:t>Colóquese la pulsera antiestática y conéctela a una toma de tierra adecuada.</w:t>
      </w:r>
    </w:p>
    <w:p w14:paraId="6B23FCEE" w14:textId="77777777" w:rsidR="008D19EB" w:rsidRDefault="00CB5105">
      <w:pPr>
        <w:pStyle w:val="Prrafodelista"/>
        <w:numPr>
          <w:ilvl w:val="0"/>
          <w:numId w:val="3"/>
        </w:numPr>
        <w:spacing w:after="120" w:line="300" w:lineRule="auto"/>
        <w:jc w:val="both"/>
      </w:pPr>
      <w:r>
        <w:t>Prepare el recipiente para tornillos y tenga a mano todas las herramientas.</w:t>
      </w:r>
    </w:p>
    <w:p w14:paraId="5EAB33AA" w14:textId="77777777" w:rsidR="008D19EB" w:rsidRDefault="00CB5105">
      <w:pPr>
        <w:pStyle w:val="Ttulo2"/>
      </w:pPr>
      <w:r>
        <w:t>5.2 Apertura de la tapa inferior</w:t>
      </w:r>
    </w:p>
    <w:p w14:paraId="68E9EEAD" w14:textId="77777777" w:rsidR="008D19EB" w:rsidRDefault="00CB5105">
      <w:pPr>
        <w:pStyle w:val="Prrafodelista"/>
        <w:numPr>
          <w:ilvl w:val="0"/>
          <w:numId w:val="4"/>
        </w:numPr>
        <w:spacing w:after="120" w:line="300" w:lineRule="auto"/>
        <w:jc w:val="both"/>
      </w:pPr>
      <w:r>
        <w:t>Retire todos los tornillos visibles de la tapa inferior con el destornillador de precisión.</w:t>
      </w:r>
    </w:p>
    <w:p w14:paraId="71764E98" w14:textId="77777777" w:rsidR="008D19EB" w:rsidRDefault="00CB5105">
      <w:pPr>
        <w:pStyle w:val="Prrafodelista"/>
        <w:numPr>
          <w:ilvl w:val="0"/>
          <w:numId w:val="4"/>
        </w:numPr>
        <w:spacing w:after="120" w:line="300" w:lineRule="auto"/>
        <w:jc w:val="both"/>
      </w:pPr>
      <w:r>
        <w:t>Conserve los tornillos ordenados según su posición, ya que pueden tener longitudes distintas.</w:t>
      </w:r>
    </w:p>
    <w:p w14:paraId="62B1FEB3" w14:textId="77777777" w:rsidR="008D19EB" w:rsidRDefault="00CB5105">
      <w:pPr>
        <w:pStyle w:val="Prrafodelista"/>
        <w:numPr>
          <w:ilvl w:val="0"/>
          <w:numId w:val="4"/>
        </w:numPr>
        <w:spacing w:after="120" w:line="300" w:lineRule="auto"/>
        <w:jc w:val="both"/>
      </w:pPr>
      <w:r>
        <w:t>Con la espátula plástica, libere con cuidado las pestañas del perímetro, aplicando una presión uniforme y sin forzar.</w:t>
      </w:r>
    </w:p>
    <w:p w14:paraId="6184FF01" w14:textId="77777777" w:rsidR="008D19EB" w:rsidRDefault="00CB5105">
      <w:pPr>
        <w:pStyle w:val="Prrafodelista"/>
        <w:numPr>
          <w:ilvl w:val="0"/>
          <w:numId w:val="4"/>
        </w:numPr>
        <w:spacing w:after="120" w:line="300" w:lineRule="auto"/>
        <w:jc w:val="both"/>
      </w:pPr>
      <w:r>
        <w:lastRenderedPageBreak/>
        <w:t>Retire la tapa y, si el diseño interno expone el conector de la batería, desconéctelo antes de continuar para eliminar toda alimentación residual.</w:t>
      </w:r>
    </w:p>
    <w:tbl>
      <w:tblPr>
        <w:tblW w:w="9360" w:type="dxa"/>
        <w:tblBorders>
          <w:top w:val="single" w:sz="2" w:space="0" w:color="B7860B"/>
          <w:left w:val="single" w:sz="24" w:space="0" w:color="B7860B"/>
          <w:bottom w:val="single" w:sz="2" w:space="0" w:color="B7860B"/>
          <w:right w:val="single" w:sz="2" w:space="0" w:color="B7860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D19EB" w14:paraId="46C82AC9" w14:textId="77777777">
        <w:tc>
          <w:tcPr>
            <w:tcW w:w="9360" w:type="dxa"/>
            <w:shd w:val="clear" w:color="auto" w:fill="FBF0D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37AB5F" w14:textId="77777777" w:rsidR="008D19EB" w:rsidRDefault="00CB5105">
            <w:pPr>
              <w:spacing w:after="40"/>
            </w:pPr>
            <w:r>
              <w:rPr>
                <w:b/>
                <w:bCs/>
                <w:color w:val="8A6100"/>
                <w:sz w:val="19"/>
                <w:szCs w:val="19"/>
              </w:rPr>
              <w:t>PRECAUCIÓN</w:t>
            </w:r>
          </w:p>
          <w:p w14:paraId="60B62577" w14:textId="77777777" w:rsidR="008D19EB" w:rsidRDefault="00CB5105">
            <w:pPr>
              <w:spacing w:line="288" w:lineRule="auto"/>
              <w:jc w:val="both"/>
            </w:pPr>
            <w:r>
              <w:rPr>
                <w:sz w:val="21"/>
                <w:szCs w:val="21"/>
              </w:rPr>
              <w:t>No inserte objetos metálicos entre la tapa y el chasis. Si la tapa no cede, verifique que no queden tornillos ocultos bajo etiquetas o almohadillas de goma.</w:t>
            </w:r>
          </w:p>
        </w:tc>
      </w:tr>
    </w:tbl>
    <w:p w14:paraId="081E31B9" w14:textId="77777777" w:rsidR="008D19EB" w:rsidRDefault="008D19EB">
      <w:pPr>
        <w:spacing w:after="120"/>
      </w:pPr>
    </w:p>
    <w:p w14:paraId="09662B60" w14:textId="77777777" w:rsidR="008D19EB" w:rsidRDefault="00CB5105">
      <w:pPr>
        <w:pStyle w:val="Ttulo2"/>
      </w:pPr>
      <w:r>
        <w:t>5.3 Limpieza interna</w:t>
      </w:r>
    </w:p>
    <w:p w14:paraId="2F9AB8F3" w14:textId="77777777" w:rsidR="008D19EB" w:rsidRDefault="00CB5105">
      <w:pPr>
        <w:pStyle w:val="Prrafodelista"/>
        <w:numPr>
          <w:ilvl w:val="0"/>
          <w:numId w:val="5"/>
        </w:numPr>
        <w:spacing w:after="120" w:line="300" w:lineRule="auto"/>
        <w:jc w:val="both"/>
      </w:pPr>
      <w:r>
        <w:t>Identifique los ventiladores, el disipador y las rejillas de ventilación.</w:t>
      </w:r>
    </w:p>
    <w:p w14:paraId="5DB60928" w14:textId="77777777" w:rsidR="008D19EB" w:rsidRDefault="00CB5105">
      <w:pPr>
        <w:pStyle w:val="Prrafodelista"/>
        <w:numPr>
          <w:ilvl w:val="0"/>
          <w:numId w:val="5"/>
        </w:numPr>
        <w:spacing w:after="120" w:line="300" w:lineRule="auto"/>
        <w:jc w:val="both"/>
      </w:pPr>
      <w:r>
        <w:t>Aplique aire comprimido en ráfagas cortas sobre los ventiladores, sujetando las aspas con cuidado para evitar que giren en exceso.</w:t>
      </w:r>
    </w:p>
    <w:p w14:paraId="2B8A3D4B" w14:textId="77777777" w:rsidR="008D19EB" w:rsidRDefault="00CB5105">
      <w:pPr>
        <w:pStyle w:val="Prrafodelista"/>
        <w:numPr>
          <w:ilvl w:val="0"/>
          <w:numId w:val="5"/>
        </w:numPr>
        <w:spacing w:after="120" w:line="300" w:lineRule="auto"/>
        <w:jc w:val="both"/>
      </w:pPr>
      <w:r>
        <w:t>Limpie el polvo acumulado en las aletas del disipador y en las rejillas de salida.</w:t>
      </w:r>
    </w:p>
    <w:p w14:paraId="715E2017" w14:textId="77777777" w:rsidR="008D19EB" w:rsidRDefault="00CB5105">
      <w:pPr>
        <w:pStyle w:val="Prrafodelista"/>
        <w:numPr>
          <w:ilvl w:val="0"/>
          <w:numId w:val="5"/>
        </w:numPr>
        <w:spacing w:after="120" w:line="300" w:lineRule="auto"/>
        <w:jc w:val="both"/>
      </w:pPr>
      <w:r>
        <w:t>Con la brocha antiestática, retire el polvo superficial de la placa sin ejercer presión sobre los componentes.</w:t>
      </w:r>
    </w:p>
    <w:p w14:paraId="4301F4E3" w14:textId="77777777" w:rsidR="008D19EB" w:rsidRDefault="00CB5105">
      <w:pPr>
        <w:pStyle w:val="Prrafodelista"/>
        <w:numPr>
          <w:ilvl w:val="0"/>
          <w:numId w:val="5"/>
        </w:numPr>
        <w:spacing w:after="120" w:line="300" w:lineRule="auto"/>
        <w:jc w:val="both"/>
      </w:pPr>
      <w:r>
        <w:t>Verifique que no queden residuos ni pelusa en las áreas de ventilación.</w:t>
      </w:r>
    </w:p>
    <w:p w14:paraId="3D1C7CE9" w14:textId="77777777" w:rsidR="008D19EB" w:rsidRDefault="00CB5105">
      <w:pPr>
        <w:pStyle w:val="Ttulo2"/>
      </w:pPr>
      <w:r>
        <w:t>5.4 Sustitución de la pasta térmica</w:t>
      </w:r>
    </w:p>
    <w:p w14:paraId="08F0C553" w14:textId="77777777" w:rsidR="008D19EB" w:rsidRDefault="00CB5105">
      <w:pPr>
        <w:spacing w:after="120" w:line="300" w:lineRule="auto"/>
        <w:jc w:val="both"/>
      </w:pPr>
      <w:r>
        <w:rPr>
          <w:color w:val="000000"/>
        </w:rPr>
        <w:t>La pasta térmica pierde eficacia con el tiempo, lo que puede elevar las temperaturas de operación. Su sustitución es recomendable de forma periódica en equipos de alto rendimiento.</w:t>
      </w:r>
    </w:p>
    <w:p w14:paraId="17CEA9FE" w14:textId="77777777" w:rsidR="008D19EB" w:rsidRDefault="00CB5105">
      <w:pPr>
        <w:pStyle w:val="Prrafodelista"/>
        <w:numPr>
          <w:ilvl w:val="0"/>
          <w:numId w:val="6"/>
        </w:numPr>
        <w:spacing w:after="120" w:line="300" w:lineRule="auto"/>
        <w:jc w:val="both"/>
      </w:pPr>
      <w:r>
        <w:t>Retire con cuidado el conjunto de disipación, aflojando sus tornillos en el orden inverso al de apriete (generalmente numerado en la propia pieza).</w:t>
      </w:r>
    </w:p>
    <w:p w14:paraId="6E5C2886" w14:textId="77777777" w:rsidR="008D19EB" w:rsidRDefault="00CB5105">
      <w:pPr>
        <w:pStyle w:val="Prrafodelista"/>
        <w:numPr>
          <w:ilvl w:val="0"/>
          <w:numId w:val="6"/>
        </w:numPr>
        <w:spacing w:after="120" w:line="300" w:lineRule="auto"/>
        <w:jc w:val="both"/>
      </w:pPr>
      <w:r>
        <w:t>Limpie la pasta térmica antigua del procesador y de la GPU con el paño de microfibra humedecido en alcohol isopropílico.</w:t>
      </w:r>
    </w:p>
    <w:p w14:paraId="608B7FCF" w14:textId="77777777" w:rsidR="008D19EB" w:rsidRDefault="00CB5105">
      <w:pPr>
        <w:pStyle w:val="Prrafodelista"/>
        <w:numPr>
          <w:ilvl w:val="0"/>
          <w:numId w:val="6"/>
        </w:numPr>
        <w:spacing w:after="120" w:line="300" w:lineRule="auto"/>
        <w:jc w:val="both"/>
      </w:pPr>
      <w:r>
        <w:t>Deje secar por completo las superficies.</w:t>
      </w:r>
    </w:p>
    <w:p w14:paraId="62B30E06" w14:textId="77777777" w:rsidR="008D19EB" w:rsidRDefault="00CB5105">
      <w:pPr>
        <w:pStyle w:val="Prrafodelista"/>
        <w:numPr>
          <w:ilvl w:val="0"/>
          <w:numId w:val="6"/>
        </w:numPr>
        <w:spacing w:after="120" w:line="300" w:lineRule="auto"/>
        <w:jc w:val="both"/>
      </w:pPr>
      <w:r>
        <w:t>Aplique una cantidad reducida de pasta térmica nueva (equivalente a un grano de arroz) en el centro de cada chip.</w:t>
      </w:r>
    </w:p>
    <w:p w14:paraId="0A2DF69E" w14:textId="77777777" w:rsidR="008D19EB" w:rsidRDefault="00CB5105">
      <w:pPr>
        <w:pStyle w:val="Prrafodelista"/>
        <w:numPr>
          <w:ilvl w:val="0"/>
          <w:numId w:val="6"/>
        </w:numPr>
        <w:spacing w:after="120" w:line="300" w:lineRule="auto"/>
        <w:jc w:val="both"/>
      </w:pPr>
      <w:r>
        <w:t>Reinstale el conjunto de disipación y apriete sus tornillos de forma gradual y en cruz, para distribuir la presión de manera uniforme.</w:t>
      </w:r>
    </w:p>
    <w:tbl>
      <w:tblPr>
        <w:tblW w:w="9360" w:type="dxa"/>
        <w:tblBorders>
          <w:top w:val="single" w:sz="2" w:space="0" w:color="B7860B"/>
          <w:left w:val="single" w:sz="24" w:space="0" w:color="B7860B"/>
          <w:bottom w:val="single" w:sz="2" w:space="0" w:color="B7860B"/>
          <w:right w:val="single" w:sz="2" w:space="0" w:color="B7860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D19EB" w14:paraId="151199E7" w14:textId="77777777">
        <w:tc>
          <w:tcPr>
            <w:tcW w:w="9360" w:type="dxa"/>
            <w:shd w:val="clear" w:color="auto" w:fill="FBF0D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5AB73C" w14:textId="77777777" w:rsidR="008D19EB" w:rsidRDefault="00CB5105">
            <w:pPr>
              <w:spacing w:after="40"/>
            </w:pPr>
            <w:r>
              <w:rPr>
                <w:b/>
                <w:bCs/>
                <w:color w:val="8A6100"/>
                <w:sz w:val="19"/>
                <w:szCs w:val="19"/>
              </w:rPr>
              <w:t>ADVERTENCIA</w:t>
            </w:r>
          </w:p>
          <w:p w14:paraId="5334363D" w14:textId="77777777" w:rsidR="008D19EB" w:rsidRDefault="00CB5105">
            <w:pPr>
              <w:spacing w:line="288" w:lineRule="auto"/>
              <w:jc w:val="both"/>
            </w:pPr>
            <w:r>
              <w:rPr>
                <w:sz w:val="21"/>
                <w:szCs w:val="21"/>
              </w:rPr>
              <w:t>Un exceso de pasta térmica puede desbordarse hacia componentes vecinos y provocar cortocircuitos. Aplique siempre una cantidad moderada.</w:t>
            </w:r>
          </w:p>
        </w:tc>
      </w:tr>
    </w:tbl>
    <w:p w14:paraId="5F4A014B" w14:textId="77777777" w:rsidR="008D19EB" w:rsidRDefault="008D19EB">
      <w:pPr>
        <w:spacing w:after="120"/>
      </w:pPr>
    </w:p>
    <w:p w14:paraId="352073F0" w14:textId="77777777" w:rsidR="008D19EB" w:rsidRDefault="00CB5105">
      <w:pPr>
        <w:pStyle w:val="Ttulo2"/>
      </w:pPr>
      <w:r>
        <w:t>5.5 Verificación de módulos y conexiones</w:t>
      </w:r>
    </w:p>
    <w:p w14:paraId="390C81EC" w14:textId="77777777" w:rsidR="008D19EB" w:rsidRDefault="00CB5105">
      <w:pPr>
        <w:pStyle w:val="Prrafodelista"/>
        <w:numPr>
          <w:ilvl w:val="0"/>
          <w:numId w:val="7"/>
        </w:numPr>
        <w:spacing w:after="120" w:line="300" w:lineRule="auto"/>
        <w:jc w:val="both"/>
      </w:pPr>
      <w:r>
        <w:t>Confirme que el módulo de memoria RAM esté firmemente asentado en su ranura.</w:t>
      </w:r>
    </w:p>
    <w:p w14:paraId="2FE11C5E" w14:textId="77777777" w:rsidR="008D19EB" w:rsidRDefault="00CB5105">
      <w:pPr>
        <w:pStyle w:val="Prrafodelista"/>
        <w:numPr>
          <w:ilvl w:val="0"/>
          <w:numId w:val="7"/>
        </w:numPr>
        <w:spacing w:after="120" w:line="300" w:lineRule="auto"/>
        <w:jc w:val="both"/>
      </w:pPr>
      <w:r>
        <w:lastRenderedPageBreak/>
        <w:t>Verifique que la unidad de almacenamiento SSD esté correctamente fijada en su ranura M.2.</w:t>
      </w:r>
    </w:p>
    <w:p w14:paraId="6A0A0F9F" w14:textId="77777777" w:rsidR="008D19EB" w:rsidRDefault="00CB5105">
      <w:pPr>
        <w:pStyle w:val="Prrafodelista"/>
        <w:numPr>
          <w:ilvl w:val="0"/>
          <w:numId w:val="7"/>
        </w:numPr>
        <w:spacing w:after="120" w:line="300" w:lineRule="auto"/>
        <w:jc w:val="both"/>
      </w:pPr>
      <w:r>
        <w:t>Revise que los conectores de cinta plana (teclado, panel táctil, batería) estén bien insertados.</w:t>
      </w:r>
    </w:p>
    <w:p w14:paraId="1F063FEC" w14:textId="77777777" w:rsidR="008D19EB" w:rsidRDefault="00CB5105">
      <w:pPr>
        <w:pStyle w:val="Prrafodelista"/>
        <w:numPr>
          <w:ilvl w:val="0"/>
          <w:numId w:val="7"/>
        </w:numPr>
        <w:spacing w:after="120" w:line="300" w:lineRule="auto"/>
        <w:jc w:val="both"/>
      </w:pPr>
      <w:r>
        <w:t>Aproveche para constatar si existe una segunda ranura M.2 o de RAM disponible para una futura ampliación.</w:t>
      </w:r>
    </w:p>
    <w:p w14:paraId="4DCF0F8F" w14:textId="77777777" w:rsidR="008D19EB" w:rsidRDefault="00CB5105">
      <w:pPr>
        <w:pStyle w:val="Ttulo2"/>
      </w:pPr>
      <w:r>
        <w:t>5.6 Reensamblaje y prueba</w:t>
      </w:r>
    </w:p>
    <w:p w14:paraId="1B94BE16" w14:textId="77777777" w:rsidR="008D19EB" w:rsidRDefault="00CB5105">
      <w:pPr>
        <w:pStyle w:val="Prrafodelista"/>
        <w:numPr>
          <w:ilvl w:val="0"/>
          <w:numId w:val="8"/>
        </w:numPr>
        <w:spacing w:after="120" w:line="300" w:lineRule="auto"/>
        <w:jc w:val="both"/>
      </w:pPr>
      <w:r>
        <w:t>Reconecte la batería, si fue desconectada.</w:t>
      </w:r>
    </w:p>
    <w:p w14:paraId="344D235E" w14:textId="77777777" w:rsidR="008D19EB" w:rsidRDefault="00CB5105">
      <w:pPr>
        <w:pStyle w:val="Prrafodelista"/>
        <w:numPr>
          <w:ilvl w:val="0"/>
          <w:numId w:val="8"/>
        </w:numPr>
        <w:spacing w:after="120" w:line="300" w:lineRule="auto"/>
        <w:jc w:val="both"/>
      </w:pPr>
      <w:r>
        <w:t>Coloque la tapa inferior alineando las pestañas y presione suavemente hasta que encaje en todo el perímetro.</w:t>
      </w:r>
    </w:p>
    <w:p w14:paraId="0E528AAB" w14:textId="77777777" w:rsidR="008D19EB" w:rsidRDefault="00CB5105">
      <w:pPr>
        <w:pStyle w:val="Prrafodelista"/>
        <w:numPr>
          <w:ilvl w:val="0"/>
          <w:numId w:val="8"/>
        </w:numPr>
        <w:spacing w:after="120" w:line="300" w:lineRule="auto"/>
        <w:jc w:val="both"/>
      </w:pPr>
      <w:r>
        <w:t>Reinstale todos los tornillos en su posición original, sin apretarlos en exceso.</w:t>
      </w:r>
    </w:p>
    <w:p w14:paraId="0F9E7A78" w14:textId="77777777" w:rsidR="008D19EB" w:rsidRDefault="00CB5105">
      <w:pPr>
        <w:pStyle w:val="Prrafodelista"/>
        <w:numPr>
          <w:ilvl w:val="0"/>
          <w:numId w:val="8"/>
        </w:numPr>
        <w:spacing w:after="120" w:line="300" w:lineRule="auto"/>
        <w:jc w:val="both"/>
      </w:pPr>
      <w:r>
        <w:t>Conecte el adaptador, encienda el equipo y verifique que los ventiladores funcionen y que el sistema arranque con normalidad.</w:t>
      </w:r>
    </w:p>
    <w:p w14:paraId="4DCD17D9" w14:textId="77777777" w:rsidR="008D19EB" w:rsidRDefault="00CB5105">
      <w:pPr>
        <w:pStyle w:val="Prrafodelista"/>
        <w:numPr>
          <w:ilvl w:val="0"/>
          <w:numId w:val="8"/>
        </w:numPr>
        <w:spacing w:after="120" w:line="300" w:lineRule="auto"/>
        <w:jc w:val="both"/>
      </w:pPr>
      <w:r>
        <w:t>Monitoree las temperaturas durante los primeros minutos de uso para confirmar la eficacia del mantenimiento.</w:t>
      </w:r>
    </w:p>
    <w:p w14:paraId="5018B9E5" w14:textId="77777777" w:rsidR="008D19EB" w:rsidRDefault="00CB5105">
      <w:pPr>
        <w:pStyle w:val="Ttulo1"/>
      </w:pPr>
      <w:r>
        <w:t>6. Mantenimiento por software</w:t>
      </w:r>
    </w:p>
    <w:p w14:paraId="5FA06CC4" w14:textId="77777777" w:rsidR="008D19EB" w:rsidRDefault="00CB5105">
      <w:pPr>
        <w:spacing w:after="160" w:line="300" w:lineRule="auto"/>
        <w:jc w:val="both"/>
      </w:pPr>
      <w:r>
        <w:rPr>
          <w:color w:val="000000"/>
        </w:rPr>
        <w:t>El mantenimiento físico debe complementarse con tareas de software que preserven el rendimiento y la estabilidad del sistema.</w:t>
      </w:r>
    </w:p>
    <w:p w14:paraId="28798E98" w14:textId="77777777" w:rsidR="008D19EB" w:rsidRDefault="00CB5105">
      <w:pPr>
        <w:pStyle w:val="Ttulo2"/>
      </w:pPr>
      <w:r>
        <w:t>6.1 Actualización de controladores y BIOS</w:t>
      </w:r>
    </w:p>
    <w:p w14:paraId="5A602C91" w14:textId="77777777" w:rsidR="008D19EB" w:rsidRDefault="00CB5105">
      <w:pPr>
        <w:pStyle w:val="Prrafodelista"/>
        <w:numPr>
          <w:ilvl w:val="0"/>
          <w:numId w:val="9"/>
        </w:numPr>
        <w:spacing w:after="120" w:line="300" w:lineRule="auto"/>
        <w:jc w:val="both"/>
      </w:pPr>
      <w:r>
        <w:t>Mantenga actualizados los controladores mediante la aplicación oficial del fabricante (</w:t>
      </w:r>
      <w:proofErr w:type="spellStart"/>
      <w:r>
        <w:t>MyASUS</w:t>
      </w:r>
      <w:proofErr w:type="spellEnd"/>
      <w:r>
        <w:t>) y el software de la unidad gráfica NVIDIA.</w:t>
      </w:r>
    </w:p>
    <w:p w14:paraId="369A9E3A" w14:textId="77777777" w:rsidR="008D19EB" w:rsidRDefault="00CB5105">
      <w:pPr>
        <w:pStyle w:val="Prrafodelista"/>
        <w:numPr>
          <w:ilvl w:val="0"/>
          <w:numId w:val="9"/>
        </w:numPr>
        <w:spacing w:after="120" w:line="300" w:lineRule="auto"/>
        <w:jc w:val="both"/>
      </w:pPr>
      <w:r>
        <w:t>Actualice el BIOS únicamente desde la fuente oficial y con el equipo conectado a la corriente, siguiendo las instrucciones del fabricante.</w:t>
      </w:r>
    </w:p>
    <w:p w14:paraId="64B4F1F5" w14:textId="77777777" w:rsidR="008D19EB" w:rsidRDefault="00CB5105">
      <w:pPr>
        <w:pStyle w:val="Ttulo2"/>
      </w:pPr>
      <w:r>
        <w:t>6.2 Monitoreo de temperaturas</w:t>
      </w:r>
    </w:p>
    <w:p w14:paraId="0CB32A82" w14:textId="77777777" w:rsidR="008D19EB" w:rsidRDefault="00CB5105">
      <w:pPr>
        <w:pStyle w:val="Prrafodelista"/>
        <w:numPr>
          <w:ilvl w:val="0"/>
          <w:numId w:val="10"/>
        </w:numPr>
        <w:spacing w:after="120" w:line="300" w:lineRule="auto"/>
        <w:jc w:val="both"/>
      </w:pPr>
      <w:r>
        <w:t>Utilice una herramienta de monitoreo para vigilar las temperaturas del procesador y de la GPU en reposo y bajo carga.</w:t>
      </w:r>
    </w:p>
    <w:p w14:paraId="50728349" w14:textId="77777777" w:rsidR="008D19EB" w:rsidRDefault="00CB5105">
      <w:pPr>
        <w:pStyle w:val="Prrafodelista"/>
        <w:numPr>
          <w:ilvl w:val="0"/>
          <w:numId w:val="10"/>
        </w:numPr>
        <w:spacing w:after="120" w:line="300" w:lineRule="auto"/>
        <w:jc w:val="both"/>
      </w:pPr>
      <w:r>
        <w:t>Registre valores anómalos, ya que pueden indicar acumulación de polvo o degradación de la pasta térmica.</w:t>
      </w:r>
    </w:p>
    <w:p w14:paraId="54235AFD" w14:textId="77777777" w:rsidR="008D19EB" w:rsidRDefault="00CB5105">
      <w:pPr>
        <w:pStyle w:val="Ttulo2"/>
      </w:pPr>
      <w:r>
        <w:t>6.3 Limpieza y optimización del sistema</w:t>
      </w:r>
    </w:p>
    <w:p w14:paraId="6B668316" w14:textId="77777777" w:rsidR="008D19EB" w:rsidRDefault="00CB5105">
      <w:pPr>
        <w:pStyle w:val="Prrafodelista"/>
        <w:numPr>
          <w:ilvl w:val="0"/>
          <w:numId w:val="11"/>
        </w:numPr>
        <w:spacing w:after="120" w:line="300" w:lineRule="auto"/>
        <w:jc w:val="both"/>
      </w:pPr>
      <w:r>
        <w:t>Elimine archivos temporales y aplicaciones que no utilice.</w:t>
      </w:r>
    </w:p>
    <w:p w14:paraId="56BFC167" w14:textId="77777777" w:rsidR="008D19EB" w:rsidRDefault="00CB5105">
      <w:pPr>
        <w:pStyle w:val="Prrafodelista"/>
        <w:numPr>
          <w:ilvl w:val="0"/>
          <w:numId w:val="11"/>
        </w:numPr>
        <w:spacing w:after="120" w:line="300" w:lineRule="auto"/>
        <w:jc w:val="both"/>
      </w:pPr>
      <w:r>
        <w:t>Revise los programas que se ejecutan al inicio del sistema y desactive los innecesarios.</w:t>
      </w:r>
    </w:p>
    <w:p w14:paraId="156B612A" w14:textId="77777777" w:rsidR="008D19EB" w:rsidRDefault="00CB5105">
      <w:pPr>
        <w:pStyle w:val="Prrafodelista"/>
        <w:numPr>
          <w:ilvl w:val="0"/>
          <w:numId w:val="11"/>
        </w:numPr>
        <w:spacing w:after="120" w:line="300" w:lineRule="auto"/>
        <w:jc w:val="both"/>
      </w:pPr>
      <w:r>
        <w:lastRenderedPageBreak/>
        <w:t>Mantenga el sistema operativo actualizado y realice copias de seguridad periódicas de su información.</w:t>
      </w:r>
    </w:p>
    <w:p w14:paraId="537B4C71" w14:textId="77777777" w:rsidR="008D19EB" w:rsidRDefault="00CB5105">
      <w:pPr>
        <w:pStyle w:val="Ttulo1"/>
      </w:pPr>
      <w:r>
        <w:t>7. Calendario de mantenimiento recomendado</w:t>
      </w:r>
    </w:p>
    <w:p w14:paraId="3C307021" w14:textId="77777777" w:rsidR="008D19EB" w:rsidRDefault="00CB5105">
      <w:pPr>
        <w:spacing w:after="160" w:line="300" w:lineRule="auto"/>
        <w:jc w:val="both"/>
      </w:pPr>
      <w:r>
        <w:rPr>
          <w:color w:val="000000"/>
        </w:rPr>
        <w:t>La periodicidad puede variar según las condiciones de uso y del entorno (polvo, humedad, temperatura ambiente).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2400"/>
        <w:gridCol w:w="2560"/>
      </w:tblGrid>
      <w:tr w:rsidR="008D19EB" w14:paraId="0D2C9A31" w14:textId="77777777">
        <w:tc>
          <w:tcPr>
            <w:tcW w:w="44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4A7D1A" w14:textId="77777777" w:rsidR="008D19EB" w:rsidRDefault="00CB5105">
            <w:pPr>
              <w:spacing w:before="40"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Tarea</w:t>
            </w:r>
          </w:p>
        </w:tc>
        <w:tc>
          <w:tcPr>
            <w:tcW w:w="24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AE237E" w14:textId="77777777" w:rsidR="008D19EB" w:rsidRDefault="00CB5105">
            <w:pPr>
              <w:spacing w:before="40"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Frecuencia</w:t>
            </w:r>
          </w:p>
        </w:tc>
        <w:tc>
          <w:tcPr>
            <w:tcW w:w="256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945279" w14:textId="77777777" w:rsidR="008D19EB" w:rsidRDefault="00CB5105">
            <w:pPr>
              <w:spacing w:before="40"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</w:tr>
      <w:tr w:rsidR="008D19EB" w14:paraId="134D547F" w14:textId="77777777">
        <w:tc>
          <w:tcPr>
            <w:tcW w:w="4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24000E" w14:textId="77777777" w:rsidR="008D19EB" w:rsidRDefault="00CB5105">
            <w:pPr>
              <w:spacing w:before="40" w:after="40" w:line="264" w:lineRule="auto"/>
            </w:pPr>
            <w:r>
              <w:rPr>
                <w:color w:val="000000"/>
                <w:sz w:val="19"/>
                <w:szCs w:val="19"/>
              </w:rPr>
              <w:t>Limpieza externa y de rejillas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22B9AF" w14:textId="77777777" w:rsidR="008D19EB" w:rsidRDefault="00CB5105">
            <w:pPr>
              <w:spacing w:before="40" w:after="40" w:line="264" w:lineRule="auto"/>
            </w:pPr>
            <w:r>
              <w:rPr>
                <w:color w:val="000000"/>
                <w:sz w:val="19"/>
                <w:szCs w:val="19"/>
              </w:rPr>
              <w:t>Mensual</w:t>
            </w:r>
          </w:p>
        </w:tc>
        <w:tc>
          <w:tcPr>
            <w:tcW w:w="25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3A2294" w14:textId="77777777" w:rsidR="008D19EB" w:rsidRDefault="00CB5105">
            <w:pPr>
              <w:spacing w:before="40" w:after="40" w:line="264" w:lineRule="auto"/>
            </w:pPr>
            <w:r>
              <w:rPr>
                <w:color w:val="000000"/>
                <w:sz w:val="19"/>
                <w:szCs w:val="19"/>
              </w:rPr>
              <w:t>Usuario</w:t>
            </w:r>
          </w:p>
        </w:tc>
      </w:tr>
      <w:tr w:rsidR="008D19EB" w14:paraId="05B321AC" w14:textId="77777777">
        <w:tc>
          <w:tcPr>
            <w:tcW w:w="4400" w:type="dxa"/>
            <w:shd w:val="clear" w:color="auto" w:fill="F2F5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AF3F9D" w14:textId="77777777" w:rsidR="008D19EB" w:rsidRDefault="00CB5105">
            <w:pPr>
              <w:spacing w:before="40" w:after="40" w:line="264" w:lineRule="auto"/>
            </w:pPr>
            <w:r>
              <w:rPr>
                <w:color w:val="000000"/>
                <w:sz w:val="19"/>
                <w:szCs w:val="19"/>
              </w:rPr>
              <w:t>Actualización de controladores</w:t>
            </w:r>
          </w:p>
        </w:tc>
        <w:tc>
          <w:tcPr>
            <w:tcW w:w="2400" w:type="dxa"/>
            <w:shd w:val="clear" w:color="auto" w:fill="F2F5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283BB6" w14:textId="77777777" w:rsidR="008D19EB" w:rsidRDefault="00CB5105">
            <w:pPr>
              <w:spacing w:before="40" w:after="40" w:line="264" w:lineRule="auto"/>
            </w:pPr>
            <w:r>
              <w:rPr>
                <w:color w:val="000000"/>
                <w:sz w:val="19"/>
                <w:szCs w:val="19"/>
              </w:rPr>
              <w:t>Mensual</w:t>
            </w:r>
          </w:p>
        </w:tc>
        <w:tc>
          <w:tcPr>
            <w:tcW w:w="2560" w:type="dxa"/>
            <w:shd w:val="clear" w:color="auto" w:fill="F2F5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876825" w14:textId="77777777" w:rsidR="008D19EB" w:rsidRDefault="00CB5105">
            <w:pPr>
              <w:spacing w:before="40" w:after="40" w:line="264" w:lineRule="auto"/>
            </w:pPr>
            <w:r>
              <w:rPr>
                <w:color w:val="000000"/>
                <w:sz w:val="19"/>
                <w:szCs w:val="19"/>
              </w:rPr>
              <w:t>Software</w:t>
            </w:r>
          </w:p>
        </w:tc>
      </w:tr>
      <w:tr w:rsidR="008D19EB" w14:paraId="6871D848" w14:textId="77777777">
        <w:tc>
          <w:tcPr>
            <w:tcW w:w="4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1F68E0" w14:textId="77777777" w:rsidR="008D19EB" w:rsidRDefault="00CB5105">
            <w:pPr>
              <w:spacing w:before="40" w:after="40" w:line="264" w:lineRule="auto"/>
            </w:pPr>
            <w:r>
              <w:rPr>
                <w:color w:val="000000"/>
                <w:sz w:val="19"/>
                <w:szCs w:val="19"/>
              </w:rPr>
              <w:t>Monitoreo de temperaturas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07255B" w14:textId="77777777" w:rsidR="008D19EB" w:rsidRDefault="00CB5105">
            <w:pPr>
              <w:spacing w:before="40" w:after="40" w:line="264" w:lineRule="auto"/>
            </w:pPr>
            <w:r>
              <w:rPr>
                <w:color w:val="000000"/>
                <w:sz w:val="19"/>
                <w:szCs w:val="19"/>
              </w:rPr>
              <w:t>Trimestral</w:t>
            </w:r>
          </w:p>
        </w:tc>
        <w:tc>
          <w:tcPr>
            <w:tcW w:w="25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30CE94" w14:textId="77777777" w:rsidR="008D19EB" w:rsidRDefault="00CB5105">
            <w:pPr>
              <w:spacing w:before="40" w:after="40" w:line="264" w:lineRule="auto"/>
            </w:pPr>
            <w:r>
              <w:rPr>
                <w:color w:val="000000"/>
                <w:sz w:val="19"/>
                <w:szCs w:val="19"/>
              </w:rPr>
              <w:t>Software</w:t>
            </w:r>
          </w:p>
        </w:tc>
      </w:tr>
      <w:tr w:rsidR="008D19EB" w14:paraId="67BD9BC8" w14:textId="77777777">
        <w:tc>
          <w:tcPr>
            <w:tcW w:w="4400" w:type="dxa"/>
            <w:shd w:val="clear" w:color="auto" w:fill="F2F5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833E29" w14:textId="77777777" w:rsidR="008D19EB" w:rsidRDefault="00CB5105">
            <w:pPr>
              <w:spacing w:before="40" w:after="40" w:line="264" w:lineRule="auto"/>
            </w:pPr>
            <w:r>
              <w:rPr>
                <w:color w:val="000000"/>
                <w:sz w:val="19"/>
                <w:szCs w:val="19"/>
              </w:rPr>
              <w:t>Limpieza interna (ventiladores y disipador)</w:t>
            </w:r>
          </w:p>
        </w:tc>
        <w:tc>
          <w:tcPr>
            <w:tcW w:w="2400" w:type="dxa"/>
            <w:shd w:val="clear" w:color="auto" w:fill="F2F5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F49C56" w14:textId="77777777" w:rsidR="008D19EB" w:rsidRDefault="00CB5105">
            <w:pPr>
              <w:spacing w:before="40" w:after="40" w:line="264" w:lineRule="auto"/>
            </w:pPr>
            <w:r>
              <w:rPr>
                <w:color w:val="000000"/>
                <w:sz w:val="19"/>
                <w:szCs w:val="19"/>
              </w:rPr>
              <w:t>Semestral</w:t>
            </w:r>
          </w:p>
        </w:tc>
        <w:tc>
          <w:tcPr>
            <w:tcW w:w="2560" w:type="dxa"/>
            <w:shd w:val="clear" w:color="auto" w:fill="F2F5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1E6961" w14:textId="77777777" w:rsidR="008D19EB" w:rsidRDefault="00CB5105">
            <w:pPr>
              <w:spacing w:before="40" w:after="40" w:line="264" w:lineRule="auto"/>
            </w:pPr>
            <w:r>
              <w:rPr>
                <w:color w:val="000000"/>
                <w:sz w:val="19"/>
                <w:szCs w:val="19"/>
              </w:rPr>
              <w:t>Hardware</w:t>
            </w:r>
          </w:p>
        </w:tc>
      </w:tr>
      <w:tr w:rsidR="008D19EB" w14:paraId="4F8DB525" w14:textId="77777777">
        <w:tc>
          <w:tcPr>
            <w:tcW w:w="4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0E36EC" w14:textId="77777777" w:rsidR="008D19EB" w:rsidRDefault="00CB5105">
            <w:pPr>
              <w:spacing w:before="40" w:after="40" w:line="264" w:lineRule="auto"/>
            </w:pPr>
            <w:r>
              <w:rPr>
                <w:color w:val="000000"/>
                <w:sz w:val="19"/>
                <w:szCs w:val="19"/>
              </w:rPr>
              <w:t>Sustitución de pasta térmica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5DF1D2" w14:textId="77777777" w:rsidR="008D19EB" w:rsidRDefault="00CB5105">
            <w:pPr>
              <w:spacing w:before="40" w:after="40" w:line="264" w:lineRule="auto"/>
            </w:pPr>
            <w:r>
              <w:rPr>
                <w:color w:val="000000"/>
                <w:sz w:val="19"/>
                <w:szCs w:val="19"/>
              </w:rPr>
              <w:t>12 a 24 meses</w:t>
            </w:r>
          </w:p>
        </w:tc>
        <w:tc>
          <w:tcPr>
            <w:tcW w:w="25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12E951" w14:textId="77777777" w:rsidR="008D19EB" w:rsidRDefault="00CB5105">
            <w:pPr>
              <w:spacing w:before="40" w:after="40" w:line="264" w:lineRule="auto"/>
            </w:pPr>
            <w:r>
              <w:rPr>
                <w:color w:val="000000"/>
                <w:sz w:val="19"/>
                <w:szCs w:val="19"/>
              </w:rPr>
              <w:t>Hardware</w:t>
            </w:r>
          </w:p>
        </w:tc>
      </w:tr>
      <w:tr w:rsidR="008D19EB" w14:paraId="635F7567" w14:textId="77777777">
        <w:tc>
          <w:tcPr>
            <w:tcW w:w="4400" w:type="dxa"/>
            <w:shd w:val="clear" w:color="auto" w:fill="F2F5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6B3BDD" w14:textId="77777777" w:rsidR="008D19EB" w:rsidRDefault="00CB5105">
            <w:pPr>
              <w:spacing w:before="40" w:after="40" w:line="264" w:lineRule="auto"/>
            </w:pPr>
            <w:r>
              <w:rPr>
                <w:color w:val="000000"/>
                <w:sz w:val="19"/>
                <w:szCs w:val="19"/>
              </w:rPr>
              <w:t>Copia de seguridad de la información</w:t>
            </w:r>
          </w:p>
        </w:tc>
        <w:tc>
          <w:tcPr>
            <w:tcW w:w="2400" w:type="dxa"/>
            <w:shd w:val="clear" w:color="auto" w:fill="F2F5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E44495" w14:textId="77777777" w:rsidR="008D19EB" w:rsidRDefault="00CB5105">
            <w:pPr>
              <w:spacing w:before="40" w:after="40" w:line="264" w:lineRule="auto"/>
            </w:pPr>
            <w:r>
              <w:rPr>
                <w:color w:val="000000"/>
                <w:sz w:val="19"/>
                <w:szCs w:val="19"/>
              </w:rPr>
              <w:t>Mensual</w:t>
            </w:r>
          </w:p>
        </w:tc>
        <w:tc>
          <w:tcPr>
            <w:tcW w:w="2560" w:type="dxa"/>
            <w:shd w:val="clear" w:color="auto" w:fill="F2F5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27E3EB" w14:textId="77777777" w:rsidR="008D19EB" w:rsidRDefault="00CB5105">
            <w:pPr>
              <w:spacing w:before="40" w:after="40" w:line="264" w:lineRule="auto"/>
            </w:pPr>
            <w:r>
              <w:rPr>
                <w:color w:val="000000"/>
                <w:sz w:val="19"/>
                <w:szCs w:val="19"/>
              </w:rPr>
              <w:t>Software</w:t>
            </w:r>
          </w:p>
        </w:tc>
      </w:tr>
    </w:tbl>
    <w:p w14:paraId="6027D1C0" w14:textId="77777777" w:rsidR="008D19EB" w:rsidRDefault="00CB5105">
      <w:pPr>
        <w:pStyle w:val="Ttulo1"/>
      </w:pPr>
      <w:r>
        <w:t>8. Diagnóstico de fallas comunes</w:t>
      </w:r>
    </w:p>
    <w:p w14:paraId="72A68AB7" w14:textId="77777777" w:rsidR="008D19EB" w:rsidRDefault="00CB5105">
      <w:pPr>
        <w:spacing w:after="160" w:line="300" w:lineRule="auto"/>
        <w:jc w:val="both"/>
      </w:pPr>
      <w:r>
        <w:rPr>
          <w:color w:val="000000"/>
        </w:rPr>
        <w:t>La siguiente tabla resume síntomas frecuentes, sus posibles causas y las acciones recomendadas.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3200"/>
        <w:gridCol w:w="3260"/>
      </w:tblGrid>
      <w:tr w:rsidR="008D19EB" w14:paraId="0BD21884" w14:textId="77777777">
        <w:tc>
          <w:tcPr>
            <w:tcW w:w="29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2471C2" w14:textId="77777777" w:rsidR="008D19EB" w:rsidRDefault="00CB5105">
            <w:pPr>
              <w:spacing w:before="40"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Síntoma</w:t>
            </w:r>
          </w:p>
        </w:tc>
        <w:tc>
          <w:tcPr>
            <w:tcW w:w="32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2D133D" w14:textId="77777777" w:rsidR="008D19EB" w:rsidRDefault="00CB5105">
            <w:pPr>
              <w:spacing w:before="40"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Causa probable</w:t>
            </w:r>
          </w:p>
        </w:tc>
        <w:tc>
          <w:tcPr>
            <w:tcW w:w="326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47FD6D" w14:textId="77777777" w:rsidR="008D19EB" w:rsidRDefault="00CB5105">
            <w:pPr>
              <w:spacing w:before="40"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Acción recomendada</w:t>
            </w:r>
          </w:p>
        </w:tc>
      </w:tr>
      <w:tr w:rsidR="008D19EB" w14:paraId="1B502982" w14:textId="77777777"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03323C" w14:textId="77777777" w:rsidR="008D19EB" w:rsidRDefault="00CB5105">
            <w:pPr>
              <w:spacing w:before="40" w:after="40" w:line="264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El equipo se calienta y reduce su rendimiento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AAD6B4" w14:textId="77777777" w:rsidR="008D19EB" w:rsidRDefault="00CB5105">
            <w:pPr>
              <w:spacing w:before="40" w:after="40" w:line="264" w:lineRule="auto"/>
            </w:pPr>
            <w:r>
              <w:rPr>
                <w:color w:val="000000"/>
                <w:sz w:val="19"/>
                <w:szCs w:val="19"/>
              </w:rPr>
              <w:t>Polvo acumulado o pasta térmica degradada</w:t>
            </w:r>
          </w:p>
        </w:tc>
        <w:tc>
          <w:tcPr>
            <w:tcW w:w="32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FB85FE" w14:textId="77777777" w:rsidR="008D19EB" w:rsidRDefault="00CB5105">
            <w:pPr>
              <w:spacing w:before="40" w:after="40" w:line="264" w:lineRule="auto"/>
            </w:pPr>
            <w:r>
              <w:rPr>
                <w:color w:val="000000"/>
                <w:sz w:val="19"/>
                <w:szCs w:val="19"/>
              </w:rPr>
              <w:t>Limpieza interna y sustitución de la pasta térmica</w:t>
            </w:r>
          </w:p>
        </w:tc>
      </w:tr>
      <w:tr w:rsidR="008D19EB" w14:paraId="491D487A" w14:textId="77777777">
        <w:tc>
          <w:tcPr>
            <w:tcW w:w="2900" w:type="dxa"/>
            <w:shd w:val="clear" w:color="auto" w:fill="F2F5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551799" w14:textId="77777777" w:rsidR="008D19EB" w:rsidRDefault="00CB5105">
            <w:pPr>
              <w:spacing w:before="40" w:after="40" w:line="264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Ventiladores muy ruidosos</w:t>
            </w:r>
          </w:p>
        </w:tc>
        <w:tc>
          <w:tcPr>
            <w:tcW w:w="3200" w:type="dxa"/>
            <w:shd w:val="clear" w:color="auto" w:fill="F2F5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772B56" w14:textId="77777777" w:rsidR="008D19EB" w:rsidRDefault="00CB5105">
            <w:pPr>
              <w:spacing w:before="40" w:after="40" w:line="264" w:lineRule="auto"/>
            </w:pPr>
            <w:r>
              <w:rPr>
                <w:color w:val="000000"/>
                <w:sz w:val="19"/>
                <w:szCs w:val="19"/>
              </w:rPr>
              <w:t>Obstrucción por polvo</w:t>
            </w:r>
          </w:p>
        </w:tc>
        <w:tc>
          <w:tcPr>
            <w:tcW w:w="3260" w:type="dxa"/>
            <w:shd w:val="clear" w:color="auto" w:fill="F2F5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C66BAB" w14:textId="77777777" w:rsidR="008D19EB" w:rsidRDefault="00CB5105">
            <w:pPr>
              <w:spacing w:before="40" w:after="40" w:line="264" w:lineRule="auto"/>
            </w:pPr>
            <w:r>
              <w:rPr>
                <w:color w:val="000000"/>
                <w:sz w:val="19"/>
                <w:szCs w:val="19"/>
              </w:rPr>
              <w:t>Limpieza de ventiladores y rejillas</w:t>
            </w:r>
          </w:p>
        </w:tc>
      </w:tr>
      <w:tr w:rsidR="008D19EB" w14:paraId="179BD45C" w14:textId="77777777"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72437F" w14:textId="77777777" w:rsidR="008D19EB" w:rsidRDefault="00CB5105">
            <w:pPr>
              <w:spacing w:before="40" w:after="40" w:line="264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Apagados repentinos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940413" w14:textId="77777777" w:rsidR="008D19EB" w:rsidRDefault="00CB5105">
            <w:pPr>
              <w:spacing w:before="40" w:after="40" w:line="264" w:lineRule="auto"/>
            </w:pPr>
            <w:r>
              <w:rPr>
                <w:color w:val="000000"/>
                <w:sz w:val="19"/>
                <w:szCs w:val="19"/>
              </w:rPr>
              <w:t>Sobrecalentamiento por protección térmica</w:t>
            </w:r>
          </w:p>
        </w:tc>
        <w:tc>
          <w:tcPr>
            <w:tcW w:w="32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6D3BCC" w14:textId="77777777" w:rsidR="008D19EB" w:rsidRDefault="00CB5105">
            <w:pPr>
              <w:spacing w:before="40" w:after="40" w:line="264" w:lineRule="auto"/>
            </w:pPr>
            <w:r>
              <w:rPr>
                <w:color w:val="000000"/>
                <w:sz w:val="19"/>
                <w:szCs w:val="19"/>
              </w:rPr>
              <w:t>Verificar disipación y temperaturas</w:t>
            </w:r>
          </w:p>
        </w:tc>
      </w:tr>
      <w:tr w:rsidR="008D19EB" w14:paraId="743FCB9C" w14:textId="77777777">
        <w:tc>
          <w:tcPr>
            <w:tcW w:w="2900" w:type="dxa"/>
            <w:shd w:val="clear" w:color="auto" w:fill="F2F5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2E7954" w14:textId="77777777" w:rsidR="008D19EB" w:rsidRDefault="00CB5105">
            <w:pPr>
              <w:spacing w:before="40" w:after="40" w:line="264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Lentitud general del sistema</w:t>
            </w:r>
          </w:p>
        </w:tc>
        <w:tc>
          <w:tcPr>
            <w:tcW w:w="3200" w:type="dxa"/>
            <w:shd w:val="clear" w:color="auto" w:fill="F2F5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F1764A" w14:textId="77777777" w:rsidR="008D19EB" w:rsidRDefault="00CB5105">
            <w:pPr>
              <w:spacing w:before="40" w:after="40" w:line="264" w:lineRule="auto"/>
            </w:pPr>
            <w:r>
              <w:rPr>
                <w:color w:val="000000"/>
                <w:sz w:val="19"/>
                <w:szCs w:val="19"/>
              </w:rPr>
              <w:t>Software innecesario o disco saturado</w:t>
            </w:r>
          </w:p>
        </w:tc>
        <w:tc>
          <w:tcPr>
            <w:tcW w:w="3260" w:type="dxa"/>
            <w:shd w:val="clear" w:color="auto" w:fill="F2F5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53C881" w14:textId="77777777" w:rsidR="008D19EB" w:rsidRDefault="00CB5105">
            <w:pPr>
              <w:spacing w:before="40" w:after="40" w:line="264" w:lineRule="auto"/>
            </w:pPr>
            <w:r>
              <w:rPr>
                <w:color w:val="000000"/>
                <w:sz w:val="19"/>
                <w:szCs w:val="19"/>
              </w:rPr>
              <w:t>Optimización por software y liberación de espacio</w:t>
            </w:r>
          </w:p>
        </w:tc>
      </w:tr>
      <w:tr w:rsidR="008D19EB" w14:paraId="4FE554D2" w14:textId="77777777"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731C34" w14:textId="77777777" w:rsidR="008D19EB" w:rsidRDefault="00CB5105">
            <w:pPr>
              <w:spacing w:before="40" w:after="40" w:line="264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El equipo no enciende tras el mantenimiento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0DCC89" w14:textId="77777777" w:rsidR="008D19EB" w:rsidRDefault="00CB5105">
            <w:pPr>
              <w:spacing w:before="40" w:after="40" w:line="264" w:lineRule="auto"/>
            </w:pPr>
            <w:r>
              <w:rPr>
                <w:color w:val="000000"/>
                <w:sz w:val="19"/>
                <w:szCs w:val="19"/>
              </w:rPr>
              <w:t>Conector de batería o cinta mal insertado</w:t>
            </w:r>
          </w:p>
        </w:tc>
        <w:tc>
          <w:tcPr>
            <w:tcW w:w="32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6C6ED8" w14:textId="77777777" w:rsidR="008D19EB" w:rsidRDefault="00CB5105">
            <w:pPr>
              <w:spacing w:before="40" w:after="40" w:line="264" w:lineRule="auto"/>
            </w:pPr>
            <w:r>
              <w:rPr>
                <w:color w:val="000000"/>
                <w:sz w:val="19"/>
                <w:szCs w:val="19"/>
              </w:rPr>
              <w:t>Reabrir y verificar todas las conexiones</w:t>
            </w:r>
          </w:p>
        </w:tc>
      </w:tr>
    </w:tbl>
    <w:p w14:paraId="2BF3DBF9" w14:textId="77777777" w:rsidR="008D19EB" w:rsidRDefault="008D19EB">
      <w:pPr>
        <w:spacing w:after="140"/>
      </w:pPr>
    </w:p>
    <w:tbl>
      <w:tblPr>
        <w:tblW w:w="9360" w:type="dxa"/>
        <w:tblBorders>
          <w:top w:val="single" w:sz="2" w:space="0" w:color="2E5496"/>
          <w:left w:val="single" w:sz="24" w:space="0" w:color="2E5496"/>
          <w:bottom w:val="single" w:sz="2" w:space="0" w:color="2E5496"/>
          <w:right w:val="single" w:sz="2" w:space="0" w:color="2E549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D19EB" w14:paraId="3BADA210" w14:textId="77777777">
        <w:tc>
          <w:tcPr>
            <w:tcW w:w="9360" w:type="dxa"/>
            <w:shd w:val="clear" w:color="auto" w:fill="E8EE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4AB793" w14:textId="77777777" w:rsidR="008D19EB" w:rsidRDefault="00CB5105"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>NOTA</w:t>
            </w:r>
          </w:p>
          <w:p w14:paraId="5E714D41" w14:textId="77777777" w:rsidR="008D19EB" w:rsidRDefault="00CB5105">
            <w:pPr>
              <w:spacing w:line="288" w:lineRule="auto"/>
              <w:jc w:val="both"/>
            </w:pPr>
            <w:r>
              <w:rPr>
                <w:sz w:val="21"/>
                <w:szCs w:val="21"/>
              </w:rPr>
              <w:t>Toda falla encontrada durante el mantenimiento, junto con la solución aplicada y las fuentes consultadas, debe registrarse en la bitácora de fallas del proyecto.</w:t>
            </w:r>
          </w:p>
        </w:tc>
      </w:tr>
    </w:tbl>
    <w:p w14:paraId="0F2F056D" w14:textId="77777777" w:rsidR="008D19EB" w:rsidRDefault="00CB5105">
      <w:pPr>
        <w:pStyle w:val="Ttulo1"/>
      </w:pPr>
      <w:r>
        <w:lastRenderedPageBreak/>
        <w:t>9. Buenas prácticas de uso</w:t>
      </w:r>
    </w:p>
    <w:p w14:paraId="19EFD043" w14:textId="77777777" w:rsidR="008D19EB" w:rsidRDefault="00CB5105">
      <w:pPr>
        <w:pStyle w:val="Prrafodelista"/>
        <w:numPr>
          <w:ilvl w:val="0"/>
          <w:numId w:val="2"/>
        </w:numPr>
        <w:spacing w:after="100" w:line="300" w:lineRule="auto"/>
        <w:jc w:val="both"/>
      </w:pPr>
      <w:r>
        <w:t>Utilice el equipo sobre superficies rígidas que no obstruyan las rejillas de ventilación; evite camas o superficies textiles.</w:t>
      </w:r>
    </w:p>
    <w:p w14:paraId="20154D85" w14:textId="77777777" w:rsidR="008D19EB" w:rsidRDefault="00CB5105">
      <w:pPr>
        <w:pStyle w:val="Prrafodelista"/>
        <w:numPr>
          <w:ilvl w:val="0"/>
          <w:numId w:val="2"/>
        </w:numPr>
        <w:spacing w:after="100" w:line="300" w:lineRule="auto"/>
        <w:jc w:val="both"/>
      </w:pPr>
      <w:r>
        <w:t>Considere el uso de una base con ventilación durante sesiones prolongadas de alto rendimiento.</w:t>
      </w:r>
    </w:p>
    <w:p w14:paraId="6C4B9D1D" w14:textId="77777777" w:rsidR="008D19EB" w:rsidRDefault="00CB5105">
      <w:pPr>
        <w:pStyle w:val="Prrafodelista"/>
        <w:numPr>
          <w:ilvl w:val="0"/>
          <w:numId w:val="2"/>
        </w:numPr>
        <w:spacing w:after="100" w:line="300" w:lineRule="auto"/>
        <w:jc w:val="both"/>
      </w:pPr>
      <w:r>
        <w:t>Evite exponer el equipo a polvo excesivo, humedad o luz solar directa.</w:t>
      </w:r>
    </w:p>
    <w:p w14:paraId="2BD74B69" w14:textId="77777777" w:rsidR="008D19EB" w:rsidRDefault="00CB5105">
      <w:pPr>
        <w:pStyle w:val="Prrafodelista"/>
        <w:numPr>
          <w:ilvl w:val="0"/>
          <w:numId w:val="2"/>
        </w:numPr>
        <w:spacing w:after="100" w:line="300" w:lineRule="auto"/>
        <w:jc w:val="both"/>
      </w:pPr>
      <w:r>
        <w:t>No cargue la batería en ambientes de temperatura elevada.</w:t>
      </w:r>
    </w:p>
    <w:p w14:paraId="7D74C7F1" w14:textId="77777777" w:rsidR="008D19EB" w:rsidRDefault="00CB5105">
      <w:pPr>
        <w:pStyle w:val="Prrafodelista"/>
        <w:numPr>
          <w:ilvl w:val="0"/>
          <w:numId w:val="2"/>
        </w:numPr>
        <w:spacing w:after="100" w:line="300" w:lineRule="auto"/>
        <w:jc w:val="both"/>
      </w:pPr>
      <w:r>
        <w:t>Mantenga limpio el teclado y la pantalla con productos adecuados y sin aplicar líquidos directamente.</w:t>
      </w:r>
    </w:p>
    <w:p w14:paraId="04276FBA" w14:textId="77777777" w:rsidR="008D19EB" w:rsidRDefault="00CB5105">
      <w:pPr>
        <w:pStyle w:val="Prrafodelista"/>
        <w:numPr>
          <w:ilvl w:val="0"/>
          <w:numId w:val="2"/>
        </w:numPr>
        <w:spacing w:after="100" w:line="300" w:lineRule="auto"/>
        <w:jc w:val="both"/>
      </w:pPr>
      <w:r>
        <w:t>Apague o suspenda el equipo correctamente en lugar de forzar el apagado.</w:t>
      </w:r>
    </w:p>
    <w:p w14:paraId="77F5D9C1" w14:textId="77777777" w:rsidR="008D19EB" w:rsidRDefault="00CB5105">
      <w:pPr>
        <w:pStyle w:val="Ttulo1"/>
      </w:pPr>
      <w:r>
        <w:t>10. Glosario de términos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8D19EB" w14:paraId="58BA7852" w14:textId="77777777">
        <w:tc>
          <w:tcPr>
            <w:tcW w:w="26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AFC13E" w14:textId="77777777" w:rsidR="008D19EB" w:rsidRDefault="00CB5105">
            <w:pPr>
              <w:spacing w:before="40"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Término</w:t>
            </w:r>
          </w:p>
        </w:tc>
        <w:tc>
          <w:tcPr>
            <w:tcW w:w="676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953260" w14:textId="77777777" w:rsidR="008D19EB" w:rsidRDefault="00CB5105">
            <w:pPr>
              <w:spacing w:before="40"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Definición</w:t>
            </w:r>
          </w:p>
        </w:tc>
      </w:tr>
      <w:tr w:rsidR="008D19EB" w14:paraId="75F2D4D2" w14:textId="77777777"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A6CDC4" w14:textId="77777777" w:rsidR="008D19EB" w:rsidRDefault="00CB5105">
            <w:pPr>
              <w:spacing w:before="40" w:after="40" w:line="264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ESD</w:t>
            </w:r>
          </w:p>
        </w:tc>
        <w:tc>
          <w:tcPr>
            <w:tcW w:w="67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3081DE" w14:textId="77777777" w:rsidR="008D19EB" w:rsidRDefault="00CB5105">
            <w:pPr>
              <w:spacing w:before="40" w:after="40" w:line="264" w:lineRule="auto"/>
            </w:pPr>
            <w:r>
              <w:rPr>
                <w:color w:val="000000"/>
                <w:sz w:val="19"/>
                <w:szCs w:val="19"/>
              </w:rPr>
              <w:t>Descarga electrostática; transferencia de carga que puede dañar los componentes electrónicos</w:t>
            </w:r>
          </w:p>
        </w:tc>
      </w:tr>
      <w:tr w:rsidR="008D19EB" w14:paraId="76A0E43A" w14:textId="77777777">
        <w:tc>
          <w:tcPr>
            <w:tcW w:w="2600" w:type="dxa"/>
            <w:shd w:val="clear" w:color="auto" w:fill="F2F5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DB7ED0" w14:textId="77777777" w:rsidR="008D19EB" w:rsidRDefault="00CB5105">
            <w:pPr>
              <w:spacing w:before="40" w:after="40" w:line="264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Pasta térmica</w:t>
            </w:r>
          </w:p>
        </w:tc>
        <w:tc>
          <w:tcPr>
            <w:tcW w:w="6760" w:type="dxa"/>
            <w:shd w:val="clear" w:color="auto" w:fill="F2F5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9CDB97" w14:textId="77777777" w:rsidR="008D19EB" w:rsidRDefault="00CB5105">
            <w:pPr>
              <w:spacing w:before="40" w:after="40" w:line="264" w:lineRule="auto"/>
            </w:pPr>
            <w:r>
              <w:rPr>
                <w:color w:val="000000"/>
                <w:sz w:val="19"/>
                <w:szCs w:val="19"/>
              </w:rPr>
              <w:t>Compuesto que mejora la transferencia de calor entre el chip y el disipador</w:t>
            </w:r>
          </w:p>
        </w:tc>
      </w:tr>
      <w:tr w:rsidR="008D19EB" w14:paraId="5B94966F" w14:textId="77777777"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608400" w14:textId="77777777" w:rsidR="008D19EB" w:rsidRDefault="00CB5105">
            <w:pPr>
              <w:spacing w:before="40" w:after="40" w:line="264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Disipador</w:t>
            </w:r>
          </w:p>
        </w:tc>
        <w:tc>
          <w:tcPr>
            <w:tcW w:w="67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B4C273" w14:textId="77777777" w:rsidR="008D19EB" w:rsidRDefault="00CB5105">
            <w:pPr>
              <w:spacing w:before="40" w:after="40" w:line="264" w:lineRule="auto"/>
            </w:pPr>
            <w:r>
              <w:rPr>
                <w:color w:val="000000"/>
                <w:sz w:val="19"/>
                <w:szCs w:val="19"/>
              </w:rPr>
              <w:t>Pieza metálica que absorbe y dispersa el calor de los componentes</w:t>
            </w:r>
          </w:p>
        </w:tc>
      </w:tr>
      <w:tr w:rsidR="008D19EB" w14:paraId="23A1FC24" w14:textId="77777777">
        <w:tc>
          <w:tcPr>
            <w:tcW w:w="2600" w:type="dxa"/>
            <w:shd w:val="clear" w:color="auto" w:fill="F2F5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5C064D" w14:textId="77777777" w:rsidR="008D19EB" w:rsidRDefault="00CB5105">
            <w:pPr>
              <w:spacing w:before="40" w:after="40" w:line="264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SSD </w:t>
            </w: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NVMe</w:t>
            </w:r>
            <w:proofErr w:type="spellEnd"/>
          </w:p>
        </w:tc>
        <w:tc>
          <w:tcPr>
            <w:tcW w:w="6760" w:type="dxa"/>
            <w:shd w:val="clear" w:color="auto" w:fill="F2F5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6A99FA" w14:textId="77777777" w:rsidR="008D19EB" w:rsidRDefault="00CB5105">
            <w:pPr>
              <w:spacing w:before="40" w:after="40" w:line="264" w:lineRule="auto"/>
            </w:pPr>
            <w:r>
              <w:rPr>
                <w:color w:val="000000"/>
                <w:sz w:val="19"/>
                <w:szCs w:val="19"/>
              </w:rPr>
              <w:t>Unidad de estado sólido de alta velocidad conectada por PCI Express</w:t>
            </w:r>
          </w:p>
        </w:tc>
      </w:tr>
      <w:tr w:rsidR="008D19EB" w14:paraId="177BBCBC" w14:textId="77777777"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52AF45" w14:textId="77777777" w:rsidR="008D19EB" w:rsidRDefault="00CB5105">
            <w:pPr>
              <w:spacing w:before="40" w:after="40" w:line="264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BIOS / UEFI</w:t>
            </w:r>
          </w:p>
        </w:tc>
        <w:tc>
          <w:tcPr>
            <w:tcW w:w="67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1ABAC4" w14:textId="77777777" w:rsidR="008D19EB" w:rsidRDefault="00CB5105">
            <w:pPr>
              <w:spacing w:before="40" w:after="40" w:line="264" w:lineRule="auto"/>
            </w:pPr>
            <w:r>
              <w:rPr>
                <w:color w:val="000000"/>
                <w:sz w:val="19"/>
                <w:szCs w:val="19"/>
              </w:rPr>
              <w:t>Firmware que inicializa el hardware antes de cargar el sistema operativo</w:t>
            </w:r>
          </w:p>
        </w:tc>
      </w:tr>
      <w:tr w:rsidR="008D19EB" w14:paraId="6A59F416" w14:textId="77777777">
        <w:tc>
          <w:tcPr>
            <w:tcW w:w="2600" w:type="dxa"/>
            <w:shd w:val="clear" w:color="auto" w:fill="F2F5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042F60" w14:textId="77777777" w:rsidR="008D19EB" w:rsidRDefault="00CB5105">
            <w:pPr>
              <w:spacing w:before="40" w:after="40" w:line="264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Canal doble</w:t>
            </w:r>
          </w:p>
        </w:tc>
        <w:tc>
          <w:tcPr>
            <w:tcW w:w="6760" w:type="dxa"/>
            <w:shd w:val="clear" w:color="auto" w:fill="F2F5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9A1666" w14:textId="77777777" w:rsidR="008D19EB" w:rsidRDefault="00CB5105">
            <w:pPr>
              <w:spacing w:before="40" w:after="40" w:line="264" w:lineRule="auto"/>
            </w:pPr>
            <w:r>
              <w:rPr>
                <w:color w:val="000000"/>
                <w:sz w:val="19"/>
                <w:szCs w:val="19"/>
              </w:rPr>
              <w:t>Configuración de memoria con dos módulos que amplía el ancho de banda</w:t>
            </w:r>
          </w:p>
        </w:tc>
      </w:tr>
    </w:tbl>
    <w:p w14:paraId="17F5DBB4" w14:textId="77777777" w:rsidR="008D19EB" w:rsidRDefault="00CB5105">
      <w:pPr>
        <w:pStyle w:val="Ttulo1"/>
      </w:pPr>
      <w:r>
        <w:t>11. Referencias</w:t>
      </w:r>
    </w:p>
    <w:p w14:paraId="4DFA532B" w14:textId="192050CF" w:rsidR="008D19EB" w:rsidRDefault="00CB5105">
      <w:pPr>
        <w:spacing w:after="60" w:line="300" w:lineRule="auto"/>
        <w:jc w:val="both"/>
      </w:pPr>
      <w:r>
        <w:rPr>
          <w:color w:val="000000"/>
        </w:rPr>
        <w:t xml:space="preserve">Las fuentes técnicas específicas consultadas para los procedimientos y las especificaciones (documentación oficial del fabricante y comunidades de soporte técnico) se citan en </w:t>
      </w:r>
      <w:r w:rsidR="00181F6C">
        <w:rPr>
          <w:color w:val="000000"/>
        </w:rPr>
        <w:t>el Documento de Auditoría adjunto</w:t>
      </w:r>
      <w:r>
        <w:rPr>
          <w:color w:val="000000"/>
        </w:rPr>
        <w:t xml:space="preserve"> y se enlazan desde el sitio de publicación del informe.</w:t>
      </w:r>
    </w:p>
    <w:p w14:paraId="17557D1A" w14:textId="77777777" w:rsidR="008D19EB" w:rsidRDefault="00CB5105">
      <w:pPr>
        <w:spacing w:after="160" w:line="300" w:lineRule="auto"/>
        <w:jc w:val="both"/>
      </w:pPr>
      <w:r>
        <w:rPr>
          <w:i/>
          <w:iCs/>
          <w:color w:val="595959"/>
          <w:sz w:val="20"/>
          <w:szCs w:val="20"/>
        </w:rPr>
        <w:t>Documento elaborado como parte del Informe No. 1 del curso de Prácticas Iniciales, con apoyo de herramientas de inteligencia artificial generativa cuya ingeniería de instrucciones se detalla en el Documento de Auditoría adjunto.</w:t>
      </w:r>
    </w:p>
    <w:sectPr w:rsidR="008D19EB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E138B7" w14:textId="77777777" w:rsidR="003012A0" w:rsidRDefault="003012A0">
      <w:r>
        <w:separator/>
      </w:r>
    </w:p>
  </w:endnote>
  <w:endnote w:type="continuationSeparator" w:id="0">
    <w:p w14:paraId="39ED7F48" w14:textId="77777777" w:rsidR="003012A0" w:rsidRDefault="003012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4AB3CD" w14:textId="77777777" w:rsidR="008D19EB" w:rsidRDefault="00CB5105">
    <w:pPr>
      <w:pBdr>
        <w:top w:val="single" w:sz="4" w:space="6" w:color="D9D9D9"/>
      </w:pBdr>
      <w:spacing w:before="80"/>
      <w:jc w:val="center"/>
    </w:pPr>
    <w:r>
      <w:rPr>
        <w:color w:val="595959"/>
        <w:sz w:val="16"/>
        <w:szCs w:val="16"/>
      </w:rPr>
      <w:t xml:space="preserve">Manual Técnico · ASUS TUF </w:t>
    </w:r>
    <w:proofErr w:type="spellStart"/>
    <w:r>
      <w:rPr>
        <w:color w:val="595959"/>
        <w:sz w:val="16"/>
        <w:szCs w:val="16"/>
      </w:rPr>
      <w:t>Gaming</w:t>
    </w:r>
    <w:proofErr w:type="spellEnd"/>
    <w:r>
      <w:rPr>
        <w:color w:val="595959"/>
        <w:sz w:val="16"/>
        <w:szCs w:val="16"/>
      </w:rPr>
      <w:t xml:space="preserve"> F16 FX607</w:t>
    </w:r>
    <w:proofErr w:type="gramStart"/>
    <w:r>
      <w:rPr>
        <w:color w:val="595959"/>
        <w:sz w:val="16"/>
        <w:szCs w:val="16"/>
      </w:rPr>
      <w:t>VJ  ·</w:t>
    </w:r>
    <w:proofErr w:type="gramEnd"/>
    <w:r>
      <w:rPr>
        <w:color w:val="595959"/>
        <w:sz w:val="16"/>
        <w:szCs w:val="16"/>
      </w:rPr>
      <w:t xml:space="preserve">  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056938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056938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FBA8CD" w14:textId="77777777" w:rsidR="003012A0" w:rsidRDefault="003012A0">
      <w:r>
        <w:separator/>
      </w:r>
    </w:p>
  </w:footnote>
  <w:footnote w:type="continuationSeparator" w:id="0">
    <w:p w14:paraId="53A1F070" w14:textId="77777777" w:rsidR="003012A0" w:rsidRDefault="003012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800A8"/>
    <w:multiLevelType w:val="hybridMultilevel"/>
    <w:tmpl w:val="9B1C2F06"/>
    <w:lvl w:ilvl="0" w:tplc="4FDAC3C2">
      <w:start w:val="1"/>
      <w:numFmt w:val="bullet"/>
      <w:lvlText w:val="●"/>
      <w:lvlJc w:val="left"/>
      <w:pPr>
        <w:ind w:left="720" w:hanging="360"/>
      </w:pPr>
    </w:lvl>
    <w:lvl w:ilvl="1" w:tplc="758C08D4">
      <w:start w:val="1"/>
      <w:numFmt w:val="bullet"/>
      <w:lvlText w:val="○"/>
      <w:lvlJc w:val="left"/>
      <w:pPr>
        <w:ind w:left="1440" w:hanging="360"/>
      </w:pPr>
    </w:lvl>
    <w:lvl w:ilvl="2" w:tplc="20F826E6">
      <w:start w:val="1"/>
      <w:numFmt w:val="bullet"/>
      <w:lvlText w:val="■"/>
      <w:lvlJc w:val="left"/>
      <w:pPr>
        <w:ind w:left="2160" w:hanging="360"/>
      </w:pPr>
    </w:lvl>
    <w:lvl w:ilvl="3" w:tplc="B80C2AE6">
      <w:start w:val="1"/>
      <w:numFmt w:val="bullet"/>
      <w:lvlText w:val="●"/>
      <w:lvlJc w:val="left"/>
      <w:pPr>
        <w:ind w:left="2880" w:hanging="360"/>
      </w:pPr>
    </w:lvl>
    <w:lvl w:ilvl="4" w:tplc="0B3E944C">
      <w:start w:val="1"/>
      <w:numFmt w:val="bullet"/>
      <w:lvlText w:val="○"/>
      <w:lvlJc w:val="left"/>
      <w:pPr>
        <w:ind w:left="3600" w:hanging="360"/>
      </w:pPr>
    </w:lvl>
    <w:lvl w:ilvl="5" w:tplc="A364B14A">
      <w:start w:val="1"/>
      <w:numFmt w:val="bullet"/>
      <w:lvlText w:val="■"/>
      <w:lvlJc w:val="left"/>
      <w:pPr>
        <w:ind w:left="4320" w:hanging="360"/>
      </w:pPr>
    </w:lvl>
    <w:lvl w:ilvl="6" w:tplc="DABCE6F6">
      <w:start w:val="1"/>
      <w:numFmt w:val="bullet"/>
      <w:lvlText w:val="●"/>
      <w:lvlJc w:val="left"/>
      <w:pPr>
        <w:ind w:left="5040" w:hanging="360"/>
      </w:pPr>
    </w:lvl>
    <w:lvl w:ilvl="7" w:tplc="1132ED3A">
      <w:start w:val="1"/>
      <w:numFmt w:val="bullet"/>
      <w:lvlText w:val="●"/>
      <w:lvlJc w:val="left"/>
      <w:pPr>
        <w:ind w:left="5760" w:hanging="360"/>
      </w:pPr>
    </w:lvl>
    <w:lvl w:ilvl="8" w:tplc="6A6C1ED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AD36B9E"/>
    <w:multiLevelType w:val="hybridMultilevel"/>
    <w:tmpl w:val="970AF350"/>
    <w:lvl w:ilvl="0" w:tplc="D4B00AA0">
      <w:start w:val="1"/>
      <w:numFmt w:val="decimal"/>
      <w:lvlText w:val="%1."/>
      <w:lvlJc w:val="left"/>
      <w:pPr>
        <w:ind w:left="576" w:hanging="360"/>
      </w:pPr>
    </w:lvl>
    <w:lvl w:ilvl="1" w:tplc="D9BEDA72">
      <w:numFmt w:val="decimal"/>
      <w:lvlText w:val=""/>
      <w:lvlJc w:val="left"/>
    </w:lvl>
    <w:lvl w:ilvl="2" w:tplc="C1AC7DE6">
      <w:numFmt w:val="decimal"/>
      <w:lvlText w:val=""/>
      <w:lvlJc w:val="left"/>
    </w:lvl>
    <w:lvl w:ilvl="3" w:tplc="652A7106">
      <w:numFmt w:val="decimal"/>
      <w:lvlText w:val=""/>
      <w:lvlJc w:val="left"/>
    </w:lvl>
    <w:lvl w:ilvl="4" w:tplc="79ECDC7A">
      <w:numFmt w:val="decimal"/>
      <w:lvlText w:val=""/>
      <w:lvlJc w:val="left"/>
    </w:lvl>
    <w:lvl w:ilvl="5" w:tplc="C14E6F06">
      <w:numFmt w:val="decimal"/>
      <w:lvlText w:val=""/>
      <w:lvlJc w:val="left"/>
    </w:lvl>
    <w:lvl w:ilvl="6" w:tplc="D0FC0EA0">
      <w:numFmt w:val="decimal"/>
      <w:lvlText w:val=""/>
      <w:lvlJc w:val="left"/>
    </w:lvl>
    <w:lvl w:ilvl="7" w:tplc="8F0886DE">
      <w:numFmt w:val="decimal"/>
      <w:lvlText w:val=""/>
      <w:lvlJc w:val="left"/>
    </w:lvl>
    <w:lvl w:ilvl="8" w:tplc="99C6B154">
      <w:numFmt w:val="decimal"/>
      <w:lvlText w:val=""/>
      <w:lvlJc w:val="left"/>
    </w:lvl>
  </w:abstractNum>
  <w:abstractNum w:abstractNumId="2" w15:restartNumberingAfterBreak="0">
    <w:nsid w:val="12BA0D41"/>
    <w:multiLevelType w:val="hybridMultilevel"/>
    <w:tmpl w:val="71DA2980"/>
    <w:lvl w:ilvl="0" w:tplc="872293D8">
      <w:start w:val="1"/>
      <w:numFmt w:val="decimal"/>
      <w:lvlText w:val="%1."/>
      <w:lvlJc w:val="left"/>
      <w:pPr>
        <w:ind w:left="576" w:hanging="360"/>
      </w:pPr>
    </w:lvl>
    <w:lvl w:ilvl="1" w:tplc="2A62423A">
      <w:numFmt w:val="decimal"/>
      <w:lvlText w:val=""/>
      <w:lvlJc w:val="left"/>
    </w:lvl>
    <w:lvl w:ilvl="2" w:tplc="228CD8AC">
      <w:numFmt w:val="decimal"/>
      <w:lvlText w:val=""/>
      <w:lvlJc w:val="left"/>
    </w:lvl>
    <w:lvl w:ilvl="3" w:tplc="E692EDE2">
      <w:numFmt w:val="decimal"/>
      <w:lvlText w:val=""/>
      <w:lvlJc w:val="left"/>
    </w:lvl>
    <w:lvl w:ilvl="4" w:tplc="89A61818">
      <w:numFmt w:val="decimal"/>
      <w:lvlText w:val=""/>
      <w:lvlJc w:val="left"/>
    </w:lvl>
    <w:lvl w:ilvl="5" w:tplc="D702FFD0">
      <w:numFmt w:val="decimal"/>
      <w:lvlText w:val=""/>
      <w:lvlJc w:val="left"/>
    </w:lvl>
    <w:lvl w:ilvl="6" w:tplc="716C9768">
      <w:numFmt w:val="decimal"/>
      <w:lvlText w:val=""/>
      <w:lvlJc w:val="left"/>
    </w:lvl>
    <w:lvl w:ilvl="7" w:tplc="15FE3548">
      <w:numFmt w:val="decimal"/>
      <w:lvlText w:val=""/>
      <w:lvlJc w:val="left"/>
    </w:lvl>
    <w:lvl w:ilvl="8" w:tplc="97EE3188">
      <w:numFmt w:val="decimal"/>
      <w:lvlText w:val=""/>
      <w:lvlJc w:val="left"/>
    </w:lvl>
  </w:abstractNum>
  <w:abstractNum w:abstractNumId="3" w15:restartNumberingAfterBreak="0">
    <w:nsid w:val="33324697"/>
    <w:multiLevelType w:val="hybridMultilevel"/>
    <w:tmpl w:val="9CCE374C"/>
    <w:lvl w:ilvl="0" w:tplc="AFA290B0">
      <w:start w:val="1"/>
      <w:numFmt w:val="decimal"/>
      <w:lvlText w:val="%1."/>
      <w:lvlJc w:val="left"/>
      <w:pPr>
        <w:ind w:left="576" w:hanging="360"/>
      </w:pPr>
    </w:lvl>
    <w:lvl w:ilvl="1" w:tplc="3782FF1E">
      <w:numFmt w:val="decimal"/>
      <w:lvlText w:val=""/>
      <w:lvlJc w:val="left"/>
    </w:lvl>
    <w:lvl w:ilvl="2" w:tplc="ED4C4314">
      <w:numFmt w:val="decimal"/>
      <w:lvlText w:val=""/>
      <w:lvlJc w:val="left"/>
    </w:lvl>
    <w:lvl w:ilvl="3" w:tplc="E9FAB8B4">
      <w:numFmt w:val="decimal"/>
      <w:lvlText w:val=""/>
      <w:lvlJc w:val="left"/>
    </w:lvl>
    <w:lvl w:ilvl="4" w:tplc="74CC191A">
      <w:numFmt w:val="decimal"/>
      <w:lvlText w:val=""/>
      <w:lvlJc w:val="left"/>
    </w:lvl>
    <w:lvl w:ilvl="5" w:tplc="66705628">
      <w:numFmt w:val="decimal"/>
      <w:lvlText w:val=""/>
      <w:lvlJc w:val="left"/>
    </w:lvl>
    <w:lvl w:ilvl="6" w:tplc="D61A471C">
      <w:numFmt w:val="decimal"/>
      <w:lvlText w:val=""/>
      <w:lvlJc w:val="left"/>
    </w:lvl>
    <w:lvl w:ilvl="7" w:tplc="6ECA9B00">
      <w:numFmt w:val="decimal"/>
      <w:lvlText w:val=""/>
      <w:lvlJc w:val="left"/>
    </w:lvl>
    <w:lvl w:ilvl="8" w:tplc="FBBE34CC">
      <w:numFmt w:val="decimal"/>
      <w:lvlText w:val=""/>
      <w:lvlJc w:val="left"/>
    </w:lvl>
  </w:abstractNum>
  <w:abstractNum w:abstractNumId="4" w15:restartNumberingAfterBreak="0">
    <w:nsid w:val="3E8D5F46"/>
    <w:multiLevelType w:val="hybridMultilevel"/>
    <w:tmpl w:val="92BA76B0"/>
    <w:lvl w:ilvl="0" w:tplc="A32A2EA4">
      <w:start w:val="1"/>
      <w:numFmt w:val="decimal"/>
      <w:lvlText w:val="%1."/>
      <w:lvlJc w:val="left"/>
      <w:pPr>
        <w:ind w:left="576" w:hanging="360"/>
      </w:pPr>
    </w:lvl>
    <w:lvl w:ilvl="1" w:tplc="CC4291D4">
      <w:numFmt w:val="decimal"/>
      <w:lvlText w:val=""/>
      <w:lvlJc w:val="left"/>
    </w:lvl>
    <w:lvl w:ilvl="2" w:tplc="0F20B484">
      <w:numFmt w:val="decimal"/>
      <w:lvlText w:val=""/>
      <w:lvlJc w:val="left"/>
    </w:lvl>
    <w:lvl w:ilvl="3" w:tplc="E2E62E46">
      <w:numFmt w:val="decimal"/>
      <w:lvlText w:val=""/>
      <w:lvlJc w:val="left"/>
    </w:lvl>
    <w:lvl w:ilvl="4" w:tplc="9E6E92CC">
      <w:numFmt w:val="decimal"/>
      <w:lvlText w:val=""/>
      <w:lvlJc w:val="left"/>
    </w:lvl>
    <w:lvl w:ilvl="5" w:tplc="297AA790">
      <w:numFmt w:val="decimal"/>
      <w:lvlText w:val=""/>
      <w:lvlJc w:val="left"/>
    </w:lvl>
    <w:lvl w:ilvl="6" w:tplc="E59647E0">
      <w:numFmt w:val="decimal"/>
      <w:lvlText w:val=""/>
      <w:lvlJc w:val="left"/>
    </w:lvl>
    <w:lvl w:ilvl="7" w:tplc="DCFAFF16">
      <w:numFmt w:val="decimal"/>
      <w:lvlText w:val=""/>
      <w:lvlJc w:val="left"/>
    </w:lvl>
    <w:lvl w:ilvl="8" w:tplc="82EE7D46">
      <w:numFmt w:val="decimal"/>
      <w:lvlText w:val=""/>
      <w:lvlJc w:val="left"/>
    </w:lvl>
  </w:abstractNum>
  <w:abstractNum w:abstractNumId="5" w15:restartNumberingAfterBreak="0">
    <w:nsid w:val="41BF7C20"/>
    <w:multiLevelType w:val="hybridMultilevel"/>
    <w:tmpl w:val="5F06CB9A"/>
    <w:lvl w:ilvl="0" w:tplc="4978E41E">
      <w:start w:val="1"/>
      <w:numFmt w:val="bullet"/>
      <w:lvlText w:val="•"/>
      <w:lvlJc w:val="left"/>
      <w:pPr>
        <w:ind w:left="504" w:hanging="288"/>
      </w:pPr>
    </w:lvl>
    <w:lvl w:ilvl="1" w:tplc="083E93DE">
      <w:numFmt w:val="decimal"/>
      <w:lvlText w:val=""/>
      <w:lvlJc w:val="left"/>
    </w:lvl>
    <w:lvl w:ilvl="2" w:tplc="19B4688C">
      <w:numFmt w:val="decimal"/>
      <w:lvlText w:val=""/>
      <w:lvlJc w:val="left"/>
    </w:lvl>
    <w:lvl w:ilvl="3" w:tplc="60646456">
      <w:numFmt w:val="decimal"/>
      <w:lvlText w:val=""/>
      <w:lvlJc w:val="left"/>
    </w:lvl>
    <w:lvl w:ilvl="4" w:tplc="C8E219B2">
      <w:numFmt w:val="decimal"/>
      <w:lvlText w:val=""/>
      <w:lvlJc w:val="left"/>
    </w:lvl>
    <w:lvl w:ilvl="5" w:tplc="29724468">
      <w:numFmt w:val="decimal"/>
      <w:lvlText w:val=""/>
      <w:lvlJc w:val="left"/>
    </w:lvl>
    <w:lvl w:ilvl="6" w:tplc="C7B2832A">
      <w:numFmt w:val="decimal"/>
      <w:lvlText w:val=""/>
      <w:lvlJc w:val="left"/>
    </w:lvl>
    <w:lvl w:ilvl="7" w:tplc="88F49FE8">
      <w:numFmt w:val="decimal"/>
      <w:lvlText w:val=""/>
      <w:lvlJc w:val="left"/>
    </w:lvl>
    <w:lvl w:ilvl="8" w:tplc="02408900">
      <w:numFmt w:val="decimal"/>
      <w:lvlText w:val=""/>
      <w:lvlJc w:val="left"/>
    </w:lvl>
  </w:abstractNum>
  <w:abstractNum w:abstractNumId="6" w15:restartNumberingAfterBreak="0">
    <w:nsid w:val="44826FDB"/>
    <w:multiLevelType w:val="hybridMultilevel"/>
    <w:tmpl w:val="0B9A6630"/>
    <w:lvl w:ilvl="0" w:tplc="CF86D428">
      <w:start w:val="1"/>
      <w:numFmt w:val="decimal"/>
      <w:lvlText w:val="%1."/>
      <w:lvlJc w:val="left"/>
      <w:pPr>
        <w:ind w:left="576" w:hanging="360"/>
      </w:pPr>
    </w:lvl>
    <w:lvl w:ilvl="1" w:tplc="C13CABDA">
      <w:numFmt w:val="decimal"/>
      <w:lvlText w:val=""/>
      <w:lvlJc w:val="left"/>
    </w:lvl>
    <w:lvl w:ilvl="2" w:tplc="6CBE4242">
      <w:numFmt w:val="decimal"/>
      <w:lvlText w:val=""/>
      <w:lvlJc w:val="left"/>
    </w:lvl>
    <w:lvl w:ilvl="3" w:tplc="4C98EB12">
      <w:numFmt w:val="decimal"/>
      <w:lvlText w:val=""/>
      <w:lvlJc w:val="left"/>
    </w:lvl>
    <w:lvl w:ilvl="4" w:tplc="AB44D6DE">
      <w:numFmt w:val="decimal"/>
      <w:lvlText w:val=""/>
      <w:lvlJc w:val="left"/>
    </w:lvl>
    <w:lvl w:ilvl="5" w:tplc="873205E6">
      <w:numFmt w:val="decimal"/>
      <w:lvlText w:val=""/>
      <w:lvlJc w:val="left"/>
    </w:lvl>
    <w:lvl w:ilvl="6" w:tplc="C60ADFD4">
      <w:numFmt w:val="decimal"/>
      <w:lvlText w:val=""/>
      <w:lvlJc w:val="left"/>
    </w:lvl>
    <w:lvl w:ilvl="7" w:tplc="48486F7A">
      <w:numFmt w:val="decimal"/>
      <w:lvlText w:val=""/>
      <w:lvlJc w:val="left"/>
    </w:lvl>
    <w:lvl w:ilvl="8" w:tplc="0254A0A6">
      <w:numFmt w:val="decimal"/>
      <w:lvlText w:val=""/>
      <w:lvlJc w:val="left"/>
    </w:lvl>
  </w:abstractNum>
  <w:abstractNum w:abstractNumId="7" w15:restartNumberingAfterBreak="0">
    <w:nsid w:val="5478391B"/>
    <w:multiLevelType w:val="hybridMultilevel"/>
    <w:tmpl w:val="0DFA819C"/>
    <w:lvl w:ilvl="0" w:tplc="B8DE9658">
      <w:start w:val="1"/>
      <w:numFmt w:val="decimal"/>
      <w:lvlText w:val="%1."/>
      <w:lvlJc w:val="left"/>
      <w:pPr>
        <w:ind w:left="576" w:hanging="360"/>
      </w:pPr>
    </w:lvl>
    <w:lvl w:ilvl="1" w:tplc="1EBC6D58">
      <w:numFmt w:val="decimal"/>
      <w:lvlText w:val=""/>
      <w:lvlJc w:val="left"/>
    </w:lvl>
    <w:lvl w:ilvl="2" w:tplc="6B1223D0">
      <w:numFmt w:val="decimal"/>
      <w:lvlText w:val=""/>
      <w:lvlJc w:val="left"/>
    </w:lvl>
    <w:lvl w:ilvl="3" w:tplc="2C3C7364">
      <w:numFmt w:val="decimal"/>
      <w:lvlText w:val=""/>
      <w:lvlJc w:val="left"/>
    </w:lvl>
    <w:lvl w:ilvl="4" w:tplc="4DEA6D46">
      <w:numFmt w:val="decimal"/>
      <w:lvlText w:val=""/>
      <w:lvlJc w:val="left"/>
    </w:lvl>
    <w:lvl w:ilvl="5" w:tplc="9DBA82F6">
      <w:numFmt w:val="decimal"/>
      <w:lvlText w:val=""/>
      <w:lvlJc w:val="left"/>
    </w:lvl>
    <w:lvl w:ilvl="6" w:tplc="AA7A9A12">
      <w:numFmt w:val="decimal"/>
      <w:lvlText w:val=""/>
      <w:lvlJc w:val="left"/>
    </w:lvl>
    <w:lvl w:ilvl="7" w:tplc="4D788950">
      <w:numFmt w:val="decimal"/>
      <w:lvlText w:val=""/>
      <w:lvlJc w:val="left"/>
    </w:lvl>
    <w:lvl w:ilvl="8" w:tplc="65E0E13A">
      <w:numFmt w:val="decimal"/>
      <w:lvlText w:val=""/>
      <w:lvlJc w:val="left"/>
    </w:lvl>
  </w:abstractNum>
  <w:abstractNum w:abstractNumId="8" w15:restartNumberingAfterBreak="0">
    <w:nsid w:val="68530EB9"/>
    <w:multiLevelType w:val="hybridMultilevel"/>
    <w:tmpl w:val="FE3601BE"/>
    <w:lvl w:ilvl="0" w:tplc="4F500598">
      <w:start w:val="1"/>
      <w:numFmt w:val="decimal"/>
      <w:lvlText w:val="%1."/>
      <w:lvlJc w:val="left"/>
      <w:pPr>
        <w:ind w:left="576" w:hanging="360"/>
      </w:pPr>
    </w:lvl>
    <w:lvl w:ilvl="1" w:tplc="E8DE0FF4">
      <w:numFmt w:val="decimal"/>
      <w:lvlText w:val=""/>
      <w:lvlJc w:val="left"/>
    </w:lvl>
    <w:lvl w:ilvl="2" w:tplc="86F4CA82">
      <w:numFmt w:val="decimal"/>
      <w:lvlText w:val=""/>
      <w:lvlJc w:val="left"/>
    </w:lvl>
    <w:lvl w:ilvl="3" w:tplc="5A0AAE5A">
      <w:numFmt w:val="decimal"/>
      <w:lvlText w:val=""/>
      <w:lvlJc w:val="left"/>
    </w:lvl>
    <w:lvl w:ilvl="4" w:tplc="38A0E202">
      <w:numFmt w:val="decimal"/>
      <w:lvlText w:val=""/>
      <w:lvlJc w:val="left"/>
    </w:lvl>
    <w:lvl w:ilvl="5" w:tplc="F2F8DCDC">
      <w:numFmt w:val="decimal"/>
      <w:lvlText w:val=""/>
      <w:lvlJc w:val="left"/>
    </w:lvl>
    <w:lvl w:ilvl="6" w:tplc="65EECE96">
      <w:numFmt w:val="decimal"/>
      <w:lvlText w:val=""/>
      <w:lvlJc w:val="left"/>
    </w:lvl>
    <w:lvl w:ilvl="7" w:tplc="D0FE31A6">
      <w:numFmt w:val="decimal"/>
      <w:lvlText w:val=""/>
      <w:lvlJc w:val="left"/>
    </w:lvl>
    <w:lvl w:ilvl="8" w:tplc="0C28C1F2">
      <w:numFmt w:val="decimal"/>
      <w:lvlText w:val=""/>
      <w:lvlJc w:val="left"/>
    </w:lvl>
  </w:abstractNum>
  <w:abstractNum w:abstractNumId="9" w15:restartNumberingAfterBreak="0">
    <w:nsid w:val="75325D86"/>
    <w:multiLevelType w:val="hybridMultilevel"/>
    <w:tmpl w:val="358CA822"/>
    <w:lvl w:ilvl="0" w:tplc="AA74AA88">
      <w:start w:val="1"/>
      <w:numFmt w:val="decimal"/>
      <w:lvlText w:val="%1."/>
      <w:lvlJc w:val="left"/>
      <w:pPr>
        <w:ind w:left="576" w:hanging="360"/>
      </w:pPr>
    </w:lvl>
    <w:lvl w:ilvl="1" w:tplc="C54A3E98">
      <w:numFmt w:val="decimal"/>
      <w:lvlText w:val=""/>
      <w:lvlJc w:val="left"/>
    </w:lvl>
    <w:lvl w:ilvl="2" w:tplc="C526E062">
      <w:numFmt w:val="decimal"/>
      <w:lvlText w:val=""/>
      <w:lvlJc w:val="left"/>
    </w:lvl>
    <w:lvl w:ilvl="3" w:tplc="962448C6">
      <w:numFmt w:val="decimal"/>
      <w:lvlText w:val=""/>
      <w:lvlJc w:val="left"/>
    </w:lvl>
    <w:lvl w:ilvl="4" w:tplc="2C26FD5C">
      <w:numFmt w:val="decimal"/>
      <w:lvlText w:val=""/>
      <w:lvlJc w:val="left"/>
    </w:lvl>
    <w:lvl w:ilvl="5" w:tplc="5B1CB03A">
      <w:numFmt w:val="decimal"/>
      <w:lvlText w:val=""/>
      <w:lvlJc w:val="left"/>
    </w:lvl>
    <w:lvl w:ilvl="6" w:tplc="13502DA8">
      <w:numFmt w:val="decimal"/>
      <w:lvlText w:val=""/>
      <w:lvlJc w:val="left"/>
    </w:lvl>
    <w:lvl w:ilvl="7" w:tplc="E9307EEA">
      <w:numFmt w:val="decimal"/>
      <w:lvlText w:val=""/>
      <w:lvlJc w:val="left"/>
    </w:lvl>
    <w:lvl w:ilvl="8" w:tplc="617C5FE2">
      <w:numFmt w:val="decimal"/>
      <w:lvlText w:val=""/>
      <w:lvlJc w:val="left"/>
    </w:lvl>
  </w:abstractNum>
  <w:abstractNum w:abstractNumId="10" w15:restartNumberingAfterBreak="0">
    <w:nsid w:val="7A794EAA"/>
    <w:multiLevelType w:val="hybridMultilevel"/>
    <w:tmpl w:val="0DD02686"/>
    <w:lvl w:ilvl="0" w:tplc="5338DD3C">
      <w:start w:val="1"/>
      <w:numFmt w:val="decimal"/>
      <w:lvlText w:val="%1."/>
      <w:lvlJc w:val="left"/>
      <w:pPr>
        <w:ind w:left="576" w:hanging="360"/>
      </w:pPr>
    </w:lvl>
    <w:lvl w:ilvl="1" w:tplc="066EE242">
      <w:numFmt w:val="decimal"/>
      <w:lvlText w:val=""/>
      <w:lvlJc w:val="left"/>
    </w:lvl>
    <w:lvl w:ilvl="2" w:tplc="8BB2B900">
      <w:numFmt w:val="decimal"/>
      <w:lvlText w:val=""/>
      <w:lvlJc w:val="left"/>
    </w:lvl>
    <w:lvl w:ilvl="3" w:tplc="AAA06300">
      <w:numFmt w:val="decimal"/>
      <w:lvlText w:val=""/>
      <w:lvlJc w:val="left"/>
    </w:lvl>
    <w:lvl w:ilvl="4" w:tplc="9732DABC">
      <w:numFmt w:val="decimal"/>
      <w:lvlText w:val=""/>
      <w:lvlJc w:val="left"/>
    </w:lvl>
    <w:lvl w:ilvl="5" w:tplc="E2EE45DA">
      <w:numFmt w:val="decimal"/>
      <w:lvlText w:val=""/>
      <w:lvlJc w:val="left"/>
    </w:lvl>
    <w:lvl w:ilvl="6" w:tplc="45DC574C">
      <w:numFmt w:val="decimal"/>
      <w:lvlText w:val=""/>
      <w:lvlJc w:val="left"/>
    </w:lvl>
    <w:lvl w:ilvl="7" w:tplc="9A0AE468">
      <w:numFmt w:val="decimal"/>
      <w:lvlText w:val=""/>
      <w:lvlJc w:val="left"/>
    </w:lvl>
    <w:lvl w:ilvl="8" w:tplc="0696E61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7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4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8"/>
    <w:lvlOverride w:ilvl="0">
      <w:startOverride w:val="1"/>
    </w:lvlOverride>
  </w:num>
  <w:num w:numId="11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19EB"/>
    <w:rsid w:val="00056938"/>
    <w:rsid w:val="00181F6C"/>
    <w:rsid w:val="003012A0"/>
    <w:rsid w:val="008D19EB"/>
    <w:rsid w:val="00CB5105"/>
    <w:rsid w:val="00DC1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5AC737"/>
  <w15:docId w15:val="{163F48E4-442A-4715-BE49-F2E6F4D19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4" w:space="6" w:color="B7860B"/>
      </w:pBdr>
      <w:spacing w:before="300" w:after="150"/>
      <w:outlineLvl w:val="0"/>
    </w:pPr>
    <w:rPr>
      <w:b/>
      <w:bCs/>
      <w:color w:val="1F3864"/>
      <w:sz w:val="27"/>
      <w:szCs w:val="27"/>
    </w:rPr>
  </w:style>
  <w:style w:type="paragraph" w:styleId="Ttulo2">
    <w:name w:val="heading 2"/>
    <w:uiPriority w:val="9"/>
    <w:unhideWhenUsed/>
    <w:qFormat/>
    <w:pPr>
      <w:spacing w:before="220" w:after="120"/>
      <w:outlineLvl w:val="1"/>
    </w:pPr>
    <w:rPr>
      <w:b/>
      <w:bCs/>
      <w:color w:val="2E5496"/>
      <w:sz w:val="23"/>
      <w:szCs w:val="23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10</Pages>
  <Words>2032</Words>
  <Characters>11179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Técnico de Mantenimiento — ASUS TUF Gaming F16 FX607VJ</vt:lpstr>
    </vt:vector>
  </TitlesOfParts>
  <Company/>
  <LinksUpToDate>false</LinksUpToDate>
  <CharactersWithSpaces>13185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Técnico de Mantenimiento — ASUS TUF Gaming F16 FX607VJ</dc:title>
  <dc:creator>Diego José Piox Casasola</dc:creator>
  <cp:lastModifiedBy>Diego Piox</cp:lastModifiedBy>
  <cp:revision>4</cp:revision>
  <dcterms:created xsi:type="dcterms:W3CDTF">2026-07-30T02:28:00Z</dcterms:created>
  <dcterms:modified xsi:type="dcterms:W3CDTF">2026-07-30T03:06:00Z</dcterms:modified>
</cp:coreProperties>
</file>