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B9620" w14:textId="77777777" w:rsidR="001815A4" w:rsidRDefault="001815A4" w:rsidP="004932CD"/>
    <w:p w14:paraId="01A21DA6" w14:textId="77777777" w:rsidR="001815A4" w:rsidRDefault="001815A4" w:rsidP="004932CD"/>
    <w:p w14:paraId="21FEDA70" w14:textId="744B239C" w:rsidR="004932CD" w:rsidRPr="00133D5B" w:rsidRDefault="004932CD" w:rsidP="004932CD">
      <w:pPr>
        <w:rPr>
          <w:rFonts w:ascii="Franklin Gothic Medium" w:hAnsi="Franklin Gothic Medium" w:cs="Tahoma"/>
          <w:sz w:val="22"/>
          <w:szCs w:val="22"/>
        </w:rPr>
      </w:pPr>
      <w:r>
        <w:t>San Juan de Pasto, {{FECHA_HOY}}</w:t>
      </w:r>
    </w:p>
    <w:p w14:paraId="490EB2CF" w14:textId="77777777" w:rsidR="004932CD" w:rsidRPr="00133D5B" w:rsidRDefault="004932CD" w:rsidP="004932CD">
      <w:pPr>
        <w:pStyle w:val="Sinespaciado"/>
        <w:spacing w:line="276" w:lineRule="auto"/>
        <w:rPr>
          <w:rFonts w:ascii="Franklin Gothic Medium" w:hAnsi="Franklin Gothic Medium"/>
          <w:b/>
          <w:lang w:eastAsia="es-ES"/>
        </w:rPr>
      </w:pPr>
    </w:p>
    <w:p w14:paraId="53EE8AE9" w14:textId="473C8D37" w:rsidR="004932CD" w:rsidRPr="00DE09FB" w:rsidRDefault="004932CD" w:rsidP="004932CD">
      <w:pPr>
        <w:pStyle w:val="Sinespaciado"/>
        <w:spacing w:line="276" w:lineRule="auto"/>
        <w:rPr>
          <w:rFonts w:ascii="Franklin Gothic Medium" w:hAnsi="Franklin Gothic Medium"/>
          <w:b/>
          <w:color w:val="EE0000"/>
          <w:lang w:eastAsia="es-ES"/>
        </w:rPr>
      </w:pPr>
      <w:r w:rsidRPr="00DE09FB">
        <w:rPr>
          <w:rFonts w:ascii="Franklin Gothic Medium" w:hAnsi="Franklin Gothic Medium"/>
          <w:b/>
          <w:color w:val="EE0000"/>
          <w:lang w:eastAsia="es-ES"/>
        </w:rPr>
        <w:t>Doctor.</w:t>
      </w:r>
    </w:p>
    <w:p w14:paraId="0153F313" w14:textId="1F0F8E6E" w:rsidR="004932CD" w:rsidRPr="00DE09FB" w:rsidRDefault="008B1089" w:rsidP="004932CD">
      <w:pPr>
        <w:pStyle w:val="Sinespaciado"/>
        <w:rPr>
          <w:rFonts w:ascii="Franklin Gothic Medium" w:hAnsi="Franklin Gothic Medium"/>
          <w:b/>
          <w:color w:val="EE0000"/>
          <w:lang w:eastAsia="es-ES"/>
        </w:rPr>
      </w:pPr>
      <w:r w:rsidRPr="00DE09FB">
        <w:rPr>
          <w:rFonts w:ascii="Franklin Gothic Medium" w:hAnsi="Franklin Gothic Medium"/>
          <w:b/>
          <w:color w:val="EE0000"/>
          <w:lang w:eastAsia="es-ES"/>
        </w:rPr>
        <w:t>MIGUEL ANTONIO GOYES ANDRADE</w:t>
      </w:r>
    </w:p>
    <w:p w14:paraId="0CA0DEFF" w14:textId="0673018B" w:rsidR="004932CD" w:rsidRPr="002422C1" w:rsidRDefault="008B1089" w:rsidP="004932CD">
      <w:pPr>
        <w:pStyle w:val="Sinespaciado"/>
        <w:rPr>
          <w:rFonts w:ascii="Franklin Gothic Medium" w:hAnsi="Franklin Gothic Medium"/>
          <w:b/>
          <w:lang w:val="es-ES_tradnl" w:eastAsia="es-ES"/>
        </w:rPr>
      </w:pPr>
      <w:r>
        <w:t xml:space="preserve">{{JUZGADO}} </w:t>
      </w:r>
    </w:p>
    <w:p w14:paraId="5B2A4996" w14:textId="6101FCC7" w:rsidR="004932CD" w:rsidRPr="005423D5" w:rsidRDefault="004932CD" w:rsidP="004932CD">
      <w:pPr>
        <w:pStyle w:val="Sinespaciado"/>
        <w:rPr>
          <w:lang w:val="es-419"/>
        </w:rPr>
      </w:pPr>
      <w:r w:rsidRPr="00133D5B">
        <w:rPr>
          <w:rFonts w:ascii="Franklin Gothic Medium" w:hAnsi="Franklin Gothic Medium"/>
          <w:bCs/>
          <w:lang w:eastAsia="es-ES"/>
        </w:rPr>
        <w:t>E- mail</w:t>
      </w:r>
      <w:r w:rsidRPr="00D61148">
        <w:rPr>
          <w:rFonts w:ascii="Franklin Gothic Medium" w:hAnsi="Franklin Gothic Medium"/>
        </w:rPr>
        <w:t>:</w:t>
      </w:r>
      <w:r w:rsidR="005423D5" w:rsidRPr="005423D5">
        <w:t> </w:t>
      </w:r>
      <w:hyperlink r:id="rId8" w:history="1">
        <w:r w:rsidR="008B1089" w:rsidRPr="00DE09FB">
          <w:rPr>
            <w:rStyle w:val="Hipervnculo"/>
            <w:rFonts w:ascii="Franklin Gothic Medium" w:hAnsi="Franklin Gothic Medium"/>
            <w:color w:val="EE0000"/>
          </w:rPr>
          <w:t>j05fapas@cendoj.ramajudicial.gov.co</w:t>
        </w:r>
      </w:hyperlink>
      <w:r w:rsidR="008B1089" w:rsidRPr="001F2204">
        <w:rPr>
          <w:rStyle w:val="Hipervnculo"/>
          <w:rFonts w:ascii="Franklin Gothic Medium" w:hAnsi="Franklin Gothic Medium"/>
          <w:color w:val="EE0000"/>
        </w:rPr>
        <w:t xml:space="preserve"> </w:t>
      </w:r>
      <w:r w:rsidR="00892127" w:rsidRPr="001F2204">
        <w:rPr>
          <w:rStyle w:val="Hipervnculo"/>
          <w:rFonts w:ascii="Franklin Gothic Medium" w:hAnsi="Franklin Gothic Medium"/>
          <w:color w:val="EE0000"/>
        </w:rPr>
        <w:t>{{EMAIL_ACCIONANTE}}</w:t>
      </w:r>
      <w:r w:rsidRPr="001F2204">
        <w:rPr>
          <w:rStyle w:val="Hipervnculo"/>
          <w:color w:val="EE0000"/>
        </w:rPr>
        <w:t xml:space="preserve"> </w:t>
      </w:r>
    </w:p>
    <w:p w14:paraId="0055F013" w14:textId="77777777" w:rsidR="004932CD" w:rsidRPr="002A5573" w:rsidRDefault="004932CD" w:rsidP="004932CD">
      <w:pPr>
        <w:pStyle w:val="Sinespaciado"/>
        <w:rPr>
          <w:rFonts w:ascii="Franklin Gothic Medium" w:hAnsi="Franklin Gothic Medium"/>
          <w:lang w:val="es-ES_tradnl" w:eastAsia="es-ES"/>
        </w:rPr>
      </w:pPr>
      <w:r w:rsidRPr="002A5573">
        <w:rPr>
          <w:rFonts w:ascii="Franklin Gothic Medium" w:hAnsi="Franklin Gothic Medium"/>
          <w:lang w:val="es-ES" w:eastAsia="es-ES"/>
        </w:rPr>
        <w:t xml:space="preserve">E.                                             </w:t>
      </w:r>
      <w:r w:rsidRPr="002A5573">
        <w:rPr>
          <w:rFonts w:ascii="Franklin Gothic Medium" w:hAnsi="Franklin Gothic Medium"/>
          <w:lang w:val="es-ES_tradnl" w:eastAsia="es-ES"/>
        </w:rPr>
        <w:t>S.                                       D.</w:t>
      </w:r>
    </w:p>
    <w:p w14:paraId="0696EB5E" w14:textId="4E089652" w:rsidR="004932CD" w:rsidRPr="006214B1" w:rsidRDefault="004932CD" w:rsidP="001815A4">
      <w:pPr>
        <w:pStyle w:val="Textoindependiente31"/>
        <w:tabs>
          <w:tab w:val="left" w:pos="708"/>
        </w:tabs>
        <w:ind w:left="3261"/>
        <w:rPr>
          <w:rFonts w:ascii="Franklin Gothic Medium" w:hAnsi="Franklin Gothic Medium"/>
          <w:color w:val="EE0000"/>
          <w:sz w:val="22"/>
          <w:szCs w:val="22"/>
          <w:lang w:val="es-CO"/>
        </w:rPr>
      </w:pPr>
      <w:r w:rsidRPr="006214B1">
        <w:rPr>
          <w:rFonts w:ascii="Franklin Gothic Medium" w:hAnsi="Franklin Gothic Medium"/>
          <w:sz w:val="22"/>
          <w:szCs w:val="22"/>
          <w:lang w:val="es-CO"/>
        </w:rPr>
        <w:t>ASUNTO:</w:t>
      </w:r>
      <w:r w:rsidRPr="006214B1">
        <w:rPr>
          <w:rFonts w:ascii="Franklin Gothic Medium" w:hAnsi="Franklin Gothic Medium"/>
          <w:color w:val="EE0000"/>
          <w:sz w:val="22"/>
          <w:szCs w:val="22"/>
          <w:lang w:val="es-CO"/>
        </w:rPr>
        <w:t xml:space="preserve"> Respuesta Acción de Tutela No. {{NUM_PROCESO}}</w:t>
      </w:r>
    </w:p>
    <w:p w14:paraId="66D03B34" w14:textId="46431F7A" w:rsidR="004932CD" w:rsidRPr="006214B1" w:rsidRDefault="004932CD" w:rsidP="001815A4">
      <w:pPr>
        <w:pStyle w:val="Textoindependiente31"/>
        <w:tabs>
          <w:tab w:val="left" w:pos="708"/>
        </w:tabs>
        <w:ind w:left="3261"/>
        <w:rPr>
          <w:rFonts w:ascii="Franklin Gothic Medium" w:hAnsi="Franklin Gothic Medium"/>
          <w:color w:val="EE0000"/>
          <w:sz w:val="22"/>
          <w:szCs w:val="22"/>
          <w:lang w:val="es-CO"/>
        </w:rPr>
      </w:pPr>
      <w:r w:rsidRPr="006214B1">
        <w:rPr>
          <w:rFonts w:ascii="Franklin Gothic Medium" w:hAnsi="Franklin Gothic Medium"/>
          <w:sz w:val="22"/>
          <w:szCs w:val="22"/>
          <w:lang w:val="es-CO"/>
        </w:rPr>
        <w:t>ACCIONANTE:</w:t>
      </w:r>
      <w:r w:rsidRPr="006214B1">
        <w:rPr>
          <w:rFonts w:ascii="Franklin Gothic Medium" w:hAnsi="Franklin Gothic Medium"/>
          <w:color w:val="EE0000"/>
          <w:sz w:val="22"/>
          <w:szCs w:val="22"/>
          <w:lang w:val="es-CO"/>
        </w:rPr>
        <w:t xml:space="preserve"> {{ACCIONANTE}} . </w:t>
      </w:r>
    </w:p>
    <w:p w14:paraId="5D7C33B9" w14:textId="17753A81" w:rsidR="004932CD" w:rsidRPr="006214B1" w:rsidRDefault="004932CD" w:rsidP="004932CD">
      <w:pPr>
        <w:pStyle w:val="Textoindependiente31"/>
        <w:tabs>
          <w:tab w:val="left" w:pos="708"/>
        </w:tabs>
        <w:ind w:left="3261"/>
        <w:rPr>
          <w:rFonts w:ascii="Franklin Gothic Medium" w:hAnsi="Franklin Gothic Medium"/>
          <w:color w:val="EE0000"/>
          <w:sz w:val="22"/>
          <w:szCs w:val="22"/>
          <w:lang w:val="es-CO"/>
        </w:rPr>
      </w:pPr>
      <w:r w:rsidRPr="006214B1">
        <w:rPr>
          <w:rFonts w:ascii="Franklin Gothic Medium" w:hAnsi="Franklin Gothic Medium"/>
          <w:sz w:val="22"/>
          <w:szCs w:val="22"/>
          <w:lang w:val="es-CO"/>
        </w:rPr>
        <w:t>ACCIONADO:</w:t>
      </w:r>
      <w:r w:rsidRPr="006214B1">
        <w:rPr>
          <w:rFonts w:ascii="Franklin Gothic Medium" w:hAnsi="Franklin Gothic Medium"/>
          <w:color w:val="EE0000"/>
          <w:sz w:val="22"/>
          <w:szCs w:val="22"/>
          <w:lang w:val="es-CO"/>
        </w:rPr>
        <w:t xml:space="preserve"> </w:t>
      </w:r>
      <w:r w:rsidR="008B1089" w:rsidRPr="006214B1">
        <w:rPr>
          <w:rFonts w:ascii="Franklin Gothic Medium" w:hAnsi="Franklin Gothic Medium"/>
          <w:color w:val="EE0000"/>
          <w:sz w:val="22"/>
          <w:szCs w:val="22"/>
          <w:lang w:val="es-CO"/>
        </w:rPr>
        <w:t>NUEVA EPS S.A</w:t>
      </w:r>
      <w:r w:rsidR="00E31794" w:rsidRPr="006214B1">
        <w:rPr>
          <w:rFonts w:ascii="Franklin Gothic Medium" w:hAnsi="Franklin Gothic Medium"/>
          <w:color w:val="EE0000"/>
          <w:sz w:val="22"/>
          <w:szCs w:val="22"/>
          <w:lang w:val="es-CO"/>
        </w:rPr>
        <w:t>.</w:t>
      </w:r>
    </w:p>
    <w:p w14:paraId="00D92763" w14:textId="796FDDCC" w:rsidR="004932CD" w:rsidRPr="006214B1" w:rsidRDefault="004932CD" w:rsidP="004932CD">
      <w:pPr>
        <w:pStyle w:val="Textoindependiente31"/>
        <w:tabs>
          <w:tab w:val="clear" w:pos="0"/>
          <w:tab w:val="left" w:pos="708"/>
        </w:tabs>
        <w:suppressAutoHyphens w:val="0"/>
        <w:overflowPunct/>
        <w:autoSpaceDE/>
        <w:adjustRightInd/>
        <w:ind w:left="3261" w:hanging="3261"/>
        <w:rPr>
          <w:rFonts w:ascii="Franklin Gothic Medium" w:hAnsi="Franklin Gothic Medium"/>
          <w:color w:val="EE0000"/>
          <w:sz w:val="22"/>
          <w:szCs w:val="22"/>
          <w:lang w:val="es-CO"/>
        </w:rPr>
      </w:pPr>
      <w:r w:rsidRPr="006214B1">
        <w:rPr>
          <w:rFonts w:ascii="Franklin Gothic Medium" w:hAnsi="Franklin Gothic Medium"/>
          <w:sz w:val="22"/>
          <w:szCs w:val="22"/>
          <w:lang w:val="es-CO"/>
        </w:rPr>
        <w:t xml:space="preserve">                                                           VINCULADO:</w:t>
      </w:r>
      <w:r w:rsidR="00AB1DD8" w:rsidRPr="006214B1">
        <w:rPr>
          <w:rFonts w:ascii="Franklin Gothic Medium" w:hAnsi="Franklin Gothic Medium"/>
          <w:color w:val="EE0000"/>
          <w:sz w:val="22"/>
          <w:szCs w:val="22"/>
          <w:lang w:val="es-CO"/>
        </w:rPr>
        <w:t xml:space="preserve"> </w:t>
      </w:r>
      <w:r w:rsidR="008B1089" w:rsidRPr="00DE09FB">
        <w:rPr>
          <w:rFonts w:ascii="Franklin Gothic Medium" w:hAnsi="Franklin Gothic Medium"/>
          <w:color w:val="EE0000"/>
          <w:sz w:val="22"/>
          <w:szCs w:val="22"/>
          <w:lang w:val="es-CO"/>
        </w:rPr>
        <w:t>AGENTE INTERVENTOR DE NUEVA EPS S.A., AL MINISTERIO DE SALUD Y PROTECCIÓN SOCIAL, A LA ADMINISTRADORA DE LOS RECURSOS DEL SISTEMA GENERAL DE SEGURIDAD SOCIAL EN SALUD – ADRES Y AL HOSPITAL UNIVERSITARIO DEPARTAMENTAL DE NARIÑO E.S.E</w:t>
      </w:r>
      <w:r w:rsidR="008B1089" w:rsidRPr="006214B1">
        <w:rPr>
          <w:rFonts w:ascii="Franklin Gothic Medium" w:hAnsi="Franklin Gothic Medium"/>
          <w:color w:val="EE0000"/>
          <w:sz w:val="22"/>
          <w:szCs w:val="22"/>
          <w:lang w:val="es-CO"/>
        </w:rPr>
        <w:t>.</w:t>
      </w:r>
    </w:p>
    <w:p w14:paraId="25C8B903" w14:textId="77777777" w:rsidR="004932CD" w:rsidRPr="002A5573" w:rsidRDefault="004932CD" w:rsidP="004932CD">
      <w:pPr>
        <w:pStyle w:val="Textoindependiente31"/>
        <w:tabs>
          <w:tab w:val="clear" w:pos="0"/>
          <w:tab w:val="left" w:pos="708"/>
        </w:tabs>
        <w:suppressAutoHyphens w:val="0"/>
        <w:overflowPunct/>
        <w:autoSpaceDE/>
        <w:adjustRightInd/>
        <w:rPr>
          <w:rFonts w:ascii="Franklin Gothic Medium" w:hAnsi="Franklin Gothic Medium" w:cs="Tahoma"/>
          <w:noProof w:val="0"/>
          <w:sz w:val="22"/>
          <w:szCs w:val="22"/>
          <w:lang w:val="es-CO"/>
        </w:rPr>
      </w:pPr>
      <w:r>
        <w:rPr>
          <w:rFonts w:ascii="Franklin Gothic Medium" w:hAnsi="Franklin Gothic Medium" w:cs="Tahoma"/>
          <w:b/>
          <w:bCs/>
          <w:noProof w:val="0"/>
          <w:sz w:val="22"/>
          <w:szCs w:val="22"/>
        </w:rPr>
        <w:t xml:space="preserve">                                                                                                                    </w:t>
      </w:r>
    </w:p>
    <w:p w14:paraId="206E7CD6" w14:textId="27CCFE52" w:rsidR="004932CD" w:rsidRPr="001815A4" w:rsidRDefault="004932CD" w:rsidP="004932CD">
      <w:pPr>
        <w:pStyle w:val="Textoindependiente31"/>
        <w:tabs>
          <w:tab w:val="clear" w:pos="0"/>
          <w:tab w:val="left" w:pos="708"/>
        </w:tabs>
        <w:suppressAutoHyphens w:val="0"/>
        <w:overflowPunct/>
        <w:autoSpaceDE/>
        <w:adjustRightInd/>
        <w:rPr>
          <w:rFonts w:ascii="Times New Roman" w:hAnsi="Times New Roman"/>
          <w:noProof w:val="0"/>
          <w:szCs w:val="24"/>
          <w:lang w:val="es-419" w:eastAsia="es-419"/>
        </w:rPr>
      </w:pPr>
      <w:r w:rsidRPr="001815A4">
        <w:rPr>
          <w:rFonts w:ascii="Times New Roman" w:hAnsi="Times New Roman"/>
          <w:noProof w:val="0"/>
          <w:szCs w:val="24"/>
          <w:lang w:val="es-419" w:eastAsia="es-419"/>
        </w:rPr>
        <w:t xml:space="preserve">NELSON JAVIER ROJAS GOYES, mayor de edad, vecino y residente en ésta ciudad, identificado con cédula de Ciudadanía No. 12.997.401 actuando en calidad de Jefe de la Oficina Juridica  (E) del HOSPITAL UNIVERSITARIO DEPARTAMENTAL DE NARIÑO E.S.E. (HUDN), Resolución No. 0870 del 2 de abril de 2025, entidad de derecho público, descentralizada por servicios, del orden departamental, dotada de los atributos de personería jurídica, patrimonio propio y autonomía administrativa, reconocidos en su acto de creación Ordenanza 067 de 1994 y reorganizada a través de Ordenanza 023 de 2004, en mi condición de Jefe Oficina Juridica, dentro del término legal concedido para el efecto, me dirijo a Usted con el fin de dar respuesta a la acción de tutela de la referencia, interpuesta por </w:t>
      </w:r>
      <w:r w:rsidR="001815A4">
        <w:rPr>
          <w:rFonts w:ascii="Times New Roman" w:hAnsi="Times New Roman"/>
          <w:noProof w:val="0"/>
          <w:szCs w:val="24"/>
          <w:lang w:val="es-419" w:eastAsia="es-419"/>
        </w:rPr>
        <w:t>el (la) señor (a)</w:t>
      </w:r>
      <w:r w:rsidRPr="006214B1">
        <w:rPr>
          <w:rFonts w:ascii="Times New Roman" w:hAnsi="Times New Roman"/>
          <w:noProof w:val="0"/>
          <w:color w:val="EE0000"/>
          <w:szCs w:val="24"/>
          <w:lang w:val="es-419" w:eastAsia="es-419"/>
        </w:rPr>
        <w:t xml:space="preserve"> {{ACCIONANTE}}., </w:t>
      </w:r>
      <w:r w:rsidRPr="001815A4">
        <w:rPr>
          <w:rFonts w:ascii="Times New Roman" w:hAnsi="Times New Roman"/>
          <w:noProof w:val="0"/>
          <w:szCs w:val="24"/>
          <w:lang w:val="es-419" w:eastAsia="es-419"/>
        </w:rPr>
        <w:t xml:space="preserve">mediante agente oficioso </w:t>
      </w:r>
      <w:r w:rsidR="001815A4">
        <w:rPr>
          <w:rFonts w:ascii="Times New Roman" w:hAnsi="Times New Roman"/>
          <w:noProof w:val="0"/>
          <w:szCs w:val="24"/>
          <w:lang w:val="es-419" w:eastAsia="es-419"/>
        </w:rPr>
        <w:t>el (la) señor (a)</w:t>
      </w:r>
      <w:r w:rsidRPr="001815A4">
        <w:rPr>
          <w:rFonts w:ascii="Times New Roman" w:hAnsi="Times New Roman"/>
          <w:noProof w:val="0"/>
          <w:szCs w:val="24"/>
          <w:lang w:val="es-419" w:eastAsia="es-419"/>
        </w:rPr>
        <w:t xml:space="preserve"> MARÍA EUGENIA ROSERO MELO en contra de la NUEVA EPS S.A., y como entidades vinculadas al AGENTE INTERVENTOR DE NUEVA EPS S.A., AL MINISTERIO DE SALUD Y PROTECCIÓN SOCIAL, A LA ADMINISTRADORA DE LOS RECURSOS DEL SISTEMA GENERAL DE SEGURIDAD SOCIAL EN SALUD – ADRES Y AL HOSPITAL UNIVERSITARIO DEPARTAMENTAL DE NARIÑO E.S.E., Para que  se expongan sus pronunciamientos frente a los hechos incoados en el escrito de acción de tutela, ya que el fallo que este despacho emita pueda afectar a las entidades accionadas o vinculadas.        </w:t>
      </w:r>
    </w:p>
    <w:p w14:paraId="72BDD024" w14:textId="77777777" w:rsidR="005423D5" w:rsidRPr="00D024B3" w:rsidRDefault="005423D5" w:rsidP="004932CD">
      <w:pPr>
        <w:pStyle w:val="Textoindependiente31"/>
        <w:tabs>
          <w:tab w:val="left" w:pos="6765"/>
        </w:tabs>
        <w:rPr>
          <w:rFonts w:ascii="Franklin Gothic Medium" w:eastAsiaTheme="minorEastAsia" w:hAnsi="Franklin Gothic Medium" w:cs="Tahoma"/>
          <w:sz w:val="22"/>
          <w:szCs w:val="22"/>
          <w:lang w:val="es-ES_tradnl"/>
        </w:rPr>
      </w:pPr>
    </w:p>
    <w:p w14:paraId="301C6253" w14:textId="77777777" w:rsidR="004932CD" w:rsidRPr="00677756" w:rsidRDefault="004932CD" w:rsidP="004932CD">
      <w:pPr>
        <w:pStyle w:val="Prrafodelista"/>
        <w:numPr>
          <w:ilvl w:val="0"/>
          <w:numId w:val="7"/>
        </w:numPr>
        <w:spacing w:after="160" w:line="276" w:lineRule="auto"/>
        <w:jc w:val="center"/>
        <w:rPr>
          <w:rFonts w:ascii="Franklin Gothic Medium" w:hAnsi="Franklin Gothic Medium" w:cs="Tahoma"/>
          <w:b/>
          <w:sz w:val="22"/>
          <w:szCs w:val="22"/>
          <w:lang w:val="es-ES_tradnl" w:eastAsia="es-ES"/>
        </w:rPr>
      </w:pPr>
      <w:bookmarkStart w:id="0" w:name="_Hlk137129399"/>
      <w:r w:rsidRPr="00677756">
        <w:rPr>
          <w:rFonts w:ascii="Franklin Gothic Medium" w:hAnsi="Franklin Gothic Medium" w:cs="Tahoma"/>
          <w:b/>
          <w:sz w:val="22"/>
          <w:szCs w:val="22"/>
          <w:lang w:val="es-ES_tradnl" w:eastAsia="es-ES"/>
        </w:rPr>
        <w:t>PRONUNCIAMIENTO FRENTE A LOS HECHOS</w:t>
      </w:r>
      <w:bookmarkEnd w:id="0"/>
      <w:r w:rsidRPr="00677756">
        <w:rPr>
          <w:rFonts w:ascii="Franklin Gothic Medium" w:hAnsi="Franklin Gothic Medium" w:cs="Tahoma"/>
          <w:b/>
          <w:sz w:val="22"/>
          <w:szCs w:val="22"/>
          <w:lang w:val="es-ES_tradnl" w:eastAsia="es-ES"/>
        </w:rPr>
        <w:t>.</w:t>
      </w:r>
    </w:p>
    <w:p w14:paraId="4BF4E5B7" w14:textId="77777777" w:rsidR="004932CD" w:rsidRPr="00C24DCE" w:rsidRDefault="004932CD" w:rsidP="004932CD">
      <w:pPr>
        <w:rPr>
          <w:rFonts w:ascii="Franklin Gothic Medium" w:eastAsia="Times New Roman" w:hAnsi="Franklin Gothic Medium" w:cs="Tahoma"/>
          <w:b/>
          <w:noProof/>
          <w:sz w:val="22"/>
          <w:szCs w:val="22"/>
          <w:lang w:val="es-ES"/>
        </w:rPr>
      </w:pPr>
      <w:r w:rsidRPr="00C24DCE">
        <w:rPr>
          <w:rFonts w:ascii="Franklin Gothic Medium" w:eastAsia="Times New Roman" w:hAnsi="Franklin Gothic Medium" w:cs="Tahoma"/>
          <w:b/>
          <w:noProof/>
          <w:sz w:val="22"/>
          <w:szCs w:val="22"/>
          <w:lang w:val="es-ES"/>
        </w:rPr>
        <w:t>Relacion con la transgresion de derechos fundamentales.-</w:t>
      </w:r>
    </w:p>
    <w:p w14:paraId="0D1D75F9" w14:textId="77777777" w:rsidR="004932CD" w:rsidRPr="00C24DCE" w:rsidRDefault="004932CD" w:rsidP="004932CD">
      <w:pPr>
        <w:rPr>
          <w:rFonts w:ascii="Franklin Gothic Medium" w:eastAsia="Times New Roman" w:hAnsi="Franklin Gothic Medium" w:cs="Tahoma"/>
          <w:b/>
          <w:noProof/>
          <w:sz w:val="22"/>
          <w:szCs w:val="22"/>
          <w:lang w:val="es-ES"/>
        </w:rPr>
      </w:pPr>
    </w:p>
    <w:p w14:paraId="01D4947C" w14:textId="674C0D1A" w:rsidR="00794991" w:rsidRPr="00D4377B" w:rsidRDefault="00794991" w:rsidP="00794991">
      <w:pPr>
        <w:pStyle w:val="Textoindependiente31"/>
        <w:tabs>
          <w:tab w:val="clear" w:pos="0"/>
          <w:tab w:val="left" w:pos="708"/>
        </w:tabs>
        <w:suppressAutoHyphens w:val="0"/>
        <w:overflowPunct/>
        <w:autoSpaceDE/>
        <w:adjustRightInd/>
        <w:rPr>
          <w:rFonts w:ascii="Franklin Gothic Medium" w:hAnsi="Franklin Gothic Medium"/>
          <w:noProof w:val="0"/>
          <w:color w:val="EE0000"/>
          <w:sz w:val="22"/>
          <w:szCs w:val="22"/>
          <w:lang w:val="es-419" w:eastAsia="es-419"/>
        </w:rPr>
      </w:pPr>
      <w:r w:rsidRPr="00D4377B">
        <w:rPr>
          <w:rFonts w:ascii="Franklin Gothic Medium" w:hAnsi="Franklin Gothic Medium"/>
          <w:noProof w:val="0"/>
          <w:color w:val="EE0000"/>
          <w:sz w:val="22"/>
          <w:szCs w:val="22"/>
          <w:lang w:val="es-419" w:eastAsia="es-419"/>
        </w:rPr>
        <w:t>{{HECHOS}}</w:t>
      </w:r>
    </w:p>
    <w:p w14:paraId="083F5C6A" w14:textId="77777777" w:rsidR="00D97936" w:rsidRPr="00DE09FB" w:rsidRDefault="00D97936" w:rsidP="00794991">
      <w:pPr>
        <w:pStyle w:val="Textoindependiente31"/>
        <w:tabs>
          <w:tab w:val="clear" w:pos="0"/>
          <w:tab w:val="left" w:pos="708"/>
        </w:tabs>
        <w:suppressAutoHyphens w:val="0"/>
        <w:overflowPunct/>
        <w:autoSpaceDE/>
        <w:adjustRightInd/>
        <w:rPr>
          <w:rFonts w:ascii="Franklin Gothic Medium" w:hAnsi="Franklin Gothic Medium" w:cs="Tahoma"/>
          <w:color w:val="EE0000"/>
          <w:sz w:val="22"/>
          <w:szCs w:val="22"/>
        </w:rPr>
      </w:pPr>
    </w:p>
    <w:p w14:paraId="3AD519BE" w14:textId="2D948A8D" w:rsidR="00D97936" w:rsidRPr="00DE09FB" w:rsidRDefault="00D97936" w:rsidP="00D97936">
      <w:pPr>
        <w:jc w:val="both"/>
        <w:rPr>
          <w:rFonts w:ascii="Franklin Gothic Medium" w:eastAsia="Times New Roman" w:hAnsi="Franklin Gothic Medium" w:cs="Tahoma"/>
          <w:bCs/>
          <w:noProof/>
          <w:color w:val="EE0000"/>
          <w:sz w:val="22"/>
          <w:szCs w:val="22"/>
        </w:rPr>
      </w:pPr>
    </w:p>
    <w:p w14:paraId="7FF653CD" w14:textId="77777777" w:rsidR="00794991" w:rsidRPr="00DE09FB" w:rsidRDefault="00794991" w:rsidP="00794991">
      <w:pPr>
        <w:jc w:val="both"/>
        <w:rPr>
          <w:rFonts w:ascii="Franklin Gothic Medium" w:hAnsi="Franklin Gothic Medium" w:cs="Tahoma"/>
          <w:bCs/>
          <w:color w:val="EE0000"/>
          <w:sz w:val="22"/>
          <w:szCs w:val="22"/>
        </w:rPr>
      </w:pPr>
    </w:p>
    <w:p w14:paraId="1F59BB16" w14:textId="10AE5DCF" w:rsidR="00DB2B82" w:rsidRPr="00DE09FB" w:rsidRDefault="00DB2B82" w:rsidP="00794991">
      <w:pPr>
        <w:jc w:val="both"/>
        <w:rPr>
          <w:rFonts w:ascii="Franklin Gothic Medium" w:eastAsia="Times New Roman" w:hAnsi="Franklin Gothic Medium" w:cs="Tahoma"/>
          <w:b/>
          <w:noProof/>
          <w:color w:val="EE0000"/>
          <w:sz w:val="22"/>
          <w:szCs w:val="22"/>
          <w:lang w:val="es-ES"/>
        </w:rPr>
      </w:pPr>
    </w:p>
    <w:p w14:paraId="2F4641ED" w14:textId="77777777" w:rsidR="007216F8" w:rsidRPr="00DE09FB" w:rsidRDefault="007216F8" w:rsidP="00DB2B82">
      <w:pPr>
        <w:jc w:val="both"/>
        <w:rPr>
          <w:rFonts w:ascii="Franklin Gothic Medium" w:eastAsia="Times New Roman" w:hAnsi="Franklin Gothic Medium" w:cs="Tahoma"/>
          <w:bCs/>
          <w:noProof/>
          <w:color w:val="EE0000"/>
          <w:sz w:val="22"/>
          <w:szCs w:val="22"/>
        </w:rPr>
      </w:pPr>
    </w:p>
    <w:p w14:paraId="506AEFAB" w14:textId="16C6E5B8" w:rsidR="00DB2B82" w:rsidRPr="00DE09FB" w:rsidRDefault="00DB2B82" w:rsidP="00DB2B82">
      <w:pPr>
        <w:jc w:val="both"/>
        <w:rPr>
          <w:rFonts w:ascii="Franklin Gothic Medium" w:eastAsia="Times New Roman" w:hAnsi="Franklin Gothic Medium" w:cs="Tahoma"/>
          <w:noProof/>
          <w:color w:val="EE0000"/>
          <w:sz w:val="22"/>
          <w:szCs w:val="22"/>
          <w:lang w:val="es-ES"/>
        </w:rPr>
      </w:pPr>
    </w:p>
    <w:p w14:paraId="3ABE63DE" w14:textId="77777777" w:rsidR="00540792" w:rsidRPr="00DE09FB" w:rsidRDefault="00540792" w:rsidP="00DB2B82">
      <w:pPr>
        <w:jc w:val="both"/>
        <w:rPr>
          <w:rFonts w:ascii="Franklin Gothic Medium" w:eastAsia="Times New Roman" w:hAnsi="Franklin Gothic Medium" w:cs="Tahoma"/>
          <w:noProof/>
          <w:color w:val="EE0000"/>
          <w:sz w:val="22"/>
          <w:szCs w:val="22"/>
          <w:lang w:val="es-ES"/>
        </w:rPr>
      </w:pPr>
    </w:p>
    <w:p w14:paraId="60A799E8" w14:textId="2A810AED" w:rsidR="00540792" w:rsidRPr="00DE09FB" w:rsidRDefault="00540792" w:rsidP="00DB2B82">
      <w:pPr>
        <w:jc w:val="both"/>
        <w:rPr>
          <w:rFonts w:ascii="Franklin Gothic Medium" w:eastAsia="Times New Roman" w:hAnsi="Franklin Gothic Medium" w:cs="Tahoma"/>
          <w:bCs/>
          <w:noProof/>
          <w:color w:val="EE0000"/>
          <w:sz w:val="22"/>
          <w:szCs w:val="22"/>
        </w:rPr>
      </w:pPr>
    </w:p>
    <w:p w14:paraId="31794133" w14:textId="77777777" w:rsidR="00DB2B82" w:rsidRPr="00DE09FB" w:rsidRDefault="00DB2B82" w:rsidP="00DB2B82">
      <w:pPr>
        <w:jc w:val="both"/>
        <w:rPr>
          <w:rFonts w:ascii="Franklin Gothic Medium" w:eastAsia="Times New Roman" w:hAnsi="Franklin Gothic Medium" w:cs="Tahoma"/>
          <w:noProof/>
          <w:color w:val="EE0000"/>
          <w:sz w:val="22"/>
          <w:szCs w:val="22"/>
          <w:lang w:val="es-ES"/>
        </w:rPr>
      </w:pPr>
    </w:p>
    <w:p w14:paraId="23C2423F" w14:textId="09A9CF50" w:rsidR="00265218" w:rsidRPr="00DE09FB" w:rsidRDefault="00265218" w:rsidP="004932CD">
      <w:pPr>
        <w:jc w:val="both"/>
        <w:rPr>
          <w:rFonts w:ascii="Franklin Gothic Medium" w:eastAsia="Times New Roman" w:hAnsi="Franklin Gothic Medium" w:cs="Tahoma"/>
          <w:noProof/>
          <w:color w:val="EE0000"/>
          <w:sz w:val="22"/>
          <w:szCs w:val="22"/>
          <w:lang w:val="es-ES"/>
        </w:rPr>
      </w:pPr>
    </w:p>
    <w:p w14:paraId="1835DE3F" w14:textId="77777777" w:rsidR="00CD2199" w:rsidRPr="00133D5B" w:rsidRDefault="00CD2199" w:rsidP="004932CD">
      <w:pPr>
        <w:jc w:val="both"/>
        <w:rPr>
          <w:rFonts w:ascii="Franklin Gothic Medium" w:eastAsia="Times New Roman" w:hAnsi="Franklin Gothic Medium" w:cs="Tahoma"/>
          <w:noProof/>
          <w:sz w:val="22"/>
          <w:szCs w:val="22"/>
          <w:lang w:val="es-ES"/>
        </w:rPr>
      </w:pPr>
    </w:p>
    <w:p w14:paraId="5D32510C" w14:textId="77777777" w:rsidR="004932CD" w:rsidRPr="00830D68" w:rsidRDefault="004932CD" w:rsidP="004932CD">
      <w:pPr>
        <w:numPr>
          <w:ilvl w:val="0"/>
          <w:numId w:val="7"/>
        </w:numPr>
        <w:spacing w:after="160" w:line="254" w:lineRule="auto"/>
        <w:contextualSpacing/>
        <w:jc w:val="center"/>
        <w:rPr>
          <w:rFonts w:ascii="Franklin Gothic Medium" w:hAnsi="Franklin Gothic Medium" w:cs="Tahoma"/>
          <w:b/>
          <w:sz w:val="22"/>
          <w:szCs w:val="22"/>
          <w:lang w:eastAsia="en-US"/>
        </w:rPr>
      </w:pPr>
      <w:r w:rsidRPr="00830D68">
        <w:rPr>
          <w:rFonts w:ascii="Franklin Gothic Medium" w:hAnsi="Franklin Gothic Medium" w:cs="Tahoma"/>
          <w:b/>
          <w:sz w:val="22"/>
          <w:szCs w:val="22"/>
          <w:lang w:eastAsia="en-US"/>
        </w:rPr>
        <w:t>FUNDAMENTO JURÍDICO</w:t>
      </w:r>
    </w:p>
    <w:p w14:paraId="6E5C1F8F" w14:textId="469366F0" w:rsidR="004932CD" w:rsidRPr="00830D68" w:rsidRDefault="004932CD" w:rsidP="004932CD">
      <w:pPr>
        <w:pStyle w:val="NormalWeb"/>
        <w:jc w:val="both"/>
        <w:rPr>
          <w:rFonts w:ascii="Franklin Gothic Medium" w:hAnsi="Franklin Gothic Medium"/>
          <w:sz w:val="22"/>
          <w:szCs w:val="22"/>
        </w:rPr>
      </w:pPr>
      <w:r w:rsidRPr="00D4377B">
        <w:rPr>
          <w:rFonts w:ascii="Franklin Gothic Medium" w:hAnsi="Franklin Gothic Medium"/>
          <w:sz w:val="22"/>
          <w:szCs w:val="22"/>
        </w:rPr>
        <w:t xml:space="preserve">Con el propósito de determinar la eventual responsabilidad del Hospital Universitario Departamental de Nariño E.S.E. en el caso objeto de la presente acción constitucional, resulta necesario y pertinente señalar que esta institución no ha incurrido en ninguna conducta u omisión que configure una vulneración de los derechos fundamentales invocados por </w:t>
      </w:r>
      <w:r w:rsidR="001815A4" w:rsidRPr="00D4377B">
        <w:rPr>
          <w:rFonts w:ascii="Franklin Gothic Medium" w:hAnsi="Franklin Gothic Medium"/>
          <w:sz w:val="22"/>
          <w:szCs w:val="22"/>
        </w:rPr>
        <w:t>el (la) señor (a)</w:t>
      </w:r>
      <w:r w:rsidRPr="00D4377B">
        <w:rPr>
          <w:rFonts w:ascii="Franklin Gothic Medium" w:hAnsi="Franklin Gothic Medium"/>
          <w:sz w:val="22"/>
          <w:szCs w:val="22"/>
        </w:rPr>
        <w:t xml:space="preserve"> </w:t>
      </w:r>
      <w:r w:rsidRPr="00D4377B">
        <w:rPr>
          <w:rFonts w:ascii="Franklin Gothic Medium" w:hAnsi="Franklin Gothic Medium"/>
          <w:color w:val="EE0000"/>
          <w:sz w:val="22"/>
          <w:szCs w:val="22"/>
        </w:rPr>
        <w:t>{{ACCIONANTE}</w:t>
      </w:r>
      <w:proofErr w:type="gramStart"/>
      <w:r w:rsidRPr="00D4377B">
        <w:rPr>
          <w:rFonts w:ascii="Franklin Gothic Medium" w:hAnsi="Franklin Gothic Medium"/>
          <w:color w:val="EE0000"/>
          <w:sz w:val="22"/>
          <w:szCs w:val="22"/>
        </w:rPr>
        <w:t xml:space="preserve">} </w:t>
      </w:r>
      <w:r w:rsidRPr="00D4377B">
        <w:rPr>
          <w:rFonts w:ascii="Franklin Gothic Medium" w:hAnsi="Franklin Gothic Medium"/>
          <w:sz w:val="22"/>
          <w:szCs w:val="22"/>
        </w:rPr>
        <w:t>.</w:t>
      </w:r>
      <w:proofErr w:type="gramEnd"/>
    </w:p>
    <w:p w14:paraId="5F33A7DC"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 xml:space="preserve">En efecto, el Hospital ha cumplido de manera oportuna, continua, pertinente y segura con la prestación de los servicios de salud requeridos por el accionante, en estricto cumplimiento de sus competencias constitucionales y legales. Estas competencias, plenamente públicas y verificables, pueden consultarse en la página institucional: </w:t>
      </w:r>
      <w:hyperlink r:id="rId9" w:anchor="1529618879751-470afd10-96e5" w:tgtFrame="_new" w:history="1">
        <w:r w:rsidRPr="00830D68">
          <w:rPr>
            <w:rStyle w:val="Hipervnculo"/>
            <w:rFonts w:ascii="Franklin Gothic Medium" w:hAnsi="Franklin Gothic Medium"/>
            <w:sz w:val="22"/>
            <w:szCs w:val="22"/>
          </w:rPr>
          <w:t>https://www.hosdenar.gov.co/index.php/transparencia/#1529618879751-470afd10-96e5</w:t>
        </w:r>
      </w:hyperlink>
      <w:r w:rsidRPr="00830D68">
        <w:rPr>
          <w:rFonts w:ascii="Franklin Gothic Medium" w:hAnsi="Franklin Gothic Medium"/>
          <w:sz w:val="22"/>
          <w:szCs w:val="22"/>
        </w:rPr>
        <w:t>.</w:t>
      </w:r>
    </w:p>
    <w:p w14:paraId="5BBB86F3"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 xml:space="preserve">Cabe reiterar que el Hospital Universitario Departamental de Nariño E.S.E. es una entidad prestadora de servicios de salud de </w:t>
      </w:r>
      <w:r w:rsidRPr="00830D68">
        <w:rPr>
          <w:rStyle w:val="Fuerte"/>
          <w:rFonts w:ascii="Franklin Gothic Medium" w:eastAsiaTheme="minorHAnsi" w:hAnsi="Franklin Gothic Medium"/>
          <w:sz w:val="22"/>
          <w:szCs w:val="22"/>
        </w:rPr>
        <w:t>tercer nivel de complejidad</w:t>
      </w:r>
      <w:r w:rsidRPr="00830D68">
        <w:rPr>
          <w:rFonts w:ascii="Franklin Gothic Medium" w:hAnsi="Franklin Gothic Medium"/>
          <w:sz w:val="22"/>
          <w:szCs w:val="22"/>
        </w:rPr>
        <w:t>, conforme a lo dispuesto en el artículo 20 de la Resolución 5261 de 1994 expedida por el Ministerio de Salud, que establece claramente los servicios que le competen en dicho nivel. En dicha norma se establece:</w:t>
      </w:r>
    </w:p>
    <w:p w14:paraId="443504EC"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w:t>
      </w:r>
      <w:r w:rsidRPr="00830D68">
        <w:rPr>
          <w:rFonts w:ascii="Franklin Gothic Medium" w:hAnsi="Franklin Gothic Medium"/>
          <w:i/>
          <w:iCs/>
          <w:sz w:val="22"/>
          <w:szCs w:val="22"/>
        </w:rPr>
        <w:t>NIVEL III y IV: Médico especialista con la participación del médico general y/o profesional paramédico</w:t>
      </w:r>
      <w:r w:rsidRPr="00830D68">
        <w:rPr>
          <w:rFonts w:ascii="Franklin Gothic Medium" w:hAnsi="Franklin Gothic Medium"/>
          <w:sz w:val="22"/>
          <w:szCs w:val="22"/>
        </w:rPr>
        <w:t>”.</w:t>
      </w:r>
    </w:p>
    <w:p w14:paraId="410ABA1C"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En consecuencia, el Hospital ha actuado dentro del marco de sus funciones legales, garantizando al usuario la atención especializada que le corresponde, sin exceder las competencias asignadas ni sustituir las funciones que corresponden a otros actores del sistema de salud.</w:t>
      </w:r>
    </w:p>
    <w:p w14:paraId="53929EFC"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 xml:space="preserve">De igual manera, es fundamental subrayar que </w:t>
      </w:r>
      <w:r w:rsidRPr="00830D68">
        <w:rPr>
          <w:rStyle w:val="Fuerte"/>
          <w:rFonts w:ascii="Franklin Gothic Medium" w:eastAsiaTheme="minorHAnsi" w:hAnsi="Franklin Gothic Medium"/>
          <w:sz w:val="22"/>
          <w:szCs w:val="22"/>
        </w:rPr>
        <w:t>la atención integral en salud es una responsabilidad compartida dentro del Sistema General de Seguridad Social en Salud</w:t>
      </w:r>
      <w:r w:rsidRPr="00830D68">
        <w:rPr>
          <w:rFonts w:ascii="Franklin Gothic Medium" w:hAnsi="Franklin Gothic Medium"/>
          <w:sz w:val="22"/>
          <w:szCs w:val="22"/>
        </w:rPr>
        <w:t xml:space="preserve">, en la cual las </w:t>
      </w:r>
      <w:r w:rsidRPr="00830D68">
        <w:rPr>
          <w:rStyle w:val="Fuerte"/>
          <w:rFonts w:ascii="Franklin Gothic Medium" w:eastAsiaTheme="minorHAnsi" w:hAnsi="Franklin Gothic Medium"/>
          <w:sz w:val="22"/>
          <w:szCs w:val="22"/>
        </w:rPr>
        <w:t>Entidades Promotoras de Salud (EPS)</w:t>
      </w:r>
      <w:r w:rsidRPr="00830D68">
        <w:rPr>
          <w:rFonts w:ascii="Franklin Gothic Medium" w:hAnsi="Franklin Gothic Medium"/>
          <w:sz w:val="22"/>
          <w:szCs w:val="22"/>
        </w:rPr>
        <w:t xml:space="preserve"> juegan un rol esencial. Así lo establece el artículo 179 de la Ley 100 de 1993, al señalar que:</w:t>
      </w:r>
    </w:p>
    <w:p w14:paraId="3AEA0915"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i/>
          <w:iCs/>
          <w:sz w:val="22"/>
          <w:szCs w:val="22"/>
        </w:rPr>
        <w:t>“Las entidades promotoras de salud prestarán directamente o contratarán los servicios de salud con las instituciones prestadoras y los profesionales, a fin de garantizar el Plan Obligatorio de Salud a sus afiliados</w:t>
      </w:r>
      <w:r w:rsidRPr="00830D68">
        <w:rPr>
          <w:rFonts w:ascii="Franklin Gothic Medium" w:hAnsi="Franklin Gothic Medium"/>
          <w:sz w:val="22"/>
          <w:szCs w:val="22"/>
        </w:rPr>
        <w:t>”.</w:t>
      </w:r>
    </w:p>
    <w:p w14:paraId="3F6B34CF"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De esta forma, corresponde a la EPS garantizar el acceso integral, oportuno y continuo a los servicios de salud, incluyendo aquellos que no son de competencia directa del Hospital.</w:t>
      </w:r>
    </w:p>
    <w:p w14:paraId="0ED5BC4C"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La Corte Constitucional ha reiterado que la salud es un derecho fundamental de naturaleza prestacional y un servicio público esencial, cuya realización efectiva está a cargo del Estado. En ese sentido, dicha Corporación ha establecido que:</w:t>
      </w:r>
    </w:p>
    <w:p w14:paraId="38A573F2"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lastRenderedPageBreak/>
        <w:t>“</w:t>
      </w:r>
      <w:r w:rsidRPr="00830D68">
        <w:rPr>
          <w:rFonts w:ascii="Franklin Gothic Medium" w:hAnsi="Franklin Gothic Medium"/>
          <w:i/>
          <w:iCs/>
          <w:sz w:val="22"/>
          <w:szCs w:val="22"/>
        </w:rPr>
        <w:t>Corresponde al Estado organizar, dirigir, reglamentar y establecer las políticas públicas para que tanto entidades públicas como privadas presten el servicio de salud de manera eficiente, universal y solidaria, y se garantice así el goce efectivo del derecho a la salud de todas las personas</w:t>
      </w:r>
      <w:r w:rsidRPr="00830D68">
        <w:rPr>
          <w:rFonts w:ascii="Franklin Gothic Medium" w:hAnsi="Franklin Gothic Medium"/>
          <w:sz w:val="22"/>
          <w:szCs w:val="22"/>
        </w:rPr>
        <w:t>”.</w:t>
      </w:r>
    </w:p>
    <w:p w14:paraId="3E5DD791"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Por tanto, la garantía del derecho a la salud implica no solo la responsabilidad del prestador de servicios, sino también la del asegurador, en este caso la EPS correspondiente, quien debe coordinar y gestionar el acceso efectivo a los servicios requeridos para la recuperación del paciente.</w:t>
      </w:r>
    </w:p>
    <w:p w14:paraId="3123A88C" w14:textId="77777777" w:rsidR="004932CD" w:rsidRPr="00830D68" w:rsidRDefault="004932CD" w:rsidP="004932CD">
      <w:pPr>
        <w:pStyle w:val="NormalWeb"/>
        <w:jc w:val="both"/>
        <w:rPr>
          <w:rFonts w:ascii="Franklin Gothic Medium" w:hAnsi="Franklin Gothic Medium"/>
          <w:sz w:val="22"/>
          <w:szCs w:val="22"/>
        </w:rPr>
      </w:pPr>
      <w:r w:rsidRPr="00830D68">
        <w:rPr>
          <w:rFonts w:ascii="Franklin Gothic Medium" w:hAnsi="Franklin Gothic Medium"/>
          <w:sz w:val="22"/>
          <w:szCs w:val="22"/>
        </w:rPr>
        <w:t xml:space="preserve">En virtud de lo anterior, </w:t>
      </w:r>
      <w:r w:rsidRPr="00830D68">
        <w:rPr>
          <w:rStyle w:val="Fuerte"/>
          <w:rFonts w:ascii="Franklin Gothic Medium" w:eastAsiaTheme="minorHAnsi" w:hAnsi="Franklin Gothic Medium"/>
          <w:sz w:val="22"/>
          <w:szCs w:val="22"/>
        </w:rPr>
        <w:t>no es posible atribuir al Hospital Universitario Departamental de Nariño E.S.E. responsabilidad alguna respecto de una supuesta vulneración de derechos fundamentales, toda vez que ha cumplido cabalmente con los deberes a su cargo</w:t>
      </w:r>
      <w:r w:rsidRPr="00830D68">
        <w:rPr>
          <w:rFonts w:ascii="Franklin Gothic Medium" w:hAnsi="Franklin Gothic Medium"/>
          <w:sz w:val="22"/>
          <w:szCs w:val="22"/>
        </w:rPr>
        <w:t>, prestando la atención correspondiente dentro del marco de su habilitación legal y de acuerdo con los recursos disponibles.</w:t>
      </w:r>
    </w:p>
    <w:p w14:paraId="4005D8A7" w14:textId="1162DB03" w:rsidR="004932CD" w:rsidRPr="00830D68" w:rsidRDefault="004932CD" w:rsidP="004932CD">
      <w:pPr>
        <w:pStyle w:val="NormalWeb"/>
        <w:jc w:val="both"/>
        <w:rPr>
          <w:rFonts w:ascii="Franklin Gothic Medium" w:hAnsi="Franklin Gothic Medium"/>
          <w:sz w:val="22"/>
          <w:szCs w:val="22"/>
        </w:rPr>
      </w:pPr>
      <w:r w:rsidRPr="00E42971">
        <w:rPr>
          <w:rFonts w:ascii="Franklin Gothic Medium" w:hAnsi="Franklin Gothic Medium"/>
          <w:sz w:val="22"/>
          <w:szCs w:val="22"/>
        </w:rPr>
        <w:t xml:space="preserve">Finalmente, para respaldar esta posición, se ha solicitado al Área de Auditoría Médica de la entidad el respectivo informe técnico, en el cual constan de manera detallada los servicios prestados a </w:t>
      </w:r>
      <w:proofErr w:type="spellStart"/>
      <w:r w:rsidR="001815A4" w:rsidRPr="00E42971">
        <w:rPr>
          <w:rFonts w:ascii="Franklin Gothic Medium" w:hAnsi="Franklin Gothic Medium"/>
          <w:sz w:val="22"/>
          <w:szCs w:val="22"/>
        </w:rPr>
        <w:t>el</w:t>
      </w:r>
      <w:proofErr w:type="spellEnd"/>
      <w:r w:rsidR="001815A4" w:rsidRPr="00E42971">
        <w:rPr>
          <w:rFonts w:ascii="Franklin Gothic Medium" w:hAnsi="Franklin Gothic Medium"/>
          <w:sz w:val="22"/>
          <w:szCs w:val="22"/>
        </w:rPr>
        <w:t xml:space="preserve"> (la) señor (a)</w:t>
      </w:r>
      <w:r w:rsidRPr="00E42971">
        <w:rPr>
          <w:rFonts w:ascii="Franklin Gothic Medium" w:hAnsi="Franklin Gothic Medium"/>
          <w:sz w:val="22"/>
          <w:szCs w:val="22"/>
        </w:rPr>
        <w:t xml:space="preserve"> </w:t>
      </w:r>
      <w:r w:rsidRPr="00E42971">
        <w:rPr>
          <w:rFonts w:ascii="Franklin Gothic Medium" w:hAnsi="Franklin Gothic Medium"/>
          <w:color w:val="EE0000"/>
          <w:sz w:val="22"/>
          <w:szCs w:val="22"/>
        </w:rPr>
        <w:t>{{ACCIONANTE}</w:t>
      </w:r>
      <w:proofErr w:type="gramStart"/>
      <w:r w:rsidRPr="00E42971">
        <w:rPr>
          <w:rFonts w:ascii="Franklin Gothic Medium" w:hAnsi="Franklin Gothic Medium"/>
          <w:color w:val="EE0000"/>
          <w:sz w:val="22"/>
          <w:szCs w:val="22"/>
        </w:rPr>
        <w:t xml:space="preserve">} </w:t>
      </w:r>
      <w:r w:rsidRPr="00E42971">
        <w:rPr>
          <w:rFonts w:ascii="Franklin Gothic Medium" w:hAnsi="Franklin Gothic Medium"/>
          <w:sz w:val="22"/>
          <w:szCs w:val="22"/>
        </w:rPr>
        <w:t>.</w:t>
      </w:r>
      <w:proofErr w:type="gramEnd"/>
      <w:r w:rsidRPr="00E42971">
        <w:rPr>
          <w:rFonts w:ascii="Franklin Gothic Medium" w:hAnsi="Franklin Gothic Medium"/>
          <w:sz w:val="22"/>
          <w:szCs w:val="22"/>
        </w:rPr>
        <w:t xml:space="preserve"> Dicho informe se transcribe a continuación de la siguiente manera.</w:t>
      </w:r>
    </w:p>
    <w:p w14:paraId="3B5557AF" w14:textId="77777777" w:rsidR="004932CD" w:rsidRPr="0010281E" w:rsidRDefault="004932CD" w:rsidP="004932CD">
      <w:pPr>
        <w:pStyle w:val="Prrafodelista"/>
        <w:numPr>
          <w:ilvl w:val="0"/>
          <w:numId w:val="7"/>
        </w:numPr>
        <w:spacing w:after="160" w:line="254" w:lineRule="auto"/>
        <w:jc w:val="center"/>
        <w:rPr>
          <w:rFonts w:ascii="Franklin Gothic Medium" w:eastAsia="Times New Roman" w:hAnsi="Franklin Gothic Medium" w:cs="Tahoma"/>
          <w:b/>
          <w:noProof/>
          <w:sz w:val="22"/>
          <w:szCs w:val="22"/>
          <w:lang w:val="es-ES"/>
        </w:rPr>
      </w:pPr>
      <w:r w:rsidRPr="0010281E">
        <w:rPr>
          <w:rFonts w:ascii="Franklin Gothic Medium" w:eastAsia="Times New Roman" w:hAnsi="Franklin Gothic Medium" w:cs="Tahoma"/>
          <w:b/>
          <w:noProof/>
          <w:sz w:val="22"/>
          <w:szCs w:val="22"/>
          <w:lang w:val="es-ES"/>
        </w:rPr>
        <w:t>INFORME DE AUDITORIA MEDICA</w:t>
      </w:r>
    </w:p>
    <w:p w14:paraId="3B4E24D1" w14:textId="1969B154" w:rsidR="002861A8" w:rsidRPr="00DE09FB" w:rsidRDefault="004932CD" w:rsidP="002861A8">
      <w:pPr>
        <w:jc w:val="both"/>
        <w:rPr>
          <w:rFonts w:ascii="Franklin Gothic Medium" w:hAnsi="Franklin Gothic Medium"/>
          <w:i/>
          <w:color w:val="EE0000"/>
          <w:sz w:val="22"/>
          <w:szCs w:val="22"/>
        </w:rPr>
      </w:pPr>
      <w:r w:rsidRPr="00DE09FB">
        <w:rPr>
          <w:rFonts w:ascii="Franklin Gothic Medium" w:eastAsia="Times New Roman" w:hAnsi="Franklin Gothic Medium" w:cs="Tahoma"/>
          <w:i/>
          <w:iCs/>
          <w:noProof/>
          <w:color w:val="EE0000"/>
          <w:sz w:val="22"/>
          <w:szCs w:val="22"/>
        </w:rPr>
        <w:t>“</w:t>
      </w:r>
      <w:r w:rsidR="002861A8" w:rsidRPr="00DE09FB">
        <w:rPr>
          <w:rFonts w:ascii="Franklin Gothic Medium" w:hAnsi="Franklin Gothic Medium"/>
          <w:i/>
          <w:color w:val="EE0000"/>
          <w:sz w:val="22"/>
          <w:szCs w:val="22"/>
        </w:rPr>
        <w:t xml:space="preserve">femenina de 85 años, portadora de marcapasos bicameral y remplazo valvular aórtico mecánico, hospitalizada en contexto de evento cerebrovascular isquémico en ventana terapéutica, manejado oportunamente con trombólisis, evoluciona con respuesta neurológica favorable. se encuentra en proceso de trámite de su remisión a nivel más alto de complejidad para valoración por cirugía cardiovascular por disfunción y estenosis severa de prótesis valvular aortica, el día de hoy se solicita por parte de medicina interna tiempos de coagulación para realizar ajuste de anticoagulante se </w:t>
      </w:r>
      <w:proofErr w:type="gramStart"/>
      <w:r w:rsidR="002861A8" w:rsidRPr="00DE09FB">
        <w:rPr>
          <w:rFonts w:ascii="Franklin Gothic Medium" w:hAnsi="Franklin Gothic Medium"/>
          <w:i/>
          <w:color w:val="EE0000"/>
          <w:sz w:val="22"/>
          <w:szCs w:val="22"/>
        </w:rPr>
        <w:t>continua manejo establecido</w:t>
      </w:r>
      <w:proofErr w:type="gramEnd"/>
      <w:r w:rsidR="002861A8" w:rsidRPr="00DE09FB">
        <w:rPr>
          <w:rFonts w:ascii="Franklin Gothic Medium" w:hAnsi="Franklin Gothic Medium"/>
          <w:i/>
          <w:color w:val="EE0000"/>
          <w:sz w:val="22"/>
          <w:szCs w:val="22"/>
        </w:rPr>
        <w:t xml:space="preserve"> por especialidades tratantes. </w:t>
      </w:r>
    </w:p>
    <w:p w14:paraId="26972797" w14:textId="77777777" w:rsidR="002861A8" w:rsidRPr="00DE09FB" w:rsidRDefault="002861A8" w:rsidP="002861A8">
      <w:pPr>
        <w:jc w:val="both"/>
        <w:rPr>
          <w:rFonts w:ascii="Franklin Gothic Medium" w:hAnsi="Franklin Gothic Medium"/>
          <w:i/>
          <w:color w:val="EE0000"/>
          <w:sz w:val="22"/>
          <w:szCs w:val="22"/>
        </w:rPr>
      </w:pPr>
    </w:p>
    <w:p w14:paraId="37605DB1" w14:textId="77777777" w:rsidR="002861A8" w:rsidRPr="00DE09FB" w:rsidRDefault="002861A8" w:rsidP="002861A8">
      <w:pPr>
        <w:jc w:val="both"/>
        <w:rPr>
          <w:rFonts w:ascii="Franklin Gothic Medium" w:hAnsi="Franklin Gothic Medium"/>
          <w:b/>
          <w:bCs/>
          <w:i/>
          <w:color w:val="EE0000"/>
          <w:sz w:val="22"/>
          <w:szCs w:val="22"/>
        </w:rPr>
      </w:pPr>
      <w:r w:rsidRPr="00DE09FB">
        <w:rPr>
          <w:rFonts w:ascii="Franklin Gothic Medium" w:hAnsi="Franklin Gothic Medium"/>
          <w:b/>
          <w:bCs/>
          <w:i/>
          <w:color w:val="EE0000"/>
          <w:sz w:val="22"/>
          <w:szCs w:val="22"/>
        </w:rPr>
        <w:t xml:space="preserve">Análisis de calidad: </w:t>
      </w:r>
    </w:p>
    <w:p w14:paraId="5270C192" w14:textId="77777777" w:rsidR="002861A8" w:rsidRPr="00DE09FB" w:rsidRDefault="002861A8" w:rsidP="002861A8">
      <w:pPr>
        <w:jc w:val="both"/>
        <w:rPr>
          <w:rFonts w:ascii="Franklin Gothic Medium" w:hAnsi="Franklin Gothic Medium"/>
          <w:i/>
          <w:color w:val="EE0000"/>
          <w:sz w:val="22"/>
          <w:szCs w:val="22"/>
        </w:rPr>
      </w:pPr>
    </w:p>
    <w:p w14:paraId="412BC590" w14:textId="77777777" w:rsidR="002861A8" w:rsidRPr="00DE09FB" w:rsidRDefault="002861A8" w:rsidP="002861A8">
      <w:pPr>
        <w:jc w:val="both"/>
        <w:rPr>
          <w:rFonts w:ascii="Franklin Gothic Medium" w:hAnsi="Franklin Gothic Medium"/>
          <w:i/>
          <w:color w:val="EE0000"/>
          <w:sz w:val="22"/>
          <w:szCs w:val="22"/>
        </w:rPr>
      </w:pPr>
      <w:r w:rsidRPr="00DE09FB">
        <w:rPr>
          <w:rFonts w:ascii="Franklin Gothic Medium" w:hAnsi="Franklin Gothic Medium"/>
          <w:b/>
          <w:bCs/>
          <w:i/>
          <w:color w:val="EE0000"/>
          <w:sz w:val="22"/>
          <w:szCs w:val="22"/>
        </w:rPr>
        <w:t>Accesibilidad:</w:t>
      </w:r>
      <w:r w:rsidRPr="00DE09FB">
        <w:rPr>
          <w:rFonts w:ascii="Franklin Gothic Medium" w:hAnsi="Franklin Gothic Medium"/>
          <w:i/>
          <w:color w:val="EE0000"/>
          <w:sz w:val="22"/>
          <w:szCs w:val="22"/>
        </w:rPr>
        <w:t xml:space="preserve"> La paciente accedió fácilmente a valoración especializada y tratamiento. </w:t>
      </w:r>
      <w:r w:rsidRPr="00DE09FB">
        <w:rPr>
          <w:rFonts w:ascii="Franklin Gothic Medium" w:hAnsi="Franklin Gothic Medium"/>
          <w:b/>
          <w:bCs/>
          <w:i/>
          <w:color w:val="EE0000"/>
          <w:sz w:val="22"/>
          <w:szCs w:val="22"/>
        </w:rPr>
        <w:t>Oportunidad:</w:t>
      </w:r>
      <w:r w:rsidRPr="00DE09FB">
        <w:rPr>
          <w:rFonts w:ascii="Franklin Gothic Medium" w:hAnsi="Franklin Gothic Medium"/>
          <w:i/>
          <w:color w:val="EE0000"/>
          <w:sz w:val="22"/>
          <w:szCs w:val="22"/>
        </w:rPr>
        <w:t xml:space="preserve"> La atención prestada a la paciente es oportuna en su manejo especializado. </w:t>
      </w:r>
      <w:r w:rsidRPr="00DE09FB">
        <w:rPr>
          <w:rFonts w:ascii="Franklin Gothic Medium" w:hAnsi="Franklin Gothic Medium"/>
          <w:b/>
          <w:bCs/>
          <w:i/>
          <w:color w:val="EE0000"/>
          <w:sz w:val="22"/>
          <w:szCs w:val="22"/>
        </w:rPr>
        <w:t>Seguridad:</w:t>
      </w:r>
      <w:r w:rsidRPr="00DE09FB">
        <w:rPr>
          <w:rFonts w:ascii="Franklin Gothic Medium" w:hAnsi="Franklin Gothic Medium"/>
          <w:i/>
          <w:color w:val="EE0000"/>
          <w:sz w:val="22"/>
          <w:szCs w:val="22"/>
        </w:rPr>
        <w:t xml:space="preserve"> La atención brindada fue acorde al programa de seguridad del paciente. </w:t>
      </w:r>
      <w:r w:rsidRPr="00DE09FB">
        <w:rPr>
          <w:rFonts w:ascii="Franklin Gothic Medium" w:hAnsi="Franklin Gothic Medium"/>
          <w:b/>
          <w:bCs/>
          <w:i/>
          <w:color w:val="EE0000"/>
          <w:sz w:val="22"/>
          <w:szCs w:val="22"/>
        </w:rPr>
        <w:t>Pertinencia:</w:t>
      </w:r>
      <w:r w:rsidRPr="00DE09FB">
        <w:rPr>
          <w:rFonts w:ascii="Franklin Gothic Medium" w:hAnsi="Franklin Gothic Medium"/>
          <w:i/>
          <w:color w:val="EE0000"/>
          <w:sz w:val="22"/>
          <w:szCs w:val="22"/>
        </w:rPr>
        <w:t xml:space="preserve"> El manejo instaurado en la institución es acorde a las guías de manejo médico. </w:t>
      </w:r>
      <w:r w:rsidRPr="00DE09FB">
        <w:rPr>
          <w:rFonts w:ascii="Franklin Gothic Medium" w:hAnsi="Franklin Gothic Medium"/>
          <w:b/>
          <w:bCs/>
          <w:i/>
          <w:color w:val="EE0000"/>
          <w:sz w:val="22"/>
          <w:szCs w:val="22"/>
        </w:rPr>
        <w:t>Continuidad:</w:t>
      </w:r>
      <w:r w:rsidRPr="00DE09FB">
        <w:rPr>
          <w:rFonts w:ascii="Franklin Gothic Medium" w:hAnsi="Franklin Gothic Medium"/>
          <w:i/>
          <w:color w:val="EE0000"/>
          <w:sz w:val="22"/>
          <w:szCs w:val="22"/>
        </w:rPr>
        <w:t xml:space="preserve"> Se ofreció una continuidad en su tratamiento. </w:t>
      </w:r>
    </w:p>
    <w:p w14:paraId="0A2487EE" w14:textId="77777777" w:rsidR="002861A8" w:rsidRPr="00DE09FB" w:rsidRDefault="002861A8" w:rsidP="002861A8">
      <w:pPr>
        <w:jc w:val="both"/>
        <w:rPr>
          <w:rFonts w:ascii="Franklin Gothic Medium" w:hAnsi="Franklin Gothic Medium"/>
          <w:i/>
          <w:color w:val="EE0000"/>
          <w:sz w:val="22"/>
          <w:szCs w:val="22"/>
        </w:rPr>
      </w:pPr>
    </w:p>
    <w:p w14:paraId="505F9711" w14:textId="77777777" w:rsidR="002861A8" w:rsidRPr="00DE09FB" w:rsidRDefault="002861A8" w:rsidP="002861A8">
      <w:pPr>
        <w:jc w:val="both"/>
        <w:rPr>
          <w:rFonts w:ascii="Franklin Gothic Medium" w:hAnsi="Franklin Gothic Medium"/>
          <w:i/>
          <w:color w:val="EE0000"/>
          <w:sz w:val="22"/>
          <w:szCs w:val="22"/>
        </w:rPr>
      </w:pPr>
      <w:r w:rsidRPr="00DE09FB">
        <w:rPr>
          <w:rFonts w:ascii="Franklin Gothic Medium" w:hAnsi="Franklin Gothic Medium"/>
          <w:i/>
          <w:color w:val="EE0000"/>
          <w:sz w:val="22"/>
          <w:szCs w:val="22"/>
        </w:rPr>
        <w:t xml:space="preserve">El paciente con diagnóstico estenosis severa de prótesis valvular aortica, patologías de alta complejidad que actualmente se encuentran en manejo multidisciplinario. Durante su estancia en esta institución, ha requerido hospitalización prolongada por un periodo de 20 días, en el cual se le dado manejo multidisciplinario. </w:t>
      </w:r>
    </w:p>
    <w:p w14:paraId="1253CFB0" w14:textId="77777777" w:rsidR="002861A8" w:rsidRPr="00DE09FB" w:rsidRDefault="002861A8" w:rsidP="002861A8">
      <w:pPr>
        <w:jc w:val="both"/>
        <w:rPr>
          <w:rFonts w:ascii="Franklin Gothic Medium" w:hAnsi="Franklin Gothic Medium"/>
          <w:i/>
          <w:color w:val="EE0000"/>
          <w:sz w:val="22"/>
          <w:szCs w:val="22"/>
        </w:rPr>
      </w:pPr>
      <w:r w:rsidRPr="00DE09FB">
        <w:rPr>
          <w:rFonts w:ascii="Franklin Gothic Medium" w:hAnsi="Franklin Gothic Medium"/>
          <w:i/>
          <w:color w:val="EE0000"/>
          <w:sz w:val="22"/>
          <w:szCs w:val="22"/>
        </w:rPr>
        <w:t xml:space="preserve">La paciente requiere manejo especializado por el servicio de </w:t>
      </w:r>
      <w:r w:rsidRPr="00DE09FB">
        <w:rPr>
          <w:rFonts w:ascii="Franklin Gothic Medium" w:hAnsi="Franklin Gothic Medium"/>
          <w:b/>
          <w:bCs/>
          <w:i/>
          <w:color w:val="EE0000"/>
          <w:sz w:val="22"/>
          <w:szCs w:val="22"/>
        </w:rPr>
        <w:t>cirugía cardiovascular</w:t>
      </w:r>
      <w:r w:rsidRPr="00DE09FB">
        <w:rPr>
          <w:rFonts w:ascii="Franklin Gothic Medium" w:hAnsi="Franklin Gothic Medium"/>
          <w:i/>
          <w:color w:val="EE0000"/>
          <w:sz w:val="22"/>
          <w:szCs w:val="22"/>
        </w:rPr>
        <w:t xml:space="preserve">, con el fin de definir y realizar el procedimiento quirúrgico pertinente para el tratamiento de su patología, No obstante, es preciso indicar que el Hospital Universitario donde se encuentra el paciente no cuenta con la especialidad dentro de su portafolio de servicios habilitados, lo cual imposibilita la prestación integral del servicio requerido en esta institución. </w:t>
      </w:r>
    </w:p>
    <w:p w14:paraId="78D56CC8" w14:textId="77777777" w:rsidR="002861A8" w:rsidRPr="00DE09FB" w:rsidRDefault="002861A8" w:rsidP="002861A8">
      <w:pPr>
        <w:jc w:val="both"/>
        <w:rPr>
          <w:rFonts w:ascii="Franklin Gothic Medium" w:hAnsi="Franklin Gothic Medium"/>
          <w:i/>
          <w:color w:val="EE0000"/>
          <w:sz w:val="22"/>
          <w:szCs w:val="22"/>
        </w:rPr>
      </w:pPr>
    </w:p>
    <w:p w14:paraId="5DBCBB1E" w14:textId="77777777" w:rsidR="002861A8" w:rsidRPr="00DE09FB" w:rsidRDefault="002861A8" w:rsidP="002861A8">
      <w:pPr>
        <w:jc w:val="both"/>
        <w:rPr>
          <w:color w:val="EE0000"/>
        </w:rPr>
      </w:pPr>
      <w:r w:rsidRPr="00DE09FB">
        <w:rPr>
          <w:rFonts w:ascii="Franklin Gothic Medium" w:hAnsi="Franklin Gothic Medium"/>
          <w:i/>
          <w:color w:val="EE0000"/>
          <w:sz w:val="22"/>
          <w:szCs w:val="22"/>
        </w:rPr>
        <w:lastRenderedPageBreak/>
        <w:t>En virtud de lo anterior, y conforme a lo dispuesto en la normatividad vigente del Sistema General de Seguridad Social en Salud, en especial los principios de integralidad, continuidad y oportunidad en la prestación de los servicios de salud, así como lo establecido en la Ley 1751 de 2015, es responsabilidad de la Entidad Promotora de Salud (EPS) garantizar el acceso efectivo a los servicios requeridos por el paciente.</w:t>
      </w:r>
      <w:r w:rsidRPr="00DE09FB">
        <w:rPr>
          <w:color w:val="EE0000"/>
        </w:rPr>
        <w:t xml:space="preserve"> </w:t>
      </w:r>
    </w:p>
    <w:p w14:paraId="79BAF8B2" w14:textId="77777777" w:rsidR="002861A8" w:rsidRPr="00DE09FB" w:rsidRDefault="002861A8" w:rsidP="002861A8">
      <w:pPr>
        <w:jc w:val="both"/>
        <w:rPr>
          <w:color w:val="EE0000"/>
        </w:rPr>
      </w:pPr>
    </w:p>
    <w:p w14:paraId="021B1DC8" w14:textId="77777777" w:rsidR="002861A8" w:rsidRPr="00DE09FB" w:rsidRDefault="002861A8" w:rsidP="002861A8">
      <w:pPr>
        <w:jc w:val="both"/>
        <w:rPr>
          <w:rFonts w:ascii="Franklin Gothic Medium" w:hAnsi="Franklin Gothic Medium"/>
          <w:i/>
          <w:color w:val="EE0000"/>
          <w:sz w:val="22"/>
          <w:szCs w:val="22"/>
        </w:rPr>
      </w:pPr>
      <w:r w:rsidRPr="00DE09FB">
        <w:rPr>
          <w:rFonts w:ascii="Franklin Gothic Medium" w:hAnsi="Franklin Gothic Medium"/>
          <w:i/>
          <w:color w:val="EE0000"/>
          <w:sz w:val="22"/>
          <w:szCs w:val="22"/>
        </w:rPr>
        <w:t xml:space="preserve">En ese sentido, corresponde a la EPS: </w:t>
      </w:r>
    </w:p>
    <w:p w14:paraId="1B51E79C" w14:textId="77777777" w:rsidR="002861A8" w:rsidRPr="00DE09FB" w:rsidRDefault="002861A8" w:rsidP="002861A8">
      <w:pPr>
        <w:jc w:val="both"/>
        <w:rPr>
          <w:rFonts w:ascii="Franklin Gothic Medium" w:hAnsi="Franklin Gothic Medium"/>
          <w:i/>
          <w:color w:val="EE0000"/>
          <w:sz w:val="22"/>
          <w:szCs w:val="22"/>
        </w:rPr>
      </w:pPr>
    </w:p>
    <w:p w14:paraId="17E210C1" w14:textId="6D88223E" w:rsidR="002861A8" w:rsidRPr="00DE09FB" w:rsidRDefault="002861A8" w:rsidP="002861A8">
      <w:pPr>
        <w:pStyle w:val="Prrafodelista"/>
        <w:numPr>
          <w:ilvl w:val="0"/>
          <w:numId w:val="17"/>
        </w:numPr>
        <w:jc w:val="both"/>
        <w:rPr>
          <w:rFonts w:ascii="Franklin Gothic Medium" w:hAnsi="Franklin Gothic Medium"/>
          <w:i/>
          <w:color w:val="EE0000"/>
          <w:sz w:val="22"/>
          <w:szCs w:val="22"/>
        </w:rPr>
      </w:pPr>
      <w:r w:rsidRPr="00DE09FB">
        <w:rPr>
          <w:rFonts w:ascii="Franklin Gothic Medium" w:hAnsi="Franklin Gothic Medium"/>
          <w:i/>
          <w:color w:val="EE0000"/>
          <w:sz w:val="22"/>
          <w:szCs w:val="22"/>
        </w:rPr>
        <w:t xml:space="preserve">Gestionar de manera inmediata la </w:t>
      </w:r>
      <w:r w:rsidRPr="00DE09FB">
        <w:rPr>
          <w:rFonts w:ascii="Franklin Gothic Medium" w:hAnsi="Franklin Gothic Medium"/>
          <w:b/>
          <w:bCs/>
          <w:i/>
          <w:color w:val="EE0000"/>
          <w:sz w:val="22"/>
          <w:szCs w:val="22"/>
        </w:rPr>
        <w:t>remisión del paciente</w:t>
      </w:r>
      <w:r w:rsidRPr="00DE09FB">
        <w:rPr>
          <w:rFonts w:ascii="Franklin Gothic Medium" w:hAnsi="Franklin Gothic Medium"/>
          <w:i/>
          <w:color w:val="EE0000"/>
          <w:sz w:val="22"/>
          <w:szCs w:val="22"/>
        </w:rPr>
        <w:t xml:space="preserve"> a una Institución Prestadora de Servicios de Salud (IPS) de su red que cuente con la especialidad de cirugía cardiovascular. </w:t>
      </w:r>
    </w:p>
    <w:p w14:paraId="3CD48968" w14:textId="77777777" w:rsidR="002861A8" w:rsidRPr="00DE09FB" w:rsidRDefault="002861A8" w:rsidP="002861A8">
      <w:pPr>
        <w:jc w:val="both"/>
        <w:rPr>
          <w:rFonts w:ascii="Franklin Gothic Medium" w:hAnsi="Franklin Gothic Medium"/>
          <w:i/>
          <w:color w:val="EE0000"/>
          <w:sz w:val="22"/>
          <w:szCs w:val="22"/>
        </w:rPr>
      </w:pPr>
    </w:p>
    <w:p w14:paraId="726180F3" w14:textId="56A96D57" w:rsidR="00EA2B4C" w:rsidRPr="00DE09FB" w:rsidRDefault="002861A8" w:rsidP="002861A8">
      <w:pPr>
        <w:jc w:val="both"/>
        <w:rPr>
          <w:rFonts w:ascii="Franklin Gothic Medium" w:hAnsi="Franklin Gothic Medium"/>
          <w:i/>
          <w:color w:val="EE0000"/>
        </w:rPr>
      </w:pPr>
      <w:r w:rsidRPr="00DE09FB">
        <w:rPr>
          <w:rFonts w:ascii="Franklin Gothic Medium" w:hAnsi="Franklin Gothic Medium"/>
          <w:i/>
          <w:color w:val="EE0000"/>
          <w:sz w:val="22"/>
          <w:szCs w:val="22"/>
        </w:rPr>
        <w:t>Por lo anterior, esta institución ha cumplido con la atención integral dentro de su capacidad resolutiva y reitera la necesidad de que la EPS adopte las medidas pertinentes para garantizar la prestación del servicio requerido en otra IPS de su red</w:t>
      </w:r>
      <w:r w:rsidR="00AB3EE8" w:rsidRPr="00DE09FB">
        <w:rPr>
          <w:rFonts w:ascii="Franklin Gothic Medium" w:hAnsi="Franklin Gothic Medium"/>
          <w:i/>
          <w:color w:val="EE0000"/>
        </w:rPr>
        <w:t>.”.</w:t>
      </w:r>
    </w:p>
    <w:p w14:paraId="3E006BF0" w14:textId="77777777" w:rsidR="00CC1C8D" w:rsidRPr="001658CF" w:rsidRDefault="00CC1C8D" w:rsidP="00CC1C8D">
      <w:pPr>
        <w:jc w:val="both"/>
        <w:rPr>
          <w:rFonts w:ascii="Franklin Gothic Medium" w:hAnsi="Franklin Gothic Medium"/>
          <w:i/>
        </w:rPr>
      </w:pPr>
    </w:p>
    <w:p w14:paraId="2D31FCFE" w14:textId="77777777" w:rsidR="00CC1C8D" w:rsidRDefault="00CC1C8D" w:rsidP="00CC1C8D">
      <w:pPr>
        <w:jc w:val="center"/>
        <w:rPr>
          <w:rFonts w:ascii="Franklin Gothic Medium" w:hAnsi="Franklin Gothic Medium" w:cs="Tahoma"/>
          <w:b/>
          <w:bCs/>
          <w:sz w:val="22"/>
          <w:szCs w:val="22"/>
          <w:lang w:val="es-419"/>
        </w:rPr>
      </w:pPr>
      <w:r w:rsidRPr="00830D68">
        <w:rPr>
          <w:rFonts w:ascii="Franklin Gothic Medium" w:hAnsi="Franklin Gothic Medium" w:cs="Tahoma"/>
          <w:b/>
          <w:bCs/>
          <w:sz w:val="22"/>
          <w:szCs w:val="22"/>
          <w:lang w:val="es-419"/>
        </w:rPr>
        <w:t>INEXISTENCIA DE VULNERACIÓN DE DERECHOS FUNDAMENTALES POR PARTE DEL HOSPITAL UNIVERSITARIO DEPARTAMENTAL DE NARIÑO E.S.E.</w:t>
      </w:r>
    </w:p>
    <w:p w14:paraId="71C369D2" w14:textId="77777777" w:rsidR="00CC1C8D" w:rsidRPr="00732EDD" w:rsidRDefault="00CC1C8D" w:rsidP="00CC1C8D">
      <w:pPr>
        <w:jc w:val="center"/>
        <w:rPr>
          <w:rFonts w:ascii="Franklin Gothic Medium" w:hAnsi="Franklin Gothic Medium" w:cs="Tahoma"/>
          <w:b/>
          <w:bCs/>
          <w:sz w:val="22"/>
          <w:szCs w:val="22"/>
          <w:lang w:val="es-419"/>
        </w:rPr>
      </w:pPr>
    </w:p>
    <w:p w14:paraId="70BF9D6A" w14:textId="451ED94B" w:rsidR="00CC1C8D" w:rsidRPr="00830D68" w:rsidRDefault="00CC1C8D" w:rsidP="00CC1C8D">
      <w:pPr>
        <w:jc w:val="both"/>
        <w:rPr>
          <w:rFonts w:ascii="Franklin Gothic Medium" w:hAnsi="Franklin Gothic Medium" w:cs="Tahoma"/>
          <w:sz w:val="22"/>
          <w:szCs w:val="22"/>
          <w:lang w:val="es-419"/>
        </w:rPr>
      </w:pPr>
      <w:r w:rsidRPr="001F2204">
        <w:rPr>
          <w:rFonts w:ascii="Franklin Gothic Medium" w:hAnsi="Franklin Gothic Medium" w:cs="Tahoma"/>
          <w:sz w:val="22"/>
          <w:szCs w:val="22"/>
          <w:lang w:val="es-419"/>
        </w:rPr>
        <w:t xml:space="preserve">Frente a la situación que motiva la presente acción constitucional, se debe precisar que no existe actuación ni omisión atribuible al Hospital Universitario Departamental de Nariño E.S.E. que haya generado una vulneración de derechos fundamentales </w:t>
      </w:r>
      <w:proofErr w:type="spellStart"/>
      <w:r w:rsidRPr="001F2204">
        <w:rPr>
          <w:rFonts w:ascii="Franklin Gothic Medium" w:hAnsi="Franklin Gothic Medium" w:cs="Tahoma"/>
          <w:sz w:val="22"/>
          <w:szCs w:val="22"/>
          <w:lang w:val="es-419"/>
        </w:rPr>
        <w:t xml:space="preserve">de </w:t>
      </w:r>
      <w:r w:rsidR="001815A4" w:rsidRPr="001F2204">
        <w:rPr>
          <w:rFonts w:ascii="Franklin Gothic Medium" w:hAnsi="Franklin Gothic Medium" w:cs="Tahoma"/>
          <w:sz w:val="22"/>
          <w:szCs w:val="22"/>
          <w:lang w:val="es-419"/>
        </w:rPr>
        <w:t>el</w:t>
      </w:r>
      <w:proofErr w:type="spellEnd"/>
      <w:r w:rsidR="001815A4" w:rsidRPr="001F2204">
        <w:rPr>
          <w:rFonts w:ascii="Franklin Gothic Medium" w:hAnsi="Franklin Gothic Medium" w:cs="Tahoma"/>
          <w:sz w:val="22"/>
          <w:szCs w:val="22"/>
          <w:lang w:val="es-419"/>
        </w:rPr>
        <w:t xml:space="preserve"> (la) señor (a)</w:t>
      </w:r>
      <w:r w:rsidRPr="001F2204">
        <w:rPr>
          <w:rFonts w:ascii="Franklin Gothic Medium" w:hAnsi="Franklin Gothic Medium" w:cs="Tahoma"/>
          <w:sz w:val="22"/>
          <w:szCs w:val="22"/>
          <w:lang w:val="es-419"/>
        </w:rPr>
        <w:t xml:space="preserve"> </w:t>
      </w:r>
      <w:r w:rsidRPr="001F2204">
        <w:rPr>
          <w:rFonts w:ascii="Franklin Gothic Medium" w:hAnsi="Franklin Gothic Medium" w:cs="Tahoma"/>
          <w:color w:val="EE0000"/>
          <w:sz w:val="22"/>
          <w:szCs w:val="22"/>
          <w:lang w:val="es-419"/>
        </w:rPr>
        <w:t>{{ACCIONANTE}}</w:t>
      </w:r>
      <w:r w:rsidRPr="001F2204">
        <w:rPr>
          <w:rFonts w:ascii="Franklin Gothic Medium" w:hAnsi="Franklin Gothic Medium" w:cs="Tahoma"/>
          <w:sz w:val="22"/>
          <w:szCs w:val="22"/>
          <w:lang w:val="es-419"/>
        </w:rPr>
        <w:t xml:space="preserve">. </w:t>
      </w:r>
    </w:p>
    <w:p w14:paraId="0206DCBB" w14:textId="77777777" w:rsidR="00CC1C8D" w:rsidRPr="00830D68" w:rsidRDefault="00CC1C8D" w:rsidP="00CC1C8D">
      <w:pPr>
        <w:jc w:val="both"/>
        <w:rPr>
          <w:rFonts w:ascii="Franklin Gothic Medium" w:hAnsi="Franklin Gothic Medium" w:cs="Tahoma"/>
          <w:sz w:val="22"/>
          <w:szCs w:val="22"/>
          <w:lang w:val="es-419"/>
        </w:rPr>
      </w:pPr>
    </w:p>
    <w:p w14:paraId="5C4E90BA" w14:textId="77777777" w:rsidR="00CC1C8D" w:rsidRPr="00830D68"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Por el contrario, esta entidad ha actuado en todo momento conforme a sus competencias legales y constitucionales, brindando al accionante una atención oportuna, segura, continua y pertinente.</w:t>
      </w:r>
    </w:p>
    <w:p w14:paraId="4D132283" w14:textId="77777777" w:rsidR="00CC1C8D" w:rsidRPr="00830D68" w:rsidRDefault="00CC1C8D" w:rsidP="00CC1C8D">
      <w:pPr>
        <w:jc w:val="both"/>
        <w:rPr>
          <w:rFonts w:ascii="Franklin Gothic Medium" w:hAnsi="Franklin Gothic Medium" w:cs="Tahoma"/>
          <w:sz w:val="22"/>
          <w:szCs w:val="22"/>
          <w:lang w:val="es-419"/>
        </w:rPr>
      </w:pPr>
    </w:p>
    <w:p w14:paraId="721FDE7E" w14:textId="7AEE7118" w:rsidR="00CC1C8D" w:rsidRDefault="00CC1C8D" w:rsidP="00CC1C8D">
      <w:pPr>
        <w:jc w:val="both"/>
        <w:rPr>
          <w:rFonts w:ascii="Franklin Gothic Medium" w:hAnsi="Franklin Gothic Medium"/>
          <w:iCs/>
          <w:sz w:val="22"/>
          <w:szCs w:val="22"/>
        </w:rPr>
      </w:pPr>
      <w:r w:rsidRPr="00830D68">
        <w:rPr>
          <w:rFonts w:ascii="Franklin Gothic Medium" w:hAnsi="Franklin Gothic Medium" w:cs="Tahoma"/>
          <w:sz w:val="22"/>
          <w:szCs w:val="22"/>
          <w:lang w:val="es-419"/>
        </w:rPr>
        <w:t xml:space="preserve">En particular, se encuentra demostrado </w:t>
      </w:r>
      <w:r>
        <w:rPr>
          <w:rFonts w:ascii="Franklin Gothic Medium" w:hAnsi="Franklin Gothic Medium"/>
          <w:iCs/>
          <w:sz w:val="22"/>
          <w:szCs w:val="22"/>
        </w:rPr>
        <w:t>que</w:t>
      </w:r>
      <w:r w:rsidRPr="001910E1">
        <w:rPr>
          <w:rFonts w:ascii="Franklin Gothic Medium" w:hAnsi="Franklin Gothic Medium"/>
          <w:iCs/>
          <w:sz w:val="22"/>
          <w:szCs w:val="22"/>
        </w:rPr>
        <w:t xml:space="preserve"> </w:t>
      </w:r>
      <w:r w:rsidR="002861A8" w:rsidRPr="00DE09FB">
        <w:rPr>
          <w:rFonts w:ascii="Franklin Gothic Medium" w:hAnsi="Franklin Gothic Medium"/>
          <w:iCs/>
          <w:color w:val="EE0000"/>
          <w:sz w:val="22"/>
          <w:szCs w:val="22"/>
        </w:rPr>
        <w:t>se ha brindado las atenciones necesarias que ha requerido la paciente</w:t>
      </w:r>
      <w:r w:rsidRPr="0045347F">
        <w:rPr>
          <w:rFonts w:ascii="Franklin Gothic Medium" w:hAnsi="Franklin Gothic Medium" w:cs="Tahoma"/>
          <w:iCs/>
          <w:sz w:val="22"/>
          <w:szCs w:val="22"/>
          <w:lang w:val="es-419"/>
        </w:rPr>
        <w:t>,</w:t>
      </w:r>
      <w:r w:rsidRPr="00F131B9">
        <w:rPr>
          <w:rFonts w:ascii="Franklin Gothic Medium" w:hAnsi="Franklin Gothic Medium" w:cs="Tahoma"/>
          <w:iCs/>
          <w:sz w:val="22"/>
          <w:szCs w:val="22"/>
          <w:lang w:val="es-419"/>
        </w:rPr>
        <w:t xml:space="preserve"> lo</w:t>
      </w:r>
      <w:r w:rsidRPr="0021385B">
        <w:rPr>
          <w:rFonts w:ascii="Franklin Gothic Medium" w:hAnsi="Franklin Gothic Medium" w:cs="Tahoma"/>
          <w:iCs/>
          <w:sz w:val="22"/>
          <w:szCs w:val="22"/>
          <w:lang w:val="es-419"/>
        </w:rPr>
        <w:t xml:space="preserve"> cual evidencia el cumplimiento efectivo de los deberes asistenciales en cabeza de esta institución.</w:t>
      </w:r>
      <w:r>
        <w:rPr>
          <w:rFonts w:ascii="Franklin Gothic Medium" w:hAnsi="Franklin Gothic Medium" w:cs="Tahoma"/>
          <w:iCs/>
          <w:sz w:val="22"/>
          <w:szCs w:val="22"/>
          <w:lang w:val="es-419"/>
        </w:rPr>
        <w:t xml:space="preserve"> </w:t>
      </w:r>
      <w:r>
        <w:rPr>
          <w:rFonts w:ascii="Franklin Gothic Medium" w:hAnsi="Franklin Gothic Medium"/>
          <w:iCs/>
          <w:sz w:val="22"/>
          <w:szCs w:val="22"/>
        </w:rPr>
        <w:t xml:space="preserve">   </w:t>
      </w:r>
    </w:p>
    <w:p w14:paraId="4BA77EFC" w14:textId="77777777" w:rsidR="00CC1C8D" w:rsidRDefault="00CC1C8D" w:rsidP="00CC1C8D">
      <w:pPr>
        <w:jc w:val="both"/>
        <w:rPr>
          <w:rFonts w:ascii="Franklin Gothic Medium" w:hAnsi="Franklin Gothic Medium"/>
          <w:iCs/>
          <w:sz w:val="22"/>
          <w:szCs w:val="22"/>
        </w:rPr>
      </w:pPr>
    </w:p>
    <w:p w14:paraId="73BF6315" w14:textId="77777777" w:rsidR="00CC1C8D" w:rsidRPr="00830D68"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Tal actuación demuestra que el hospital ha respondido de manera adecuada a las necesidades del paciente, sin dilación ni obstáculo que configure una amenaza o vulneración a sus derechos fundamentales.</w:t>
      </w:r>
    </w:p>
    <w:p w14:paraId="10491F28" w14:textId="77777777" w:rsidR="00CC1C8D" w:rsidRPr="00830D68" w:rsidRDefault="00CC1C8D" w:rsidP="00CC1C8D">
      <w:pPr>
        <w:jc w:val="both"/>
        <w:rPr>
          <w:rFonts w:ascii="Franklin Gothic Medium" w:hAnsi="Franklin Gothic Medium" w:cs="Tahoma"/>
          <w:sz w:val="22"/>
          <w:szCs w:val="22"/>
          <w:lang w:val="es-419"/>
        </w:rPr>
      </w:pPr>
    </w:p>
    <w:p w14:paraId="603D0531" w14:textId="77777777" w:rsidR="00CC1C8D"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Por tanto, es claro que la acción de tutela resulta improcedente frente al Hospital Universitario Departamental de Nariño E.S.E., ya que el mecanismo constitucional solo procede cuando existe una conducta activa u omisiva que comprometa la garantía de derechos fundamentales, situación que no se configura en este caso.</w:t>
      </w:r>
    </w:p>
    <w:p w14:paraId="27D14070" w14:textId="77777777" w:rsidR="00CC1C8D" w:rsidRDefault="00CC1C8D" w:rsidP="00CC1C8D">
      <w:pPr>
        <w:jc w:val="both"/>
        <w:rPr>
          <w:rFonts w:ascii="Franklin Gothic Medium" w:hAnsi="Franklin Gothic Medium" w:cs="Tahoma"/>
          <w:sz w:val="22"/>
          <w:szCs w:val="22"/>
          <w:lang w:val="es-419"/>
        </w:rPr>
      </w:pPr>
    </w:p>
    <w:p w14:paraId="21A1DB09" w14:textId="77777777" w:rsidR="00CC1C8D" w:rsidRPr="00830D68" w:rsidRDefault="00CC1C8D" w:rsidP="00CC1C8D">
      <w:pPr>
        <w:jc w:val="center"/>
        <w:rPr>
          <w:rFonts w:ascii="Franklin Gothic Medium" w:hAnsi="Franklin Gothic Medium" w:cs="Tahoma"/>
          <w:b/>
          <w:bCs/>
          <w:sz w:val="22"/>
          <w:szCs w:val="22"/>
          <w:lang w:val="es-419"/>
        </w:rPr>
      </w:pPr>
      <w:r w:rsidRPr="00830D68">
        <w:rPr>
          <w:rFonts w:ascii="Franklin Gothic Medium" w:hAnsi="Franklin Gothic Medium" w:cs="Tahoma"/>
          <w:b/>
          <w:bCs/>
          <w:sz w:val="22"/>
          <w:szCs w:val="22"/>
          <w:lang w:val="es-419"/>
        </w:rPr>
        <w:t>FALTA DE LEGITIMACIÓN POR PASIVA DEL HOSPITAL UNIVERSITARIO DEPARTAMENTAL DE NARIÑO E.S.E.</w:t>
      </w:r>
    </w:p>
    <w:p w14:paraId="595CB3A5" w14:textId="77777777" w:rsidR="00CC1C8D" w:rsidRPr="008847A0" w:rsidRDefault="00CC1C8D" w:rsidP="00CC1C8D">
      <w:pPr>
        <w:jc w:val="both"/>
        <w:rPr>
          <w:rFonts w:ascii="Franklin Gothic Medium" w:hAnsi="Franklin Gothic Medium" w:cs="Tahoma"/>
          <w:lang w:val="es-419"/>
        </w:rPr>
      </w:pPr>
    </w:p>
    <w:p w14:paraId="5464B6CD" w14:textId="77777777" w:rsidR="00CC1C8D"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Ahora bien, debe advertirse que las demás solicitudes planteadas en la acción constitucional —como transporte, alojamiento, alimentación y acompañamiento— exceden las competencias legales y funcionales del Hospital Universitario Departamental de Nariño E.S.E., toda vez que dichas prestaciones no se encuentran dentro del ámbito de responsabilidad de esta institución prestadora de servicios de salud.</w:t>
      </w:r>
    </w:p>
    <w:p w14:paraId="36C5CBF6" w14:textId="77777777" w:rsidR="00CC1C8D" w:rsidRPr="00830D68" w:rsidRDefault="00CC1C8D" w:rsidP="00CC1C8D">
      <w:pPr>
        <w:jc w:val="both"/>
        <w:rPr>
          <w:rFonts w:ascii="Franklin Gothic Medium" w:hAnsi="Franklin Gothic Medium" w:cs="Tahoma"/>
          <w:sz w:val="22"/>
          <w:szCs w:val="22"/>
          <w:lang w:val="es-419"/>
        </w:rPr>
      </w:pPr>
    </w:p>
    <w:p w14:paraId="5D2E6F03" w14:textId="77777777" w:rsidR="00CC1C8D" w:rsidRPr="00830D68"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 xml:space="preserve">De conformidad con el artículo 179 de la Ley 100 de 1993, corresponde a las Entidades Administradoras de Planes de Beneficios (EAPB) —en este caso, la EPS a la que se encuentra </w:t>
      </w:r>
      <w:r w:rsidRPr="00830D68">
        <w:rPr>
          <w:rFonts w:ascii="Franklin Gothic Medium" w:hAnsi="Franklin Gothic Medium" w:cs="Tahoma"/>
          <w:sz w:val="22"/>
          <w:szCs w:val="22"/>
          <w:lang w:val="es-419"/>
        </w:rPr>
        <w:lastRenderedPageBreak/>
        <w:t>afiliado el accionante— garantizar de manera integral la atención en salud, lo cual incluye no solo la autorización y provisión de servicios médicos, sino también el análisis y eventual cobertura de gastos logísticos y complementarios, conforme al principio de integralidad del sistema de salud.</w:t>
      </w:r>
    </w:p>
    <w:p w14:paraId="5965AD57" w14:textId="77777777" w:rsidR="00CC1C8D" w:rsidRPr="00830D68" w:rsidRDefault="00CC1C8D" w:rsidP="00CC1C8D">
      <w:pPr>
        <w:jc w:val="both"/>
        <w:rPr>
          <w:rFonts w:ascii="Franklin Gothic Medium" w:hAnsi="Franklin Gothic Medium" w:cs="Tahoma"/>
          <w:sz w:val="22"/>
          <w:szCs w:val="22"/>
          <w:lang w:val="es-419"/>
        </w:rPr>
      </w:pPr>
    </w:p>
    <w:p w14:paraId="2CB7C7FC" w14:textId="77777777" w:rsidR="00CC1C8D" w:rsidRPr="00830D68"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En ese sentido, no resulta jurídicamente válido endilgarle responsabilidad al Hospital por hechos que corresponden a la esfera de acción de la EPS, razón por la cual se configura una falta de legitimación por pasiva, entendida como la ausencia de vínculo entre el sujeto demandado y la supuesta vulneración de derechos fundamentales que motiva la acción de tutela.</w:t>
      </w:r>
    </w:p>
    <w:p w14:paraId="217FDF2C" w14:textId="77777777" w:rsidR="00CC1C8D" w:rsidRPr="00830D68" w:rsidRDefault="00CC1C8D" w:rsidP="00CC1C8D">
      <w:pPr>
        <w:jc w:val="both"/>
        <w:rPr>
          <w:rFonts w:ascii="Franklin Gothic Medium" w:hAnsi="Franklin Gothic Medium" w:cs="Tahoma"/>
          <w:sz w:val="22"/>
          <w:szCs w:val="22"/>
          <w:lang w:val="es-419"/>
        </w:rPr>
      </w:pPr>
    </w:p>
    <w:p w14:paraId="41A15F8B" w14:textId="77777777" w:rsidR="00CC1C8D" w:rsidRPr="00830D68"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Este criterio ha sido sostenido por la Corte Constitucional en la sentencia T-416 de 1997, en la cual se indicó:</w:t>
      </w:r>
    </w:p>
    <w:p w14:paraId="66DB390D" w14:textId="77777777" w:rsidR="00CC1C8D" w:rsidRPr="00830D68" w:rsidRDefault="00CC1C8D" w:rsidP="00CC1C8D">
      <w:pPr>
        <w:jc w:val="both"/>
        <w:rPr>
          <w:rFonts w:ascii="Franklin Gothic Medium" w:hAnsi="Franklin Gothic Medium" w:cs="Tahoma"/>
          <w:sz w:val="22"/>
          <w:szCs w:val="22"/>
          <w:lang w:val="es-419"/>
        </w:rPr>
      </w:pPr>
    </w:p>
    <w:p w14:paraId="03289499" w14:textId="77777777" w:rsidR="00CC1C8D" w:rsidRDefault="00CC1C8D" w:rsidP="00CC1C8D">
      <w:pPr>
        <w:jc w:val="both"/>
        <w:rPr>
          <w:rFonts w:ascii="Franklin Gothic Medium" w:hAnsi="Franklin Gothic Medium" w:cs="Tahoma"/>
          <w:i/>
          <w:iCs/>
          <w:sz w:val="22"/>
          <w:szCs w:val="22"/>
          <w:lang w:val="es-419"/>
        </w:rPr>
      </w:pPr>
      <w:r w:rsidRPr="00830D68">
        <w:rPr>
          <w:rFonts w:ascii="Franklin Gothic Medium" w:hAnsi="Franklin Gothic Medium" w:cs="Tahoma"/>
          <w:i/>
          <w:iCs/>
          <w:sz w:val="22"/>
          <w:szCs w:val="22"/>
          <w:lang w:val="es-419"/>
        </w:rPr>
        <w:t>“La legitimación en la causa es una calidad subjetiva de las partes en relación con el interés sustancial que se discute en el proceso. (…) La identificación cabal del demandado es una exigencia que tanto la Constitución como el Decreto 2591 de 1991 avalan. (…) La acción de tutela se promueve contra autoridad pública o particulares por la acción u omisión que provoque la violación de los derechos fundamentales de las personas.”</w:t>
      </w:r>
    </w:p>
    <w:p w14:paraId="46D96223" w14:textId="77777777" w:rsidR="00CC1C8D" w:rsidRPr="00BD10D4" w:rsidRDefault="00CC1C8D" w:rsidP="00CC1C8D">
      <w:pPr>
        <w:jc w:val="both"/>
        <w:rPr>
          <w:rFonts w:ascii="Franklin Gothic Medium" w:hAnsi="Franklin Gothic Medium" w:cs="Tahoma"/>
          <w:i/>
          <w:iCs/>
          <w:sz w:val="22"/>
          <w:szCs w:val="22"/>
          <w:lang w:val="es-419"/>
        </w:rPr>
      </w:pPr>
    </w:p>
    <w:p w14:paraId="5A97EDEB" w14:textId="28758ED8" w:rsidR="00CC1C8D"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Por lo tanto, al no existir conducta atribuible al Hospital que haya ocasionado o amenazado la vulneración de derechos fundamentales, ni ostentar esta entidad la calidad de responsable de las obligaciones reclamadas, resulta procedente que se declare la falta de legitimación por pasiva dentro del presente trámite de tutela.</w:t>
      </w:r>
    </w:p>
    <w:p w14:paraId="301288B8" w14:textId="77777777" w:rsidR="002861A8" w:rsidRPr="00FD7715" w:rsidRDefault="002861A8" w:rsidP="00CC1C8D">
      <w:pPr>
        <w:jc w:val="both"/>
        <w:rPr>
          <w:rFonts w:ascii="Franklin Gothic Medium" w:hAnsi="Franklin Gothic Medium" w:cs="Tahoma"/>
          <w:sz w:val="22"/>
          <w:szCs w:val="22"/>
          <w:lang w:val="es-419"/>
        </w:rPr>
      </w:pPr>
    </w:p>
    <w:p w14:paraId="118F2D49" w14:textId="77777777" w:rsidR="00CC1C8D" w:rsidRPr="00830D68" w:rsidRDefault="00CC1C8D" w:rsidP="00CC1C8D">
      <w:pPr>
        <w:numPr>
          <w:ilvl w:val="0"/>
          <w:numId w:val="7"/>
        </w:numPr>
        <w:spacing w:after="160" w:line="254" w:lineRule="auto"/>
        <w:contextualSpacing/>
        <w:jc w:val="center"/>
        <w:rPr>
          <w:rFonts w:ascii="Franklin Gothic Medium" w:hAnsi="Franklin Gothic Medium" w:cs="Tahoma"/>
          <w:b/>
          <w:sz w:val="22"/>
          <w:szCs w:val="22"/>
        </w:rPr>
      </w:pPr>
      <w:r w:rsidRPr="00830D68">
        <w:rPr>
          <w:rFonts w:ascii="Franklin Gothic Medium" w:hAnsi="Franklin Gothic Medium" w:cs="Tahoma"/>
          <w:b/>
          <w:sz w:val="22"/>
          <w:szCs w:val="22"/>
        </w:rPr>
        <w:t>PETICIONES</w:t>
      </w:r>
    </w:p>
    <w:p w14:paraId="3CC905FD" w14:textId="77777777" w:rsidR="00CC1C8D" w:rsidRPr="00830D68" w:rsidRDefault="00CC1C8D" w:rsidP="00CC1C8D">
      <w:pPr>
        <w:rPr>
          <w:rFonts w:ascii="Franklin Gothic Medium" w:hAnsi="Franklin Gothic Medium" w:cs="Tahoma"/>
          <w:sz w:val="22"/>
          <w:szCs w:val="22"/>
        </w:rPr>
      </w:pPr>
    </w:p>
    <w:p w14:paraId="06F784CB" w14:textId="77777777" w:rsidR="00CC1C8D" w:rsidRPr="00830D68"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sz w:val="22"/>
          <w:szCs w:val="22"/>
          <w:lang w:val="es-419"/>
        </w:rPr>
        <w:t>Con fundamento en los hechos y consideraciones expuestos, respetuosamente solicito al despacho:</w:t>
      </w:r>
    </w:p>
    <w:p w14:paraId="60AE16F7" w14:textId="77777777" w:rsidR="00CC1C8D" w:rsidRPr="00830D68" w:rsidRDefault="00CC1C8D" w:rsidP="00CC1C8D">
      <w:pPr>
        <w:jc w:val="both"/>
        <w:rPr>
          <w:rFonts w:ascii="Franklin Gothic Medium" w:hAnsi="Franklin Gothic Medium" w:cs="Tahoma"/>
          <w:sz w:val="22"/>
          <w:szCs w:val="22"/>
          <w:lang w:val="es-419"/>
        </w:rPr>
      </w:pPr>
    </w:p>
    <w:p w14:paraId="11B3FCEA" w14:textId="77777777" w:rsidR="00CC1C8D" w:rsidRPr="00830D68"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b/>
          <w:bCs/>
          <w:sz w:val="22"/>
          <w:szCs w:val="22"/>
          <w:lang w:val="es-419"/>
        </w:rPr>
        <w:t xml:space="preserve">PRIMERO. </w:t>
      </w:r>
      <w:r w:rsidRPr="00830D68">
        <w:rPr>
          <w:rFonts w:ascii="Franklin Gothic Medium" w:hAnsi="Franklin Gothic Medium" w:cs="Tahoma"/>
          <w:sz w:val="22"/>
          <w:szCs w:val="22"/>
          <w:lang w:val="es-419"/>
        </w:rPr>
        <w:t>Disponer la desvinculación del Hospital Universitario Departamental de Nariño E.S.E. de la presente acción de tutela, en atención a que no ha incurrido en ninguna vulneración de derechos fundamentales.</w:t>
      </w:r>
    </w:p>
    <w:p w14:paraId="40FA6829" w14:textId="77777777" w:rsidR="00CC1C8D" w:rsidRPr="00830D68" w:rsidRDefault="00CC1C8D" w:rsidP="00CC1C8D">
      <w:pPr>
        <w:jc w:val="both"/>
        <w:rPr>
          <w:rFonts w:ascii="Franklin Gothic Medium" w:hAnsi="Franklin Gothic Medium" w:cs="Tahoma"/>
          <w:b/>
          <w:bCs/>
          <w:sz w:val="22"/>
          <w:szCs w:val="22"/>
          <w:lang w:val="es-419"/>
        </w:rPr>
      </w:pPr>
    </w:p>
    <w:p w14:paraId="617ACDDA" w14:textId="75421DFE" w:rsidR="00CC1C8D" w:rsidRPr="00830D68" w:rsidRDefault="00CC1C8D" w:rsidP="00CC1C8D">
      <w:pPr>
        <w:jc w:val="both"/>
        <w:rPr>
          <w:rFonts w:ascii="Franklin Gothic Medium" w:hAnsi="Franklin Gothic Medium" w:cs="Tahoma"/>
          <w:sz w:val="22"/>
          <w:szCs w:val="22"/>
          <w:lang w:val="es-419"/>
        </w:rPr>
      </w:pPr>
      <w:r>
        <w:t xml:space="preserve">SEGUNDO. Declarar que ha operado la figura del hecho superado, en relación con la atención requerida por </w:t>
      </w:r>
      <w:r w:rsidR="001815A4">
        <w:t>el (la) señor (a)</w:t>
      </w:r>
      <w:r>
        <w:t xml:space="preserve"> {{ACCIONANTE}</w:t>
      </w:r>
      <w:proofErr w:type="gramStart"/>
      <w:r>
        <w:t>} ,</w:t>
      </w:r>
      <w:proofErr w:type="gramEnd"/>
      <w:r>
        <w:t xml:space="preserve"> toda vez que el Hospital Universitario Departamental de Nariño E.S.E. ha dado respuesta oportuna a la solicitud planteada por el accionante, programando la consulta y el procedimiento correspondiente dentro de los términos establecidos. </w:t>
      </w:r>
    </w:p>
    <w:p w14:paraId="3F37FFAF" w14:textId="77777777" w:rsidR="00CC1C8D" w:rsidRPr="00830D68" w:rsidRDefault="00CC1C8D" w:rsidP="00CC1C8D">
      <w:pPr>
        <w:jc w:val="both"/>
        <w:rPr>
          <w:rFonts w:ascii="Franklin Gothic Medium" w:hAnsi="Franklin Gothic Medium" w:cs="Tahoma"/>
          <w:sz w:val="22"/>
          <w:szCs w:val="22"/>
          <w:lang w:val="es-419"/>
        </w:rPr>
      </w:pPr>
    </w:p>
    <w:p w14:paraId="7E1C32F7" w14:textId="6258AE18" w:rsidR="00FB55BA" w:rsidRDefault="00CC1C8D" w:rsidP="00CC1C8D">
      <w:pPr>
        <w:jc w:val="both"/>
        <w:rPr>
          <w:rFonts w:ascii="Franklin Gothic Medium" w:hAnsi="Franklin Gothic Medium" w:cs="Tahoma"/>
          <w:sz w:val="22"/>
          <w:szCs w:val="22"/>
          <w:lang w:val="es-419"/>
        </w:rPr>
      </w:pPr>
      <w:r w:rsidRPr="00830D68">
        <w:rPr>
          <w:rFonts w:ascii="Franklin Gothic Medium" w:hAnsi="Franklin Gothic Medium" w:cs="Tahoma"/>
          <w:b/>
          <w:bCs/>
          <w:sz w:val="22"/>
          <w:szCs w:val="22"/>
          <w:lang w:val="es-419"/>
        </w:rPr>
        <w:t xml:space="preserve">TERCERO. </w:t>
      </w:r>
      <w:r w:rsidRPr="00830D68">
        <w:rPr>
          <w:rFonts w:ascii="Franklin Gothic Medium" w:hAnsi="Franklin Gothic Medium" w:cs="Tahoma"/>
          <w:sz w:val="22"/>
          <w:szCs w:val="22"/>
          <w:lang w:val="es-419"/>
        </w:rPr>
        <w:t>Ordenar la notificación al Hospital Universitario Departamental de Nariño E.S.E. de la decisión que adopte su despacho frente a la presente acción constitucional</w:t>
      </w:r>
      <w:r w:rsidR="00FB55BA">
        <w:rPr>
          <w:rFonts w:ascii="Franklin Gothic Medium" w:hAnsi="Franklin Gothic Medium" w:cs="Tahoma"/>
          <w:sz w:val="22"/>
          <w:szCs w:val="22"/>
          <w:lang w:val="es-419"/>
        </w:rPr>
        <w:t>.</w:t>
      </w:r>
    </w:p>
    <w:p w14:paraId="63669B30" w14:textId="77777777" w:rsidR="00CC1C8D" w:rsidRDefault="00CC1C8D" w:rsidP="00FB55BA">
      <w:pPr>
        <w:jc w:val="both"/>
        <w:rPr>
          <w:rFonts w:ascii="Franklin Gothic Medium" w:hAnsi="Franklin Gothic Medium" w:cs="Tahoma"/>
          <w:sz w:val="22"/>
          <w:szCs w:val="22"/>
          <w:lang w:val="es-419"/>
        </w:rPr>
      </w:pPr>
    </w:p>
    <w:p w14:paraId="5B6BEAEC" w14:textId="77777777" w:rsidR="002861A8" w:rsidRDefault="002861A8" w:rsidP="00FB55BA">
      <w:pPr>
        <w:jc w:val="both"/>
        <w:rPr>
          <w:rFonts w:ascii="Franklin Gothic Medium" w:hAnsi="Franklin Gothic Medium" w:cs="Tahoma"/>
          <w:sz w:val="22"/>
          <w:szCs w:val="22"/>
          <w:lang w:val="es-419"/>
        </w:rPr>
      </w:pPr>
    </w:p>
    <w:p w14:paraId="2D2B0FA1" w14:textId="77777777" w:rsidR="002861A8" w:rsidRPr="00D154C2" w:rsidRDefault="002861A8" w:rsidP="00FB55BA">
      <w:pPr>
        <w:jc w:val="both"/>
        <w:rPr>
          <w:rFonts w:ascii="Franklin Gothic Medium" w:hAnsi="Franklin Gothic Medium" w:cs="Tahoma"/>
          <w:sz w:val="22"/>
          <w:szCs w:val="22"/>
          <w:lang w:val="es-419"/>
        </w:rPr>
      </w:pPr>
    </w:p>
    <w:p w14:paraId="0D3F6B8A" w14:textId="77777777" w:rsidR="00FB55BA" w:rsidRPr="00A22FB8" w:rsidRDefault="00FB55BA" w:rsidP="00CC1C8D">
      <w:pPr>
        <w:pStyle w:val="Prrafodelista"/>
        <w:numPr>
          <w:ilvl w:val="0"/>
          <w:numId w:val="7"/>
        </w:numPr>
        <w:spacing w:after="160" w:line="254" w:lineRule="auto"/>
        <w:jc w:val="center"/>
        <w:rPr>
          <w:rFonts w:ascii="Franklin Gothic Medium" w:hAnsi="Franklin Gothic Medium" w:cs="Tahoma"/>
          <w:b/>
          <w:sz w:val="22"/>
          <w:szCs w:val="22"/>
          <w:lang w:val="es-ES_tradnl" w:eastAsia="es-ES"/>
        </w:rPr>
      </w:pPr>
      <w:r w:rsidRPr="00A22FB8">
        <w:rPr>
          <w:rFonts w:ascii="Franklin Gothic Medium" w:hAnsi="Franklin Gothic Medium" w:cs="Tahoma"/>
          <w:b/>
          <w:sz w:val="22"/>
          <w:szCs w:val="22"/>
          <w:lang w:val="es-ES_tradnl" w:eastAsia="es-ES"/>
        </w:rPr>
        <w:t>PRUEBAS Y ANEXOS</w:t>
      </w:r>
    </w:p>
    <w:p w14:paraId="550D3AD7" w14:textId="77777777" w:rsidR="00FB55BA" w:rsidRPr="00C24DCE" w:rsidRDefault="00FB55BA" w:rsidP="00FB55BA">
      <w:pPr>
        <w:pStyle w:val="Prrafodelista"/>
        <w:ind w:left="862"/>
        <w:jc w:val="both"/>
        <w:rPr>
          <w:rFonts w:ascii="Franklin Gothic Medium" w:hAnsi="Franklin Gothic Medium" w:cs="Tahoma"/>
          <w:b/>
          <w:lang w:val="es-ES_tradnl" w:eastAsia="es-ES"/>
        </w:rPr>
      </w:pPr>
    </w:p>
    <w:p w14:paraId="77971C4C" w14:textId="77777777" w:rsidR="00FB55BA" w:rsidRPr="00DE09FB" w:rsidRDefault="00FB55BA" w:rsidP="00FB55BA">
      <w:pPr>
        <w:pStyle w:val="Prrafodelista"/>
        <w:numPr>
          <w:ilvl w:val="0"/>
          <w:numId w:val="8"/>
        </w:numPr>
        <w:spacing w:after="160" w:line="254" w:lineRule="auto"/>
        <w:jc w:val="both"/>
        <w:rPr>
          <w:rFonts w:ascii="Franklin Gothic Medium" w:eastAsia="Times New Roman" w:hAnsi="Franklin Gothic Medium" w:cs="Tahoma"/>
          <w:color w:val="EE0000"/>
          <w:sz w:val="22"/>
          <w:szCs w:val="22"/>
        </w:rPr>
      </w:pPr>
      <w:r w:rsidRPr="00DE09FB">
        <w:rPr>
          <w:rFonts w:ascii="Franklin Gothic Medium" w:eastAsia="Times New Roman" w:hAnsi="Franklin Gothic Medium" w:cs="Tahoma"/>
          <w:color w:val="EE0000"/>
          <w:sz w:val="22"/>
          <w:szCs w:val="22"/>
        </w:rPr>
        <w:t xml:space="preserve">Copia de la </w:t>
      </w:r>
      <w:r w:rsidRPr="00DE09FB">
        <w:rPr>
          <w:rFonts w:ascii="Franklin Gothic Medium" w:hAnsi="Franklin Gothic Medium" w:cs="Tahoma"/>
          <w:color w:val="EE0000"/>
          <w:sz w:val="22"/>
          <w:szCs w:val="22"/>
          <w:lang w:val="es-ES_tradnl"/>
        </w:rPr>
        <w:t>Resolución No. 0870 del 2 de abril de 2025</w:t>
      </w:r>
      <w:r w:rsidRPr="00DE09FB">
        <w:rPr>
          <w:rFonts w:ascii="Franklin Gothic Medium" w:eastAsia="Times New Roman" w:hAnsi="Franklin Gothic Medium" w:cs="Tahoma"/>
          <w:b/>
          <w:color w:val="EE0000"/>
          <w:sz w:val="22"/>
          <w:szCs w:val="22"/>
        </w:rPr>
        <w:t>.</w:t>
      </w:r>
      <w:r w:rsidRPr="00DE09FB">
        <w:rPr>
          <w:rFonts w:ascii="Franklin Gothic Medium" w:eastAsia="Times New Roman" w:hAnsi="Franklin Gothic Medium" w:cs="Tahoma"/>
          <w:color w:val="EE0000"/>
          <w:sz w:val="22"/>
          <w:szCs w:val="22"/>
        </w:rPr>
        <w:t xml:space="preserve"> </w:t>
      </w:r>
    </w:p>
    <w:p w14:paraId="7B2599C6" w14:textId="77777777" w:rsidR="00FB55BA" w:rsidRPr="00DE09FB" w:rsidRDefault="00FB55BA" w:rsidP="00FB55BA">
      <w:pPr>
        <w:pStyle w:val="Prrafodelista"/>
        <w:numPr>
          <w:ilvl w:val="0"/>
          <w:numId w:val="8"/>
        </w:numPr>
        <w:spacing w:after="160" w:line="254" w:lineRule="auto"/>
        <w:jc w:val="both"/>
        <w:rPr>
          <w:rFonts w:ascii="Franklin Gothic Medium" w:eastAsia="Times New Roman" w:hAnsi="Franklin Gothic Medium" w:cs="Tahoma"/>
          <w:color w:val="EE0000"/>
          <w:sz w:val="22"/>
          <w:szCs w:val="22"/>
        </w:rPr>
      </w:pPr>
      <w:r w:rsidRPr="00DE09FB">
        <w:rPr>
          <w:rFonts w:ascii="Franklin Gothic Medium" w:eastAsia="Times New Roman" w:hAnsi="Franklin Gothic Medium" w:cs="Tahoma"/>
          <w:color w:val="EE0000"/>
          <w:sz w:val="22"/>
          <w:szCs w:val="22"/>
        </w:rPr>
        <w:t>Acta de Posesión del 7 de abril de 2025.</w:t>
      </w:r>
    </w:p>
    <w:p w14:paraId="5C95A0BD" w14:textId="54D6FB0B" w:rsidR="00CC1C8D" w:rsidRPr="00DE09FB" w:rsidRDefault="00FB55BA" w:rsidP="00540792">
      <w:pPr>
        <w:pStyle w:val="Prrafodelista"/>
        <w:numPr>
          <w:ilvl w:val="0"/>
          <w:numId w:val="8"/>
        </w:numPr>
        <w:spacing w:after="160" w:line="254" w:lineRule="auto"/>
        <w:jc w:val="both"/>
        <w:rPr>
          <w:rFonts w:ascii="Franklin Gothic Medium" w:hAnsi="Franklin Gothic Medium" w:cs="Tahoma"/>
          <w:b/>
          <w:color w:val="EE0000"/>
          <w:sz w:val="22"/>
          <w:szCs w:val="22"/>
          <w:lang w:val="es-ES_tradnl" w:eastAsia="es-ES"/>
        </w:rPr>
      </w:pPr>
      <w:r w:rsidRPr="00DE09FB">
        <w:rPr>
          <w:rFonts w:ascii="Franklin Gothic Medium" w:eastAsia="Times New Roman" w:hAnsi="Franklin Gothic Medium" w:cs="Tahoma"/>
          <w:color w:val="EE0000"/>
          <w:sz w:val="22"/>
          <w:szCs w:val="22"/>
        </w:rPr>
        <w:t>Copia de la Resolución No. 1221 del 29 de mayo de 2025</w:t>
      </w:r>
      <w:r w:rsidR="004932CD" w:rsidRPr="00DE09FB">
        <w:rPr>
          <w:rFonts w:ascii="Franklin Gothic Medium" w:eastAsia="Times New Roman" w:hAnsi="Franklin Gothic Medium" w:cs="Tahoma"/>
          <w:color w:val="EE0000"/>
          <w:sz w:val="22"/>
          <w:szCs w:val="22"/>
        </w:rPr>
        <w:t>.</w:t>
      </w:r>
    </w:p>
    <w:p w14:paraId="322279DC" w14:textId="77777777" w:rsidR="00540792" w:rsidRPr="00540792" w:rsidRDefault="00540792" w:rsidP="00540792">
      <w:pPr>
        <w:pStyle w:val="Prrafodelista"/>
        <w:spacing w:after="160" w:line="254" w:lineRule="auto"/>
        <w:jc w:val="both"/>
        <w:rPr>
          <w:rFonts w:ascii="Franklin Gothic Medium" w:hAnsi="Franklin Gothic Medium" w:cs="Tahoma"/>
          <w:b/>
          <w:sz w:val="22"/>
          <w:szCs w:val="22"/>
          <w:lang w:val="es-ES_tradnl" w:eastAsia="es-ES"/>
        </w:rPr>
      </w:pPr>
    </w:p>
    <w:p w14:paraId="5805D9B9" w14:textId="77777777" w:rsidR="004932CD" w:rsidRPr="002F7EC4" w:rsidRDefault="004932CD" w:rsidP="00CC1C8D">
      <w:pPr>
        <w:pStyle w:val="Prrafodelista"/>
        <w:numPr>
          <w:ilvl w:val="0"/>
          <w:numId w:val="7"/>
        </w:numPr>
        <w:spacing w:after="160" w:line="276" w:lineRule="auto"/>
        <w:jc w:val="center"/>
        <w:rPr>
          <w:rFonts w:ascii="Franklin Gothic Medium" w:hAnsi="Franklin Gothic Medium" w:cs="Tahoma"/>
          <w:b/>
          <w:sz w:val="22"/>
          <w:szCs w:val="22"/>
          <w:lang w:val="es-ES_tradnl" w:eastAsia="es-ES"/>
        </w:rPr>
      </w:pPr>
      <w:r w:rsidRPr="002F7EC4">
        <w:rPr>
          <w:rFonts w:ascii="Franklin Gothic Medium" w:hAnsi="Franklin Gothic Medium" w:cs="Tahoma"/>
          <w:b/>
          <w:sz w:val="22"/>
          <w:szCs w:val="22"/>
          <w:lang w:val="es-ES_tradnl" w:eastAsia="es-ES"/>
        </w:rPr>
        <w:t>NOTIFICACIONES</w:t>
      </w:r>
    </w:p>
    <w:p w14:paraId="737E6C3D" w14:textId="156E21A1" w:rsidR="004932CD" w:rsidRPr="00C24DCE" w:rsidRDefault="004932CD" w:rsidP="004932CD">
      <w:pPr>
        <w:jc w:val="both"/>
        <w:rPr>
          <w:rFonts w:ascii="Franklin Gothic Medium" w:hAnsi="Franklin Gothic Medium" w:cs="Tahoma"/>
          <w:sz w:val="22"/>
          <w:szCs w:val="22"/>
        </w:rPr>
      </w:pPr>
      <w:r w:rsidRPr="00C24DCE">
        <w:rPr>
          <w:rFonts w:ascii="Franklin Gothic Medium" w:hAnsi="Franklin Gothic Medium" w:cs="Tahoma"/>
          <w:sz w:val="22"/>
          <w:szCs w:val="22"/>
        </w:rPr>
        <w:lastRenderedPageBreak/>
        <w:t xml:space="preserve">El suscrito podrá ser notificado, en instalaciones del HOSPITAL UNIVERSITARIO DEPARTAMENTAL DE NARIÑO E.S.E., ubicado en la Calle 22 No. 7-93, Parque Bolívar de la ciudad de Pasto (Nariño). Igualmente, en los teléfonos:   7333410 - 7333400 extensión 190, o al correo electrónico:  </w:t>
      </w:r>
      <w:hyperlink r:id="rId10" w:history="1">
        <w:r w:rsidRPr="009B47EF">
          <w:rPr>
            <w:rStyle w:val="Hipervnculo"/>
            <w:rFonts w:ascii="Franklin Gothic Medium" w:hAnsi="Franklin Gothic Medium" w:cs="Tahoma"/>
            <w:sz w:val="22"/>
            <w:szCs w:val="22"/>
          </w:rPr>
          <w:t>notificacionesjudiciales@hudn.gov.co</w:t>
        </w:r>
      </w:hyperlink>
    </w:p>
    <w:p w14:paraId="540B5ECA" w14:textId="77777777" w:rsidR="004932CD" w:rsidRDefault="004932CD" w:rsidP="004932CD">
      <w:pPr>
        <w:rPr>
          <w:rFonts w:ascii="Franklin Gothic Medium" w:hAnsi="Franklin Gothic Medium" w:cs="Tahoma"/>
          <w:sz w:val="22"/>
          <w:szCs w:val="22"/>
        </w:rPr>
      </w:pPr>
    </w:p>
    <w:p w14:paraId="53404452" w14:textId="77777777" w:rsidR="004932CD" w:rsidRPr="00C24DCE" w:rsidRDefault="004932CD" w:rsidP="004932CD">
      <w:pPr>
        <w:rPr>
          <w:rFonts w:ascii="Franklin Gothic Medium" w:hAnsi="Franklin Gothic Medium" w:cs="Tahoma"/>
          <w:sz w:val="22"/>
          <w:szCs w:val="22"/>
        </w:rPr>
      </w:pPr>
      <w:r w:rsidRPr="00C24DCE">
        <w:rPr>
          <w:rFonts w:ascii="Franklin Gothic Medium" w:hAnsi="Franklin Gothic Medium" w:cs="Tahoma"/>
          <w:sz w:val="22"/>
          <w:szCs w:val="22"/>
        </w:rPr>
        <w:t xml:space="preserve">Sin otro particular me suscribo de usted, </w:t>
      </w:r>
    </w:p>
    <w:p w14:paraId="3DA004F1" w14:textId="77777777" w:rsidR="004932CD" w:rsidRDefault="004932CD" w:rsidP="004932CD">
      <w:pPr>
        <w:rPr>
          <w:rFonts w:ascii="Franklin Gothic Medium" w:hAnsi="Franklin Gothic Medium" w:cs="Tahoma"/>
          <w:sz w:val="22"/>
          <w:szCs w:val="22"/>
        </w:rPr>
      </w:pPr>
    </w:p>
    <w:p w14:paraId="4419E898" w14:textId="77777777" w:rsidR="00AB3EE8" w:rsidRDefault="00AB3EE8" w:rsidP="004932CD">
      <w:pPr>
        <w:rPr>
          <w:rFonts w:ascii="Franklin Gothic Medium" w:hAnsi="Franklin Gothic Medium" w:cs="Tahoma"/>
          <w:sz w:val="22"/>
          <w:szCs w:val="22"/>
        </w:rPr>
      </w:pPr>
    </w:p>
    <w:p w14:paraId="3EEA5B48" w14:textId="77777777" w:rsidR="004932CD" w:rsidRPr="002F7EC4" w:rsidRDefault="004932CD" w:rsidP="004932CD">
      <w:pPr>
        <w:rPr>
          <w:rFonts w:ascii="Franklin Gothic Medium" w:hAnsi="Franklin Gothic Medium" w:cs="Tahoma"/>
          <w:sz w:val="22"/>
          <w:szCs w:val="22"/>
        </w:rPr>
      </w:pPr>
    </w:p>
    <w:p w14:paraId="3FBCA8CE" w14:textId="77777777" w:rsidR="004932CD" w:rsidRPr="00DE09FB" w:rsidRDefault="004932CD" w:rsidP="004932CD">
      <w:pPr>
        <w:jc w:val="both"/>
        <w:rPr>
          <w:rFonts w:ascii="Franklin Gothic Medium" w:hAnsi="Franklin Gothic Medium" w:cs="Tahoma"/>
          <w:b/>
          <w:color w:val="EE0000"/>
          <w:sz w:val="22"/>
          <w:szCs w:val="22"/>
        </w:rPr>
      </w:pPr>
      <w:r w:rsidRPr="00DE09FB">
        <w:rPr>
          <w:rFonts w:ascii="Franklin Gothic Medium" w:hAnsi="Franklin Gothic Medium" w:cs="Tahoma"/>
          <w:b/>
          <w:color w:val="EE0000"/>
          <w:sz w:val="22"/>
          <w:szCs w:val="22"/>
        </w:rPr>
        <w:t xml:space="preserve">NELSON JAVIER ROJAS GOYES.  </w:t>
      </w:r>
    </w:p>
    <w:p w14:paraId="43A4C3E6" w14:textId="77777777" w:rsidR="004932CD" w:rsidRPr="00C24DCE" w:rsidRDefault="004932CD" w:rsidP="004932CD">
      <w:pPr>
        <w:jc w:val="both"/>
        <w:rPr>
          <w:rFonts w:ascii="Franklin Gothic Medium" w:hAnsi="Franklin Gothic Medium" w:cs="Tahoma"/>
          <w:sz w:val="22"/>
          <w:szCs w:val="22"/>
        </w:rPr>
      </w:pPr>
      <w:r w:rsidRPr="00C24DCE">
        <w:rPr>
          <w:rFonts w:ascii="Franklin Gothic Medium" w:hAnsi="Franklin Gothic Medium" w:cs="Tahoma"/>
          <w:sz w:val="22"/>
          <w:szCs w:val="22"/>
        </w:rPr>
        <w:t xml:space="preserve">Jefe Oficina </w:t>
      </w:r>
      <w:r>
        <w:rPr>
          <w:rFonts w:ascii="Franklin Gothic Medium" w:hAnsi="Franklin Gothic Medium" w:cs="Tahoma"/>
          <w:sz w:val="22"/>
          <w:szCs w:val="22"/>
        </w:rPr>
        <w:t xml:space="preserve">Asesora </w:t>
      </w:r>
      <w:r w:rsidRPr="00C24DCE">
        <w:rPr>
          <w:rFonts w:ascii="Franklin Gothic Medium" w:hAnsi="Franklin Gothic Medium" w:cs="Tahoma"/>
          <w:sz w:val="22"/>
          <w:szCs w:val="22"/>
        </w:rPr>
        <w:t xml:space="preserve">Jurídica.  </w:t>
      </w:r>
    </w:p>
    <w:p w14:paraId="22FC18F6" w14:textId="77777777" w:rsidR="004932CD" w:rsidRPr="00C24DCE" w:rsidRDefault="004932CD" w:rsidP="004932CD">
      <w:pPr>
        <w:pStyle w:val="Sangra3detindependiente"/>
        <w:spacing w:after="0" w:line="240" w:lineRule="auto"/>
        <w:ind w:left="0"/>
        <w:jc w:val="both"/>
        <w:rPr>
          <w:rFonts w:ascii="Franklin Gothic Medium" w:hAnsi="Franklin Gothic Medium" w:cs="Tahoma"/>
          <w:sz w:val="22"/>
          <w:szCs w:val="22"/>
        </w:rPr>
      </w:pPr>
      <w:r w:rsidRPr="00C24DCE">
        <w:rPr>
          <w:rFonts w:ascii="Franklin Gothic Medium" w:hAnsi="Franklin Gothic Medium" w:cs="Tahoma"/>
          <w:sz w:val="22"/>
          <w:szCs w:val="22"/>
        </w:rPr>
        <w:t>HOSPITAL UNIVERSITARIO DEPARTAMENTAL DE NARIÑO E.S.E</w:t>
      </w:r>
    </w:p>
    <w:p w14:paraId="3C565701" w14:textId="77777777" w:rsidR="004932CD" w:rsidRDefault="004932CD" w:rsidP="004932CD">
      <w:pPr>
        <w:pStyle w:val="Sangra3detindependiente"/>
        <w:spacing w:after="0" w:line="240" w:lineRule="auto"/>
        <w:ind w:left="0"/>
        <w:jc w:val="both"/>
        <w:rPr>
          <w:rFonts w:ascii="Franklin Gothic Medium" w:hAnsi="Franklin Gothic Medium" w:cs="Tahoma"/>
          <w:b/>
        </w:rPr>
      </w:pPr>
    </w:p>
    <w:p w14:paraId="3CBD29C0" w14:textId="57549FB2" w:rsidR="00744D9B" w:rsidRPr="00744D9B" w:rsidRDefault="004932CD" w:rsidP="004932CD">
      <w:pPr>
        <w:rPr>
          <w:rFonts w:ascii="Franklin Gothic Medium" w:hAnsi="Franklin Gothic Medium" w:cs="Century Gothic"/>
          <w:bCs/>
        </w:rPr>
      </w:pPr>
      <w:r w:rsidRPr="002A5573">
        <w:rPr>
          <w:rFonts w:ascii="Franklin Gothic Medium" w:hAnsi="Franklin Gothic Medium" w:cs="Tahoma"/>
          <w:b/>
          <w:sz w:val="16"/>
          <w:szCs w:val="16"/>
        </w:rPr>
        <w:t>Proyecto:</w:t>
      </w:r>
      <w:r w:rsidRPr="002A5573">
        <w:rPr>
          <w:rFonts w:ascii="Franklin Gothic Medium" w:hAnsi="Franklin Gothic Medium" w:cs="Tahoma"/>
          <w:sz w:val="16"/>
          <w:szCs w:val="16"/>
        </w:rPr>
        <w:t xml:space="preserve"> </w:t>
      </w:r>
      <w:r>
        <w:rPr>
          <w:rFonts w:ascii="Franklin Gothic Medium" w:hAnsi="Franklin Gothic Medium" w:cs="Tahoma"/>
          <w:sz w:val="16"/>
          <w:szCs w:val="16"/>
        </w:rPr>
        <w:t>Luis Fernando Erazo Satizabal</w:t>
      </w:r>
      <w:r w:rsidRPr="002A5573">
        <w:rPr>
          <w:rFonts w:ascii="Franklin Gothic Medium" w:hAnsi="Franklin Gothic Medium" w:cs="Tahoma"/>
          <w:sz w:val="16"/>
          <w:szCs w:val="16"/>
        </w:rPr>
        <w:t>.</w:t>
      </w:r>
      <w:r w:rsidRPr="002A5573">
        <w:rPr>
          <w:rFonts w:ascii="Franklin Gothic Medium" w:hAnsi="Franklin Gothic Medium" w:cs="Tahoma"/>
          <w:b/>
          <w:sz w:val="16"/>
          <w:szCs w:val="16"/>
        </w:rPr>
        <w:t xml:space="preserve"> - </w:t>
      </w:r>
      <w:r w:rsidRPr="002A5573">
        <w:rPr>
          <w:rFonts w:ascii="Franklin Gothic Medium" w:hAnsi="Franklin Gothic Medium" w:cs="Tahoma"/>
          <w:sz w:val="16"/>
          <w:szCs w:val="16"/>
        </w:rPr>
        <w:t>Abogado Contratista Oficina Jurídica</w:t>
      </w:r>
      <w:r w:rsidR="00A14DB6" w:rsidRPr="00C45C87">
        <w:rPr>
          <w:rFonts w:ascii="Franklin Gothic Medium" w:eastAsia="MS Mincho" w:hAnsi="Franklin Gothic Medium" w:cs="Tahoma"/>
          <w:sz w:val="16"/>
          <w:szCs w:val="16"/>
          <w:lang w:eastAsia="es-ES"/>
        </w:rPr>
        <w:t>.</w:t>
      </w:r>
    </w:p>
    <w:sectPr w:rsidR="00744D9B" w:rsidRPr="00744D9B" w:rsidSect="00331392">
      <w:headerReference w:type="default" r:id="rId11"/>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242C4" w14:textId="77777777" w:rsidR="00B15AC5" w:rsidRPr="00C45C87" w:rsidRDefault="00B15AC5">
      <w:r w:rsidRPr="00C45C87">
        <w:separator/>
      </w:r>
    </w:p>
  </w:endnote>
  <w:endnote w:type="continuationSeparator" w:id="0">
    <w:p w14:paraId="45106323" w14:textId="77777777" w:rsidR="00B15AC5" w:rsidRPr="00C45C87" w:rsidRDefault="00B15AC5">
      <w:r w:rsidRPr="00C45C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anklin Gothic Medium">
    <w:panose1 w:val="020B06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050C9" w14:textId="77777777" w:rsidR="00B15AC5" w:rsidRPr="00C45C87" w:rsidRDefault="00B15AC5">
      <w:r w:rsidRPr="00C45C87">
        <w:separator/>
      </w:r>
    </w:p>
  </w:footnote>
  <w:footnote w:type="continuationSeparator" w:id="0">
    <w:p w14:paraId="28EDFB1C" w14:textId="77777777" w:rsidR="00B15AC5" w:rsidRPr="00C45C87" w:rsidRDefault="00B15AC5">
      <w:r w:rsidRPr="00C45C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8ED6" w14:textId="77777777" w:rsidR="0027619A" w:rsidRPr="00C45C87" w:rsidRDefault="00383F10">
    <w:pPr>
      <w:pStyle w:val="Encabezado"/>
    </w:pPr>
    <w:r w:rsidRPr="00C45C87">
      <w:rPr>
        <w:noProof/>
        <w:lang w:eastAsia="es-419"/>
      </w:rPr>
      <w:drawing>
        <wp:anchor distT="0" distB="0" distL="114300" distR="114300" simplePos="0" relativeHeight="251659264" behindDoc="1" locked="0" layoutInCell="1" allowOverlap="1" wp14:anchorId="40555C25" wp14:editId="1EE5C158">
          <wp:simplePos x="0" y="0"/>
          <wp:positionH relativeFrom="margin">
            <wp:posOffset>-1087120</wp:posOffset>
          </wp:positionH>
          <wp:positionV relativeFrom="margin">
            <wp:posOffset>-922214</wp:posOffset>
          </wp:positionV>
          <wp:extent cx="7666355" cy="10041667"/>
          <wp:effectExtent l="0" t="0" r="0" b="0"/>
          <wp:wrapNone/>
          <wp:docPr id="1" name="WordPictureWatermark28792" descr="MEME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28792" descr="MEMEBRETE"/>
                  <pic:cNvPicPr>
                    <a:picLocks noChangeAspect="1"/>
                  </pic:cNvPicPr>
                </pic:nvPicPr>
                <pic:blipFill>
                  <a:blip r:embed="rId1"/>
                  <a:stretch>
                    <a:fillRect/>
                  </a:stretch>
                </pic:blipFill>
                <pic:spPr>
                  <a:xfrm>
                    <a:off x="0" y="0"/>
                    <a:ext cx="7666355" cy="1004166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95940"/>
    <w:multiLevelType w:val="hybridMultilevel"/>
    <w:tmpl w:val="A658EC18"/>
    <w:lvl w:ilvl="0" w:tplc="FD3EFFCA">
      <w:start w:val="1"/>
      <w:numFmt w:val="upperRoman"/>
      <w:lvlText w:val="%1."/>
      <w:lvlJc w:val="right"/>
      <w:pPr>
        <w:ind w:left="862" w:hanging="720"/>
      </w:pPr>
      <w:rPr>
        <w:rFonts w:ascii="Franklin Gothic Medium" w:hAnsi="Franklin Gothic Medium" w:hint="default"/>
        <w:b/>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 w15:restartNumberingAfterBreak="0">
    <w:nsid w:val="071E38EA"/>
    <w:multiLevelType w:val="hybridMultilevel"/>
    <w:tmpl w:val="A09038A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 w15:restartNumberingAfterBreak="0">
    <w:nsid w:val="1ABB2CA6"/>
    <w:multiLevelType w:val="hybridMultilevel"/>
    <w:tmpl w:val="13B69088"/>
    <w:lvl w:ilvl="0" w:tplc="76260D6A">
      <w:numFmt w:val="bullet"/>
      <w:lvlText w:val="•"/>
      <w:lvlJc w:val="left"/>
      <w:pPr>
        <w:ind w:left="720" w:hanging="360"/>
      </w:pPr>
      <w:rPr>
        <w:rFonts w:ascii="Franklin Gothic Medium" w:eastAsiaTheme="minorEastAsia" w:hAnsi="Franklin Gothic Medium"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2B203CD"/>
    <w:multiLevelType w:val="hybridMultilevel"/>
    <w:tmpl w:val="345E7D92"/>
    <w:lvl w:ilvl="0" w:tplc="FFFFFFFF">
      <w:start w:val="1"/>
      <w:numFmt w:val="upperRoman"/>
      <w:lvlText w:val="%1."/>
      <w:lvlJc w:val="right"/>
      <w:pPr>
        <w:ind w:left="862" w:hanging="720"/>
      </w:pPr>
      <w:rPr>
        <w:rFonts w:ascii="Franklin Gothic Medium" w:hAnsi="Franklin Gothic Medium"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47E265C1"/>
    <w:multiLevelType w:val="hybridMultilevel"/>
    <w:tmpl w:val="8836EF62"/>
    <w:lvl w:ilvl="0" w:tplc="3D963714">
      <w:numFmt w:val="bullet"/>
      <w:lvlText w:val="•"/>
      <w:lvlJc w:val="left"/>
      <w:pPr>
        <w:ind w:left="720" w:hanging="360"/>
      </w:pPr>
      <w:rPr>
        <w:rFonts w:ascii="Franklin Gothic Medium" w:eastAsiaTheme="minorEastAsia" w:hAnsi="Franklin Gothic Medium" w:cstheme="minorBidi" w:hint="default"/>
        <w:sz w:val="22"/>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B122572"/>
    <w:multiLevelType w:val="hybridMultilevel"/>
    <w:tmpl w:val="80E432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6" w15:restartNumberingAfterBreak="0">
    <w:nsid w:val="4B912D6C"/>
    <w:multiLevelType w:val="hybridMultilevel"/>
    <w:tmpl w:val="57F2738E"/>
    <w:lvl w:ilvl="0" w:tplc="74C4EA18">
      <w:start w:val="1"/>
      <w:numFmt w:val="bullet"/>
      <w:lvlText w:val="-"/>
      <w:lvlJc w:val="left"/>
      <w:pPr>
        <w:ind w:left="720" w:hanging="360"/>
      </w:pPr>
      <w:rPr>
        <w:rFonts w:ascii="Franklin Gothic Medium" w:eastAsiaTheme="minorEastAsia" w:hAnsi="Franklin Gothic Medium" w:cs="Century Gothic"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7" w15:restartNumberingAfterBreak="0">
    <w:nsid w:val="4D753B04"/>
    <w:multiLevelType w:val="hybridMultilevel"/>
    <w:tmpl w:val="AC9ED3C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53BD4E1D"/>
    <w:multiLevelType w:val="hybridMultilevel"/>
    <w:tmpl w:val="F8241A00"/>
    <w:lvl w:ilvl="0" w:tplc="ED1E4E30">
      <w:start w:val="1"/>
      <w:numFmt w:val="bullet"/>
      <w:lvlText w:val="-"/>
      <w:lvlJc w:val="left"/>
      <w:pPr>
        <w:ind w:left="720" w:hanging="360"/>
      </w:pPr>
      <w:rPr>
        <w:rFonts w:ascii="Franklin Gothic Medium" w:eastAsiaTheme="minorEastAsia" w:hAnsi="Franklin Gothic Medium" w:cs="Century Gothic"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5BD848C6"/>
    <w:multiLevelType w:val="hybridMultilevel"/>
    <w:tmpl w:val="F8CE78F2"/>
    <w:lvl w:ilvl="0" w:tplc="D1EE30A8">
      <w:numFmt w:val="bullet"/>
      <w:lvlText w:val="•"/>
      <w:lvlJc w:val="left"/>
      <w:pPr>
        <w:ind w:left="720" w:hanging="360"/>
      </w:pPr>
      <w:rPr>
        <w:rFonts w:ascii="Franklin Gothic Medium" w:eastAsiaTheme="minorEastAsia" w:hAnsi="Franklin Gothic Medium"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6C083529"/>
    <w:multiLevelType w:val="hybridMultilevel"/>
    <w:tmpl w:val="4F5CD7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10D6129"/>
    <w:multiLevelType w:val="hybridMultilevel"/>
    <w:tmpl w:val="09E85870"/>
    <w:lvl w:ilvl="0" w:tplc="FFFFFFFF">
      <w:start w:val="1"/>
      <w:numFmt w:val="upperRoman"/>
      <w:lvlText w:val="%1."/>
      <w:lvlJc w:val="right"/>
      <w:pPr>
        <w:ind w:left="862" w:hanging="720"/>
      </w:pPr>
      <w:rPr>
        <w:rFonts w:ascii="Franklin Gothic Medium" w:hAnsi="Franklin Gothic Medium"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76F31304"/>
    <w:multiLevelType w:val="hybridMultilevel"/>
    <w:tmpl w:val="A6381D8E"/>
    <w:lvl w:ilvl="0" w:tplc="FFFFFFFF">
      <w:start w:val="1"/>
      <w:numFmt w:val="upperRoman"/>
      <w:lvlText w:val="%1."/>
      <w:lvlJc w:val="right"/>
      <w:pPr>
        <w:ind w:left="862" w:hanging="720"/>
      </w:pPr>
      <w:rPr>
        <w:rFonts w:ascii="Franklin Gothic Medium" w:hAnsi="Franklin Gothic Medium" w:hint="default"/>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7795537B"/>
    <w:multiLevelType w:val="hybridMultilevel"/>
    <w:tmpl w:val="1D0A7E22"/>
    <w:lvl w:ilvl="0" w:tplc="ED1E4E30">
      <w:start w:val="1"/>
      <w:numFmt w:val="bullet"/>
      <w:lvlText w:val="-"/>
      <w:lvlJc w:val="left"/>
      <w:pPr>
        <w:ind w:left="720" w:hanging="360"/>
      </w:pPr>
      <w:rPr>
        <w:rFonts w:ascii="Franklin Gothic Medium" w:eastAsiaTheme="minorEastAsia" w:hAnsi="Franklin Gothic Medium" w:cs="Century Gothic"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4" w15:restartNumberingAfterBreak="0">
    <w:nsid w:val="79F211E7"/>
    <w:multiLevelType w:val="hybridMultilevel"/>
    <w:tmpl w:val="F32C7C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AB00479"/>
    <w:multiLevelType w:val="hybridMultilevel"/>
    <w:tmpl w:val="A56EFDE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7C1C07EA"/>
    <w:multiLevelType w:val="hybridMultilevel"/>
    <w:tmpl w:val="88DA9C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047637731">
    <w:abstractNumId w:val="7"/>
  </w:num>
  <w:num w:numId="2" w16cid:durableId="1376151143">
    <w:abstractNumId w:val="6"/>
  </w:num>
  <w:num w:numId="3" w16cid:durableId="2024671447">
    <w:abstractNumId w:val="13"/>
  </w:num>
  <w:num w:numId="4" w16cid:durableId="1047609365">
    <w:abstractNumId w:val="8"/>
  </w:num>
  <w:num w:numId="5" w16cid:durableId="1551727985">
    <w:abstractNumId w:val="5"/>
  </w:num>
  <w:num w:numId="6" w16cid:durableId="729810308">
    <w:abstractNumId w:val="15"/>
  </w:num>
  <w:num w:numId="7" w16cid:durableId="1423407789">
    <w:abstractNumId w:val="0"/>
  </w:num>
  <w:num w:numId="8" w16cid:durableId="1478764072">
    <w:abstractNumId w:val="1"/>
  </w:num>
  <w:num w:numId="9" w16cid:durableId="20665678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1828940">
    <w:abstractNumId w:val="14"/>
  </w:num>
  <w:num w:numId="11" w16cid:durableId="588587274">
    <w:abstractNumId w:val="2"/>
  </w:num>
  <w:num w:numId="12" w16cid:durableId="840508966">
    <w:abstractNumId w:val="11"/>
  </w:num>
  <w:num w:numId="13" w16cid:durableId="1860388785">
    <w:abstractNumId w:val="3"/>
  </w:num>
  <w:num w:numId="14" w16cid:durableId="688415744">
    <w:abstractNumId w:val="4"/>
  </w:num>
  <w:num w:numId="15" w16cid:durableId="1036272808">
    <w:abstractNumId w:val="12"/>
  </w:num>
  <w:num w:numId="16" w16cid:durableId="1088771250">
    <w:abstractNumId w:val="10"/>
  </w:num>
  <w:num w:numId="17" w16cid:durableId="11632829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708"/>
  <w:hyphenationZone w:val="425"/>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851756"/>
    <w:rsid w:val="000062C6"/>
    <w:rsid w:val="000254B0"/>
    <w:rsid w:val="0003139F"/>
    <w:rsid w:val="00062B93"/>
    <w:rsid w:val="00092AE3"/>
    <w:rsid w:val="000970B0"/>
    <w:rsid w:val="000C5A89"/>
    <w:rsid w:val="000D492A"/>
    <w:rsid w:val="000E77E1"/>
    <w:rsid w:val="000F1EEC"/>
    <w:rsid w:val="000F6147"/>
    <w:rsid w:val="0010281E"/>
    <w:rsid w:val="00111D3F"/>
    <w:rsid w:val="001337EC"/>
    <w:rsid w:val="001401E6"/>
    <w:rsid w:val="00140833"/>
    <w:rsid w:val="001463B7"/>
    <w:rsid w:val="001658CF"/>
    <w:rsid w:val="00176232"/>
    <w:rsid w:val="00180445"/>
    <w:rsid w:val="001815A4"/>
    <w:rsid w:val="00183403"/>
    <w:rsid w:val="00185D98"/>
    <w:rsid w:val="001B6ADB"/>
    <w:rsid w:val="001E21E8"/>
    <w:rsid w:val="001F1FF6"/>
    <w:rsid w:val="001F2204"/>
    <w:rsid w:val="001F2B05"/>
    <w:rsid w:val="00212B32"/>
    <w:rsid w:val="002211BE"/>
    <w:rsid w:val="00235E51"/>
    <w:rsid w:val="00237027"/>
    <w:rsid w:val="002423AC"/>
    <w:rsid w:val="00252B27"/>
    <w:rsid w:val="00257373"/>
    <w:rsid w:val="00265218"/>
    <w:rsid w:val="00270F33"/>
    <w:rsid w:val="00272033"/>
    <w:rsid w:val="0027619A"/>
    <w:rsid w:val="002807F7"/>
    <w:rsid w:val="002861A8"/>
    <w:rsid w:val="002D0A1D"/>
    <w:rsid w:val="002D2BC9"/>
    <w:rsid w:val="002D539D"/>
    <w:rsid w:val="002D7DFD"/>
    <w:rsid w:val="002E263C"/>
    <w:rsid w:val="002F7EC4"/>
    <w:rsid w:val="003028D9"/>
    <w:rsid w:val="0030484D"/>
    <w:rsid w:val="00305141"/>
    <w:rsid w:val="0031037B"/>
    <w:rsid w:val="00331392"/>
    <w:rsid w:val="00337E85"/>
    <w:rsid w:val="00383F10"/>
    <w:rsid w:val="00384D76"/>
    <w:rsid w:val="003B0980"/>
    <w:rsid w:val="003B4BE7"/>
    <w:rsid w:val="003C06E6"/>
    <w:rsid w:val="003D7702"/>
    <w:rsid w:val="003E6C7E"/>
    <w:rsid w:val="00407066"/>
    <w:rsid w:val="00407ACA"/>
    <w:rsid w:val="00431BC1"/>
    <w:rsid w:val="00440985"/>
    <w:rsid w:val="004452F9"/>
    <w:rsid w:val="004539AE"/>
    <w:rsid w:val="004676D5"/>
    <w:rsid w:val="004740BA"/>
    <w:rsid w:val="00476CEC"/>
    <w:rsid w:val="004932CD"/>
    <w:rsid w:val="004A6B80"/>
    <w:rsid w:val="004F3866"/>
    <w:rsid w:val="00536FE6"/>
    <w:rsid w:val="00537334"/>
    <w:rsid w:val="00540792"/>
    <w:rsid w:val="005423D5"/>
    <w:rsid w:val="00551B79"/>
    <w:rsid w:val="00561C5A"/>
    <w:rsid w:val="005A18EA"/>
    <w:rsid w:val="005A2515"/>
    <w:rsid w:val="005C281C"/>
    <w:rsid w:val="006214B1"/>
    <w:rsid w:val="006318CB"/>
    <w:rsid w:val="006375F3"/>
    <w:rsid w:val="00677756"/>
    <w:rsid w:val="00680F39"/>
    <w:rsid w:val="00683159"/>
    <w:rsid w:val="0069478B"/>
    <w:rsid w:val="00696818"/>
    <w:rsid w:val="006A3827"/>
    <w:rsid w:val="006C2CDD"/>
    <w:rsid w:val="006D194C"/>
    <w:rsid w:val="006D314D"/>
    <w:rsid w:val="006F4B23"/>
    <w:rsid w:val="00700119"/>
    <w:rsid w:val="007216F8"/>
    <w:rsid w:val="00744D9B"/>
    <w:rsid w:val="00753C6C"/>
    <w:rsid w:val="00754427"/>
    <w:rsid w:val="00771978"/>
    <w:rsid w:val="0078142E"/>
    <w:rsid w:val="00794991"/>
    <w:rsid w:val="007971CF"/>
    <w:rsid w:val="007A6100"/>
    <w:rsid w:val="008034E7"/>
    <w:rsid w:val="00805F5E"/>
    <w:rsid w:val="008760B9"/>
    <w:rsid w:val="00892127"/>
    <w:rsid w:val="008B1089"/>
    <w:rsid w:val="008B5D19"/>
    <w:rsid w:val="008B7EE8"/>
    <w:rsid w:val="008D3E8E"/>
    <w:rsid w:val="008D4FF4"/>
    <w:rsid w:val="00902C4C"/>
    <w:rsid w:val="009051B0"/>
    <w:rsid w:val="00920858"/>
    <w:rsid w:val="009325C3"/>
    <w:rsid w:val="0093587F"/>
    <w:rsid w:val="009477C3"/>
    <w:rsid w:val="0095151E"/>
    <w:rsid w:val="00956CB8"/>
    <w:rsid w:val="009728DC"/>
    <w:rsid w:val="009B20B2"/>
    <w:rsid w:val="009C236A"/>
    <w:rsid w:val="009E6F9F"/>
    <w:rsid w:val="00A14DB6"/>
    <w:rsid w:val="00A25229"/>
    <w:rsid w:val="00A31A57"/>
    <w:rsid w:val="00A52921"/>
    <w:rsid w:val="00A56819"/>
    <w:rsid w:val="00A62E45"/>
    <w:rsid w:val="00A80382"/>
    <w:rsid w:val="00A836FC"/>
    <w:rsid w:val="00AB1DD8"/>
    <w:rsid w:val="00AB3EE8"/>
    <w:rsid w:val="00AB43DF"/>
    <w:rsid w:val="00AC64A8"/>
    <w:rsid w:val="00AD1327"/>
    <w:rsid w:val="00AD1C7E"/>
    <w:rsid w:val="00B002C3"/>
    <w:rsid w:val="00B01C9E"/>
    <w:rsid w:val="00B15AC5"/>
    <w:rsid w:val="00B63509"/>
    <w:rsid w:val="00B6433E"/>
    <w:rsid w:val="00B77663"/>
    <w:rsid w:val="00B83B1C"/>
    <w:rsid w:val="00B96AD4"/>
    <w:rsid w:val="00BB6FB8"/>
    <w:rsid w:val="00BD61A3"/>
    <w:rsid w:val="00BD6261"/>
    <w:rsid w:val="00C20E64"/>
    <w:rsid w:val="00C21E18"/>
    <w:rsid w:val="00C25A20"/>
    <w:rsid w:val="00C31181"/>
    <w:rsid w:val="00C325D4"/>
    <w:rsid w:val="00C3528C"/>
    <w:rsid w:val="00C35B9B"/>
    <w:rsid w:val="00C43B7C"/>
    <w:rsid w:val="00C45C87"/>
    <w:rsid w:val="00CA67CA"/>
    <w:rsid w:val="00CA76D6"/>
    <w:rsid w:val="00CB2ABA"/>
    <w:rsid w:val="00CB6499"/>
    <w:rsid w:val="00CC1C8D"/>
    <w:rsid w:val="00CC60B5"/>
    <w:rsid w:val="00CD2199"/>
    <w:rsid w:val="00D037D0"/>
    <w:rsid w:val="00D154C2"/>
    <w:rsid w:val="00D17DE8"/>
    <w:rsid w:val="00D35C3C"/>
    <w:rsid w:val="00D4377B"/>
    <w:rsid w:val="00D56B77"/>
    <w:rsid w:val="00D61148"/>
    <w:rsid w:val="00D75B8E"/>
    <w:rsid w:val="00D77FED"/>
    <w:rsid w:val="00D9634E"/>
    <w:rsid w:val="00D97936"/>
    <w:rsid w:val="00DB2B82"/>
    <w:rsid w:val="00DB2F22"/>
    <w:rsid w:val="00DB42CF"/>
    <w:rsid w:val="00DB6E8B"/>
    <w:rsid w:val="00DC5D51"/>
    <w:rsid w:val="00DD067D"/>
    <w:rsid w:val="00DD4857"/>
    <w:rsid w:val="00DE09FB"/>
    <w:rsid w:val="00E0261F"/>
    <w:rsid w:val="00E21666"/>
    <w:rsid w:val="00E270C1"/>
    <w:rsid w:val="00E31794"/>
    <w:rsid w:val="00E42971"/>
    <w:rsid w:val="00E81D0D"/>
    <w:rsid w:val="00E82921"/>
    <w:rsid w:val="00EA2329"/>
    <w:rsid w:val="00EA2B4C"/>
    <w:rsid w:val="00EA3C63"/>
    <w:rsid w:val="00EA7B7C"/>
    <w:rsid w:val="00F02B8D"/>
    <w:rsid w:val="00F10B03"/>
    <w:rsid w:val="00F1289F"/>
    <w:rsid w:val="00F315BA"/>
    <w:rsid w:val="00F77800"/>
    <w:rsid w:val="00F814AE"/>
    <w:rsid w:val="00FA031D"/>
    <w:rsid w:val="00FA3A67"/>
    <w:rsid w:val="00FB55BA"/>
    <w:rsid w:val="00FD0C18"/>
    <w:rsid w:val="00FE0812"/>
    <w:rsid w:val="1ACB3F66"/>
    <w:rsid w:val="37851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6F3AC3"/>
  <w15:docId w15:val="{88266336-6A45-4079-A6AC-07715A63E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419" w:eastAsia="es-419"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Body Text Indent 3" w:uiPriority="99"/>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72"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CO" w:eastAsia="zh-CN"/>
    </w:rPr>
  </w:style>
  <w:style w:type="paragraph" w:styleId="Ttulo1">
    <w:name w:val="heading 1"/>
    <w:basedOn w:val="Normal"/>
    <w:link w:val="Ttulo1Car"/>
    <w:uiPriority w:val="9"/>
    <w:qFormat/>
    <w:rsid w:val="00B96AD4"/>
    <w:pPr>
      <w:spacing w:before="100" w:beforeAutospacing="1" w:after="100" w:afterAutospacing="1"/>
      <w:outlineLvl w:val="0"/>
    </w:pPr>
    <w:rPr>
      <w:rFonts w:ascii="Times New Roman" w:eastAsia="Times New Roman" w:hAnsi="Times New Roman" w:cs="Times New Roman"/>
      <w:b/>
      <w:bCs/>
      <w:kern w:val="36"/>
      <w:sz w:val="48"/>
      <w:szCs w:val="48"/>
      <w:lang w:val="es-419"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153"/>
        <w:tab w:val="right" w:pos="8306"/>
      </w:tabs>
    </w:pPr>
  </w:style>
  <w:style w:type="paragraph" w:styleId="Piedepgina">
    <w:name w:val="footer"/>
    <w:basedOn w:val="Normal"/>
    <w:pPr>
      <w:tabs>
        <w:tab w:val="center" w:pos="4153"/>
        <w:tab w:val="right" w:pos="8306"/>
      </w:tabs>
    </w:pPr>
  </w:style>
  <w:style w:type="paragraph" w:styleId="Prrafodelista">
    <w:name w:val="List Paragraph"/>
    <w:basedOn w:val="Normal"/>
    <w:uiPriority w:val="72"/>
    <w:qFormat/>
    <w:rsid w:val="0078142E"/>
    <w:pPr>
      <w:ind w:left="720"/>
      <w:contextualSpacing/>
    </w:pPr>
  </w:style>
  <w:style w:type="character" w:styleId="Hipervnculo">
    <w:name w:val="Hyperlink"/>
    <w:basedOn w:val="Fuentedeprrafopredeter"/>
    <w:uiPriority w:val="99"/>
    <w:rsid w:val="00384D76"/>
    <w:rPr>
      <w:color w:val="0563C1" w:themeColor="hyperlink"/>
      <w:u w:val="single"/>
    </w:rPr>
  </w:style>
  <w:style w:type="table" w:styleId="Tablaconcuadrcula">
    <w:name w:val="Table Grid"/>
    <w:basedOn w:val="Tablanormal"/>
    <w:unhideWhenUsed/>
    <w:rsid w:val="00384D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B96AD4"/>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B96AD4"/>
    <w:pPr>
      <w:spacing w:before="100" w:beforeAutospacing="1" w:after="100" w:afterAutospacing="1"/>
    </w:pPr>
    <w:rPr>
      <w:rFonts w:ascii="Times New Roman" w:eastAsia="Times New Roman" w:hAnsi="Times New Roman" w:cs="Times New Roman"/>
      <w:sz w:val="24"/>
      <w:szCs w:val="24"/>
      <w:lang w:val="es-419" w:eastAsia="es-419"/>
    </w:rPr>
  </w:style>
  <w:style w:type="character" w:styleId="Fuerte">
    <w:name w:val="Strong"/>
    <w:basedOn w:val="Fuentedeprrafopredeter"/>
    <w:uiPriority w:val="22"/>
    <w:qFormat/>
    <w:rsid w:val="00B96AD4"/>
    <w:rPr>
      <w:b/>
      <w:bCs/>
    </w:rPr>
  </w:style>
  <w:style w:type="character" w:customStyle="1" w:styleId="a-price-whole">
    <w:name w:val="a-price-whole"/>
    <w:basedOn w:val="Fuentedeprrafopredeter"/>
    <w:rsid w:val="006C2CDD"/>
  </w:style>
  <w:style w:type="character" w:customStyle="1" w:styleId="a-price-decimal">
    <w:name w:val="a-price-decimal"/>
    <w:basedOn w:val="Fuentedeprrafopredeter"/>
    <w:rsid w:val="006C2CDD"/>
  </w:style>
  <w:style w:type="character" w:customStyle="1" w:styleId="a-price-fraction">
    <w:name w:val="a-price-fraction"/>
    <w:basedOn w:val="Fuentedeprrafopredeter"/>
    <w:rsid w:val="006C2CDD"/>
  </w:style>
  <w:style w:type="character" w:customStyle="1" w:styleId="a-size-large">
    <w:name w:val="a-size-large"/>
    <w:basedOn w:val="Fuentedeprrafopredeter"/>
    <w:rsid w:val="006C2CDD"/>
  </w:style>
  <w:style w:type="paragraph" w:styleId="Sinespaciado">
    <w:name w:val="No Spacing"/>
    <w:uiPriority w:val="1"/>
    <w:qFormat/>
    <w:rsid w:val="00407ACA"/>
    <w:rPr>
      <w:rFonts w:eastAsiaTheme="minorHAnsi"/>
      <w:sz w:val="22"/>
      <w:szCs w:val="22"/>
      <w:lang w:val="es-CO" w:eastAsia="en-US"/>
    </w:rPr>
  </w:style>
  <w:style w:type="paragraph" w:styleId="Sangra3detindependiente">
    <w:name w:val="Body Text Indent 3"/>
    <w:basedOn w:val="Normal"/>
    <w:link w:val="Sangra3detindependienteCar"/>
    <w:uiPriority w:val="99"/>
    <w:unhideWhenUsed/>
    <w:rsid w:val="00407ACA"/>
    <w:pPr>
      <w:spacing w:after="120" w:line="276" w:lineRule="auto"/>
      <w:ind w:left="283"/>
    </w:pPr>
    <w:rPr>
      <w:rFonts w:eastAsiaTheme="minorHAnsi"/>
      <w:sz w:val="16"/>
      <w:szCs w:val="16"/>
      <w:lang w:eastAsia="en-US"/>
    </w:rPr>
  </w:style>
  <w:style w:type="character" w:customStyle="1" w:styleId="Sangra3detindependienteCar">
    <w:name w:val="Sangría 3 de t. independiente Car"/>
    <w:basedOn w:val="Fuentedeprrafopredeter"/>
    <w:link w:val="Sangra3detindependiente"/>
    <w:uiPriority w:val="99"/>
    <w:rsid w:val="00407ACA"/>
    <w:rPr>
      <w:rFonts w:eastAsiaTheme="minorHAnsi"/>
      <w:sz w:val="16"/>
      <w:szCs w:val="16"/>
      <w:lang w:val="es-CO" w:eastAsia="en-US"/>
    </w:rPr>
  </w:style>
  <w:style w:type="paragraph" w:customStyle="1" w:styleId="Textoindependiente31">
    <w:name w:val="Texto independiente 31"/>
    <w:basedOn w:val="Normal"/>
    <w:rsid w:val="00407ACA"/>
    <w:pPr>
      <w:tabs>
        <w:tab w:val="left" w:pos="0"/>
      </w:tabs>
      <w:suppressAutoHyphens/>
      <w:overflowPunct w:val="0"/>
      <w:autoSpaceDE w:val="0"/>
      <w:autoSpaceDN w:val="0"/>
      <w:adjustRightInd w:val="0"/>
      <w:jc w:val="both"/>
    </w:pPr>
    <w:rPr>
      <w:rFonts w:ascii="Arial" w:eastAsia="Times New Roman" w:hAnsi="Arial" w:cs="Times New Roman"/>
      <w:noProof/>
      <w:sz w:val="24"/>
      <w:lang w:val="es-ES" w:eastAsia="es-ES"/>
    </w:rPr>
  </w:style>
  <w:style w:type="character" w:styleId="Mencinsinresolver">
    <w:name w:val="Unresolved Mention"/>
    <w:basedOn w:val="Fuentedeprrafopredeter"/>
    <w:uiPriority w:val="99"/>
    <w:semiHidden/>
    <w:unhideWhenUsed/>
    <w:rsid w:val="004932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74019">
      <w:bodyDiv w:val="1"/>
      <w:marLeft w:val="0"/>
      <w:marRight w:val="0"/>
      <w:marTop w:val="0"/>
      <w:marBottom w:val="0"/>
      <w:divBdr>
        <w:top w:val="none" w:sz="0" w:space="0" w:color="auto"/>
        <w:left w:val="none" w:sz="0" w:space="0" w:color="auto"/>
        <w:bottom w:val="none" w:sz="0" w:space="0" w:color="auto"/>
        <w:right w:val="none" w:sz="0" w:space="0" w:color="auto"/>
      </w:divBdr>
    </w:div>
    <w:div w:id="492643070">
      <w:bodyDiv w:val="1"/>
      <w:marLeft w:val="0"/>
      <w:marRight w:val="0"/>
      <w:marTop w:val="0"/>
      <w:marBottom w:val="0"/>
      <w:divBdr>
        <w:top w:val="none" w:sz="0" w:space="0" w:color="auto"/>
        <w:left w:val="none" w:sz="0" w:space="0" w:color="auto"/>
        <w:bottom w:val="none" w:sz="0" w:space="0" w:color="auto"/>
        <w:right w:val="none" w:sz="0" w:space="0" w:color="auto"/>
      </w:divBdr>
    </w:div>
    <w:div w:id="726488318">
      <w:bodyDiv w:val="1"/>
      <w:marLeft w:val="0"/>
      <w:marRight w:val="0"/>
      <w:marTop w:val="0"/>
      <w:marBottom w:val="0"/>
      <w:divBdr>
        <w:top w:val="none" w:sz="0" w:space="0" w:color="auto"/>
        <w:left w:val="none" w:sz="0" w:space="0" w:color="auto"/>
        <w:bottom w:val="none" w:sz="0" w:space="0" w:color="auto"/>
        <w:right w:val="none" w:sz="0" w:space="0" w:color="auto"/>
      </w:divBdr>
    </w:div>
    <w:div w:id="10229774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05fapas@cendoj.ramajudicial.gov.c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notificacionesjudiciales@hudn.gov.co" TargetMode="External"/><Relationship Id="rId4" Type="http://schemas.openxmlformats.org/officeDocument/2006/relationships/settings" Target="settings.xml"/><Relationship Id="rId9" Type="http://schemas.openxmlformats.org/officeDocument/2006/relationships/hyperlink" Target="https://www.hosdenar.gov.co/index.php/transparenc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4EB0C5-C41B-46A7-995C-60F050047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2814</TotalTime>
  <Pages>6</Pages>
  <Words>2193</Words>
  <Characters>12065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Stiben Editando</dc:creator>
  <cp:lastModifiedBy>SISTEMAS</cp:lastModifiedBy>
  <cp:revision>98</cp:revision>
  <cp:lastPrinted>2026-04-27T20:16:00Z</cp:lastPrinted>
  <dcterms:created xsi:type="dcterms:W3CDTF">2025-12-15T20:09:00Z</dcterms:created>
  <dcterms:modified xsi:type="dcterms:W3CDTF">2026-04-30T00:32:00Z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661EB6987D8240BB9FDB62F5A49558F0_11</vt:lpwstr>
  </property>
</Properties>
</file>