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F766E"/>
          <w:sz w:val="40"/>
          <w:szCs w:val="40"/>
        </w:rPr>
        <w:t xml:space="preserve">BizPilot — What is missing</w:t>
      </w:r>
    </w:p>
    <w:p>
      <w:pPr>
        <w:spacing w:after="240"/>
      </w:pPr>
      <w:r>
        <w:rPr>
          <w:i/>
          <w:iCs/>
          <w:color w:val="6B7280"/>
          <w:sz w:val="18"/>
          <w:szCs w:val="18"/>
        </w:rPr>
        <w:t xml:space="preserve">Generated from the repository on 2026-08-10. The markdown source is authoritative.</w:t>
      </w:r>
    </w:p>
    <w:p>
      <w:pPr>
        <w:pBdr>
          <w:bottom w:val="single" w:color="D1D5DB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0F766E"/>
        </w:rPr>
        <w:t xml:space="preserve">What is missing</w:t>
      </w:r>
    </w:p>
    <w:p>
      <w:pPr>
        <w:spacing w:after="140" w:line="276"/>
      </w:pPr>
      <w:r>
        <w:rPr>
          <w:color w:val="111827"/>
          <w:sz w:val="21"/>
          <w:szCs w:val="21"/>
        </w:rPr>
        <w:t xml:space="preserve">Written as a list of gaps rather than a wish list. Everything here is either absent or half-built today.</w:t>
      </w:r>
    </w:p>
    <w:p>
      <w:pPr>
        <w:spacing w:after="140" w:line="276"/>
      </w:pPr>
      <w:r>
        <w:rPr>
          <w:color w:val="111827"/>
          <w:sz w:val="21"/>
          <w:szCs w:val="21"/>
        </w:rPr>
        <w:t xml:space="preserve">Ordering is by what stands between BizPilot and a paying customer, not by what is interesting to build.</w:t>
      </w:r>
    </w:p>
    <w:p>
      <w:pPr>
        <w:pBdr>
          <w:bottom w:val="single" w:color="D1D5DB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F766E"/>
        </w:rPr>
        <w:t xml:space="preserve">Before a real shop depends on this</w:t>
      </w:r>
    </w:p>
    <w:p>
      <w:pPr>
        <w:spacing w:after="140" w:line="276"/>
      </w:pPr>
      <w:r>
        <w:rPr>
          <w:color w:val="111827"/>
          <w:sz w:val="21"/>
          <w:szCs w:val="21"/>
        </w:rPr>
        <w:t xml:space="preserve">These are not features. Without them, someone loses their records.</w:t>
      </w:r>
    </w:p>
    <w:p>
      <w:pPr>
        <w:spacing w:after="140" w:line="276"/>
      </w:pPr>
      <w:r>
        <w:rPr>
          <w:b/>
          <w:bCs/>
          <w:color w:val="111827"/>
          <w:sz w:val="21"/>
          <w:szCs w:val="21"/>
        </w:rPr>
        <w:t xml:space="preserve">The Render free database is deleted after 30 days.</w:t>
      </w:r>
      <w:r>
        <w:rPr>
          <w:color w:val="111827"/>
          <w:sz w:val="21"/>
          <w:szCs w:val="21"/>
        </w:rPr>
        <w:t xml:space="preserve"> This is the one that will actually destroy a shop's books. Upgrade to a paid Postgres instance and turn on daily backups before onboarding anyone.</w:t>
      </w:r>
    </w:p>
    <w:p>
      <w:pPr>
        <w:spacing w:after="140" w:line="276"/>
      </w:pPr>
      <w:r>
        <w:rPr>
          <w:b/>
          <w:bCs/>
          <w:color w:val="111827"/>
          <w:sz w:val="21"/>
          <w:szCs w:val="21"/>
        </w:rPr>
        <w:t xml:space="preserve">The free API instance sleeps after 15 minutes idle</w:t>
      </w:r>
      <w:r>
        <w:rPr>
          <w:color w:val="111827"/>
          <w:sz w:val="21"/>
          <w:szCs w:val="21"/>
        </w:rPr>
        <w:t xml:space="preserve"> and takes roughly 50 seconds to wake. A shopkeeper with a queue of customers will not wait — and while it sleeps, the cron jobs that mark invoices overdue and send reminders do not run either.</w:t>
      </w:r>
    </w:p>
    <w:p>
      <w:pPr>
        <w:spacing w:after="140" w:line="276"/>
      </w:pPr>
      <w:r>
        <w:rPr>
          <w:b/>
          <w:bCs/>
          <w:color w:val="111827"/>
          <w:sz w:val="21"/>
          <w:szCs w:val="21"/>
        </w:rPr>
        <w:t xml:space="preserve">There are no backups.</w:t>
      </w:r>
      <w:r>
        <w:rPr>
          <w:color w:val="111827"/>
          <w:sz w:val="21"/>
          <w:szCs w:val="21"/>
        </w:rPr>
        <w:t xml:space="preserve"> Not configured, not tested. A backup nobody has restored from is not a backup.</w:t>
      </w:r>
    </w:p>
    <w:p>
      <w:pPr>
        <w:spacing w:after="140" w:line="276"/>
      </w:pPr>
      <w:r>
        <w:rPr>
          <w:b/>
          <w:bCs/>
          <w:color w:val="111827"/>
          <w:sz w:val="21"/>
          <w:szCs w:val="21"/>
        </w:rPr>
        <w:t xml:space="preserve">There is no password reset.</w:t>
      </w:r>
      <w:r>
        <w:rPr>
          <w:color w:val="111827"/>
          <w:sz w:val="21"/>
          <w:szCs w:val="21"/>
        </w:rPr>
        <w:t xml:space="preserve"> See </w:t>
      </w:r>
      <w:r>
        <w:rPr>
          <w:i/>
          <w:iCs/>
          <w:color w:val="111827"/>
          <w:sz w:val="21"/>
          <w:szCs w:val="21"/>
        </w:rPr>
        <w:t xml:space="preserve">SECURITY.md</w:t>
      </w:r>
      <w:r>
        <w:rPr>
          <w:color w:val="111827"/>
          <w:sz w:val="21"/>
          <w:szCs w:val="21"/>
        </w:rPr>
        <w:t xml:space="preserve"> — an owner who forgets their password today has no route back into their own data.</w:t>
      </w:r>
    </w:p>
    <w:p>
      <w:pPr>
        <w:spacing w:after="140" w:line="276"/>
      </w:pPr>
      <w:r>
        <w:rPr>
          <w:b/>
          <w:bCs/>
          <w:color w:val="111827"/>
          <w:sz w:val="21"/>
          <w:szCs w:val="21"/>
        </w:rPr>
        <w:t xml:space="preserve">Nothing is monitored.</w:t>
      </w:r>
      <w:r>
        <w:rPr>
          <w:color w:val="111827"/>
          <w:sz w:val="21"/>
          <w:szCs w:val="21"/>
        </w:rPr>
        <w:t xml:space="preserve"> No error tracking, no uptime check, no alert if the SMS queue stops draining or Flutterwave webhooks start failing. The first indication of a problem would be a customer phoning.</w:t>
      </w:r>
    </w:p>
    <w:p>
      <w:pPr>
        <w:pBdr>
          <w:bottom w:val="single" w:color="D1D5DB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F766E"/>
        </w:rPr>
        <w:t xml:space="preserve">Missing product</w:t>
      </w:r>
    </w:p>
    <w:p>
      <w:pPr>
        <w:pStyle w:val="Heading3"/>
        <w:spacing w:after="120" w:before="300"/>
      </w:pPr>
      <w:r>
        <w:rPr>
          <w:b/>
          <w:bCs/>
          <w:color w:val="111827"/>
        </w:rPr>
        <w:t xml:space="preserve">Offline</w:t>
      </w:r>
    </w:p>
    <w:p>
      <w:pPr>
        <w:spacing w:after="140" w:line="276"/>
      </w:pPr>
      <w:r>
        <w:rPr>
          <w:color w:val="111827"/>
          <w:sz w:val="21"/>
          <w:szCs w:val="21"/>
        </w:rPr>
        <w:t xml:space="preserve">The single biggest gap for the actual market. Rwandan shops lose connectivity routinely, and BizPilot currently stops working when the network does — at exactly the moment a customer is standing at the counter with money. Recording a sale offline and syncing later is what would make this indispensable rather than convenient. It is also genuinely hard: it needs a local store, a sync protocol, and a conflict rule for stock counts that two devices both decremented.</w:t>
      </w:r>
    </w:p>
    <w:p>
      <w:pPr>
        <w:pStyle w:val="Heading3"/>
        <w:spacing w:after="120" w:before="300"/>
      </w:pPr>
      <w:r>
        <w:rPr>
          <w:b/>
          <w:bCs/>
          <w:color w:val="111827"/>
        </w:rPr>
        <w:t xml:space="preserve">Kinyarwanda</w:t>
      </w:r>
    </w:p>
    <w:p>
      <w:pPr>
        <w:spacing w:after="140" w:line="276"/>
      </w:pPr>
      <w:r>
        <w:rPr>
          <w:color w:val="111827"/>
          <w:sz w:val="21"/>
          <w:szCs w:val="21"/>
        </w:rPr>
        <w:t xml:space="preserve">The interface is English-only. A large share of the target users are more comfortable in Kinyarwanda, and "the notebook is easier" is a real competitor. VegetableHub already has an i18n setup that could be lifted.</w:t>
      </w:r>
    </w:p>
    <w:p>
      <w:pPr>
        <w:pStyle w:val="Heading3"/>
        <w:spacing w:after="120" w:before="300"/>
      </w:pPr>
      <w:r>
        <w:rPr>
          <w:b/>
          <w:bCs/>
          <w:color w:val="111827"/>
        </w:rPr>
        <w:t xml:space="preserve">Receipt printing</w:t>
      </w:r>
    </w:p>
    <w:p>
      <w:pPr>
        <w:spacing w:after="140" w:line="276"/>
      </w:pPr>
      <w:r>
        <w:rPr>
          <w:color w:val="111827"/>
          <w:sz w:val="21"/>
          <w:szCs w:val="21"/>
        </w:rPr>
        <w:t xml:space="preserve">No thermal-printer support and no printable receipt. Customers ask for one, and some businesses are legally required to give one.</w:t>
      </w:r>
    </w:p>
    <w:p>
      <w:pPr>
        <w:pStyle w:val="Heading3"/>
        <w:spacing w:after="120" w:before="300"/>
      </w:pPr>
      <w:r>
        <w:rPr>
          <w:b/>
          <w:bCs/>
          <w:color w:val="111827"/>
        </w:rPr>
        <w:t xml:space="preserve">EBM / RRA compliance</w:t>
      </w:r>
    </w:p>
    <w:p>
      <w:pPr>
        <w:spacing w:after="140" w:line="276"/>
      </w:pPr>
      <w:r>
        <w:rPr>
          <w:color w:val="111827"/>
          <w:sz w:val="21"/>
          <w:szCs w:val="21"/>
        </w:rPr>
        <w:t xml:space="preserve">Rwanda requires VAT-registered businesses to issue invoices through an Electronic Billing Machine. BizPilot has a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defaultTaxBps</w:t>
      </w:r>
      <w:r>
        <w:rPr>
          <w:color w:val="111827"/>
          <w:sz w:val="21"/>
          <w:szCs w:val="21"/>
        </w:rPr>
        <w:t xml:space="preserve"> field and prints a tax line, but is not integrated with the RRA. Until it is, a VAT-registered business cannot use it as their only system — which rules out most hardware stores and pharmacies, two of the five named target segments.</w:t>
      </w:r>
    </w:p>
    <w:p>
      <w:pPr>
        <w:pStyle w:val="Heading3"/>
        <w:spacing w:after="120" w:before="300"/>
      </w:pPr>
      <w:r>
        <w:rPr>
          <w:b/>
          <w:bCs/>
          <w:color w:val="111827"/>
        </w:rPr>
        <w:t xml:space="preserve">Purchase orders and suppliers</w:t>
      </w:r>
    </w:p>
    <w:p>
      <w:pPr>
        <w:spacing w:after="140" w:line="276"/>
      </w:pPr>
      <w:r>
        <w:rPr>
          <w:color w:val="111827"/>
          <w:sz w:val="21"/>
          <w:szCs w:val="21"/>
        </w:rPr>
        <w:t xml:space="preserve">Stock can be adjusted upward but there is no concept of a supplier, a purchase order, or what you owe them. A shop knows what its customers owe it and not what it owes its own suppliers, which is half the picture.</w:t>
      </w:r>
    </w:p>
    <w:p>
      <w:pPr>
        <w:pStyle w:val="Heading3"/>
        <w:spacing w:after="120" w:before="300"/>
      </w:pPr>
      <w:r>
        <w:rPr>
          <w:b/>
          <w:bCs/>
          <w:color w:val="111827"/>
        </w:rPr>
        <w:t xml:space="preserve">Multi-location</w:t>
      </w:r>
    </w:p>
    <w:p>
      <w:pPr>
        <w:spacing w:after="140" w:line="276"/>
      </w:pPr>
      <w:r>
        <w:rPr>
          <w:color w:val="111827"/>
          <w:sz w:val="21"/>
          <w:szCs w:val="21"/>
        </w:rPr>
        <w:t xml:space="preserve">The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Location</w:t>
      </w:r>
      <w:r>
        <w:rPr>
          <w:color w:val="111827"/>
          <w:sz w:val="21"/>
          <w:szCs w:val="21"/>
        </w:rPr>
        <w:t xml:space="preserve"> model exists and every business gets a "Main" location, but nothing uses it. Per-location stock and reporting is a Business-plan feature that is currently sold but not delivered — check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PLANS.business.features.multiLocation</w:t>
      </w:r>
      <w:r>
        <w:rPr>
          <w:color w:val="111827"/>
          <w:sz w:val="21"/>
          <w:szCs w:val="21"/>
        </w:rPr>
        <w:t xml:space="preserve"> before advertising it.</w:t>
      </w:r>
    </w:p>
    <w:p>
      <w:pPr>
        <w:pStyle w:val="Heading3"/>
        <w:spacing w:after="120" w:before="300"/>
      </w:pPr>
      <w:r>
        <w:rPr>
          <w:b/>
          <w:bCs/>
          <w:color w:val="111827"/>
        </w:rPr>
        <w:t xml:space="preserve">Data export</w:t>
      </w:r>
    </w:p>
    <w:p>
      <w:pPr>
        <w:spacing w:after="140" w:line="276"/>
      </w:pPr>
      <w:r>
        <w:rPr>
          <w:color w:val="111827"/>
          <w:sz w:val="21"/>
          <w:szCs w:val="21"/>
        </w:rPr>
        <w:t xml:space="preserve">Partly delivered.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dataExport</w:t>
      </w:r>
      <w:r>
        <w:rPr>
          <w:color w:val="111827"/>
          <w:sz w:val="21"/>
          <w:szCs w:val="21"/>
        </w:rPr>
        <w:t xml:space="preserve"> now unlocks two printable PDFs — the profit &amp; loss statement and the daily cash-up sheet, both with signature blocks. What is still missing is raw export: CSV of sales, products and customers, so an owner can take their data to an accountant or leave for another product without asking. A paid feature called "data export" that only produces PDFs is a stretch.</w:t>
      </w:r>
    </w:p>
    <w:p>
      <w:pPr>
        <w:pStyle w:val="Heading3"/>
        <w:spacing w:after="120" w:before="300"/>
      </w:pPr>
      <w:r>
        <w:rPr>
          <w:b/>
          <w:bCs/>
          <w:color w:val="111827"/>
        </w:rPr>
        <w:t xml:space="preserve">Timezones</w:t>
      </w:r>
    </w:p>
    <w:p>
      <w:pPr>
        <w:spacing w:after="140" w:line="276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Business.timezone</w:t>
      </w:r>
      <w:r>
        <w:rPr>
          <w:color w:val="111827"/>
          <w:sz w:val="21"/>
          <w:szCs w:val="21"/>
        </w:rPr>
        <w:t xml:space="preserve"> is stored and ignored. Every date boundary — "today", start-of-month, the cash-up day — uses the </w:t>
      </w:r>
      <w:r>
        <w:rPr>
          <w:b/>
          <w:bCs/>
          <w:color w:val="111827"/>
          <w:sz w:val="21"/>
          <w:szCs w:val="21"/>
        </w:rPr>
        <w:t xml:space="preserve">server's</w:t>
      </w:r>
      <w:r>
        <w:rPr>
          <w:color w:val="111827"/>
          <w:sz w:val="21"/>
          <w:szCs w:val="21"/>
        </w:rPr>
        <w:t xml:space="preserve"> local time. For a single-country product on a Kigali-region server this is invisible; it breaks the moment a shop in another timezone signs up, or the server region changes.</w:t>
      </w:r>
    </w:p>
    <w:p>
      <w:pPr>
        <w:pStyle w:val="Heading3"/>
        <w:spacing w:after="120" w:before="300"/>
      </w:pPr>
      <w:r>
        <w:rPr>
          <w:b/>
          <w:bCs/>
          <w:color w:val="111827"/>
        </w:rPr>
        <w:t xml:space="preserve">Returns and refunds</w:t>
      </w:r>
    </w:p>
    <w:p>
      <w:pPr>
        <w:spacing w:after="140" w:line="276"/>
      </w:pPr>
      <w:r>
        <w:rPr>
          <w:color w:val="111827"/>
          <w:sz w:val="21"/>
          <w:szCs w:val="21"/>
        </w:rPr>
        <w:t xml:space="preserve">A sale can be voided in full. There is no partial return, no refund to a customer, and no restocking of a single line.</w:t>
      </w:r>
    </w:p>
    <w:p>
      <w:pPr>
        <w:pBdr>
          <w:bottom w:val="single" w:color="D1D5DB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F766E"/>
        </w:rPr>
        <w:t xml:space="preserve">Missing on the revenue side</w:t>
      </w:r>
    </w:p>
    <w:p>
      <w:pPr>
        <w:spacing w:after="140" w:line="276"/>
      </w:pPr>
      <w:r>
        <w:rPr>
          <w:color w:val="111827"/>
          <w:sz w:val="21"/>
          <w:szCs w:val="21"/>
        </w:rPr>
        <w:t xml:space="preserve">The plumbing that turns usage into income.</w:t>
      </w:r>
    </w:p>
    <w:p>
      <w:pPr>
        <w:spacing w:after="140" w:line="276"/>
      </w:pPr>
      <w:r>
        <w:rPr>
          <w:b/>
          <w:bCs/>
          <w:color w:val="111827"/>
          <w:sz w:val="21"/>
          <w:szCs w:val="21"/>
        </w:rPr>
        <w:t xml:space="preserve">Nothing prompts an upgrade.</w:t>
      </w:r>
      <w:r>
        <w:rPr>
          <w:color w:val="111827"/>
          <w:sz w:val="21"/>
          <w:szCs w:val="21"/>
        </w:rPr>
        <w:t xml:space="preserve"> When a shop hits a plan limit the API returns a clear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PlanLimitReached</w:t>
      </w:r>
      <w:r>
        <w:rPr>
          <w:color w:val="111827"/>
          <w:sz w:val="21"/>
          <w:szCs w:val="21"/>
        </w:rPr>
        <w:t xml:space="preserve"> error, and the web app shows it as a toast. There is no in-context upsell, no "you are at 90% of your sales", no email when a trial is three days from ending. The platform dashboard now shows which trials are ending and which of those shops are actually being used — but contacting them is manual.</w:t>
      </w:r>
    </w:p>
    <w:p>
      <w:pPr>
        <w:spacing w:after="140" w:line="276"/>
      </w:pPr>
      <w:r>
        <w:rPr>
          <w:b/>
          <w:bCs/>
          <w:color w:val="111827"/>
          <w:sz w:val="21"/>
          <w:szCs w:val="21"/>
        </w:rPr>
        <w:t xml:space="preserve">No annual billing.</w:t>
      </w:r>
      <w:r>
        <w:rPr>
          <w:color w:val="111827"/>
          <w:sz w:val="21"/>
          <w:szCs w:val="21"/>
        </w:rPr>
        <w:t xml:space="preserve"> Monthly only. Annual prepayment at a discount would improve cash flow and cut churn, and Flutterwave supports it.</w:t>
      </w:r>
    </w:p>
    <w:p>
      <w:pPr>
        <w:spacing w:after="140" w:line="276"/>
      </w:pPr>
      <w:r>
        <w:rPr>
          <w:b/>
          <w:bCs/>
          <w:color w:val="111827"/>
          <w:sz w:val="21"/>
          <w:szCs w:val="21"/>
        </w:rPr>
        <w:t xml:space="preserve">No dunning.</w:t>
      </w:r>
      <w:r>
        <w:rPr>
          <w:color w:val="111827"/>
          <w:sz w:val="21"/>
          <w:szCs w:val="21"/>
        </w:rPr>
        <w:t xml:space="preserve"> When a payment fails the subscription goes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PAST_DUE</w:t>
      </w:r>
      <w:r>
        <w:rPr>
          <w:color w:val="111827"/>
          <w:sz w:val="21"/>
          <w:szCs w:val="21"/>
        </w:rPr>
        <w:t xml:space="preserve"> and access continues through a grace period, then drops. Nobody is told, and no retry is attempted.</w:t>
      </w:r>
    </w:p>
    <w:p>
      <w:pPr>
        <w:spacing w:after="140" w:line="276"/>
      </w:pPr>
      <w:r>
        <w:rPr>
          <w:b/>
          <w:bCs/>
          <w:color w:val="111827"/>
          <w:sz w:val="21"/>
          <w:szCs w:val="21"/>
        </w:rPr>
        <w:t xml:space="preserve">Nobody knows what the assistant actually costs.</w:t>
      </w:r>
      <w:r>
        <w:rPr>
          <w:color w:val="111827"/>
          <w:sz w:val="21"/>
          <w:szCs w:val="21"/>
        </w:rPr>
        <w:t xml:space="preserve"> The platform dashboard prices it from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AI_COST_PER_MESSAGE_RWF</w:t>
      </w:r>
      <w:r>
        <w:rPr>
          <w:color w:val="111827"/>
          <w:sz w:val="21"/>
          <w:szCs w:val="21"/>
        </w:rPr>
        <w:t xml:space="preserve">, a guess. Token usage is not recorded per message. On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claude-opus-5</w:t>
      </w:r>
      <w:r>
        <w:rPr>
          <w:color w:val="111827"/>
          <w:sz w:val="21"/>
          <w:szCs w:val="21"/>
        </w:rPr>
        <w:t xml:space="preserve"> with Starter's 300-question allowance against RWF 7,000/month, this is the line most likely to cost more than it earns — and it is currently unmeasured. Record real token counts on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AiMessage</w:t>
      </w:r>
      <w:r>
        <w:rPr>
          <w:color w:val="111827"/>
          <w:sz w:val="21"/>
          <w:szCs w:val="21"/>
        </w:rPr>
        <w:t xml:space="preserve">, compare against an Anthropic invoice, and switch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ANTHROPIC_MODEL</w:t>
      </w:r>
      <w:r>
        <w:rPr>
          <w:color w:val="111827"/>
          <w:sz w:val="21"/>
          <w:szCs w:val="21"/>
        </w:rPr>
        <w:t xml:space="preserve"> to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claude-sonnet-5</w:t>
      </w:r>
      <w:r>
        <w:rPr>
          <w:color w:val="111827"/>
          <w:sz w:val="21"/>
          <w:szCs w:val="21"/>
        </w:rPr>
        <w:t xml:space="preserve"> if the numbers do not work.</w:t>
      </w:r>
    </w:p>
    <w:p>
      <w:pPr>
        <w:spacing w:after="140" w:line="276"/>
      </w:pPr>
      <w:r>
        <w:rPr>
          <w:b/>
          <w:bCs/>
          <w:color w:val="111827"/>
          <w:sz w:val="21"/>
          <w:szCs w:val="21"/>
        </w:rPr>
        <w:t xml:space="preserve">No referral mechanism.</w:t>
      </w:r>
      <w:r>
        <w:rPr>
          <w:color w:val="111827"/>
          <w:sz w:val="21"/>
          <w:szCs w:val="21"/>
        </w:rPr>
        <w:t xml:space="preserve"> Shopkeepers in one market know every other shopkeeper in that market. This is the cheapest distribution available and there is nothing built for it.</w:t>
      </w:r>
    </w:p>
    <w:p>
      <w:pPr>
        <w:pBdr>
          <w:bottom w:val="single" w:color="D1D5DB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F766E"/>
        </w:rPr>
        <w:t xml:space="preserve">Engineering debt</w:t>
      </w:r>
    </w:p>
    <w:p>
      <w:pPr>
        <w:spacing w:after="140" w:line="276"/>
      </w:pPr>
      <w:r>
        <w:rPr>
          <w:b/>
          <w:bCs/>
          <w:color w:val="111827"/>
          <w:sz w:val="21"/>
          <w:szCs w:val="21"/>
        </w:rPr>
        <w:t xml:space="preserve">Test coverage is one smoke script.</w:t>
      </w:r>
      <w:r>
        <w:rPr>
          <w:color w:val="111827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scripts/smoke.sh</w:t>
      </w:r>
      <w:r>
        <w:rPr>
          <w:color w:val="111827"/>
          <w:sz w:val="21"/>
          <w:szCs w:val="21"/>
        </w:rPr>
        <w:t xml:space="preserve"> covers 26 assertions end to end — auth, the sale transaction, the oversell guard, stock movement, reports, PDF generation and tenant isolation. That is meaningful, but there are no unit tests, and the money helpers (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applyBps</w:t>
      </w:r>
      <w:r>
        <w:rPr>
          <w:color w:val="111827"/>
          <w:sz w:val="21"/>
          <w:szCs w:val="21"/>
        </w:rPr>
        <w:t xml:space="preserve"> rounding,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parseMoney</w:t>
      </w:r>
      <w:r>
        <w:rPr>
          <w:color w:val="111827"/>
          <w:sz w:val="21"/>
          <w:szCs w:val="21"/>
        </w:rPr>
        <w:t xml:space="preserve">) are exactly the kind of pure functions that should have them. There are no frontend tests at all.</w:t>
      </w:r>
    </w:p>
    <w:p>
      <w:pPr>
        <w:spacing w:after="140" w:line="276"/>
      </w:pPr>
      <w:r>
        <w:rPr>
          <w:b/>
          <w:bCs/>
          <w:color w:val="111827"/>
          <w:sz w:val="21"/>
          <w:szCs w:val="21"/>
        </w:rPr>
        <w:t xml:space="preserve">No CI.</w:t>
      </w:r>
      <w:r>
        <w:rPr>
          <w:color w:val="111827"/>
          <w:sz w:val="21"/>
          <w:szCs w:val="21"/>
        </w:rPr>
        <w:t xml:space="preserve"> Nothing runs the typecheck, the build or the smoke test on push. The first production deploy failed on something a five-second CI job would have caught, and the feedback loop was a ten-minute cloud build instead.</w:t>
      </w:r>
    </w:p>
    <w:p>
      <w:pPr>
        <w:spacing w:after="140" w:line="276"/>
      </w:pPr>
      <w:r>
        <w:rPr>
          <w:b/>
          <w:bCs/>
          <w:color w:val="111827"/>
          <w:sz w:val="21"/>
          <w:szCs w:val="21"/>
        </w:rPr>
        <w:t xml:space="preserve">`packages/shared/tsconfig.json` still uses `moduleResolution: "node"`.</w:t>
      </w:r>
      <w:r>
        <w:rPr>
          <w:color w:val="111827"/>
          <w:sz w:val="21"/>
          <w:szCs w:val="21"/>
        </w:rPr>
        <w:t xml:space="preserve"> That is the old node10 algorithm. TypeScript 5 accepts it with a deprecation warning; TypeScript 6 and 7 remove it outright, so this breaks the moment the toolchain is upgraded. Move it and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module</w:t>
      </w:r>
      <w:r>
        <w:rPr>
          <w:color w:val="111827"/>
          <w:sz w:val="21"/>
          <w:szCs w:val="21"/>
        </w:rPr>
        <w:t xml:space="preserve"> to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node16</w:t>
      </w:r>
      <w:r>
        <w:rPr>
          <w:color w:val="111827"/>
          <w:sz w:val="21"/>
          <w:szCs w:val="21"/>
        </w:rPr>
        <w:t xml:space="preserve"> together — deliberately, with the build verified, not during a deploy.</w:t>
      </w:r>
    </w:p>
    <w:p>
      <w:pPr>
        <w:spacing w:after="140" w:line="276"/>
      </w:pPr>
      <w:r>
        <w:rPr>
          <w:b/>
          <w:bCs/>
          <w:color w:val="111827"/>
          <w:sz w:val="21"/>
          <w:szCs w:val="21"/>
        </w:rPr>
        <w:t xml:space="preserve">The dashboard cache is invalidated by hand.</w:t>
      </w:r>
      <w:r>
        <w:rPr>
          <w:color w:val="111827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reports.invalidate()</w:t>
      </w:r>
      <w:r>
        <w:rPr>
          <w:color w:val="111827"/>
          <w:sz w:val="21"/>
          <w:szCs w:val="21"/>
        </w:rPr>
        <w:t xml:space="preserve"> is called after writes. A missed call means a shopkeeper sees a stale figure for 60 seconds and doubts the product.</w:t>
      </w:r>
    </w:p>
    <w:p>
      <w:pPr>
        <w:spacing w:after="140" w:line="276"/>
      </w:pPr>
      <w:r>
        <w:rPr>
          <w:b/>
          <w:bCs/>
          <w:color w:val="111827"/>
          <w:sz w:val="21"/>
          <w:szCs w:val="21"/>
        </w:rPr>
        <w:t xml:space="preserve">No database indexes have been reviewed against real query plans.</w:t>
      </w:r>
      <w:r>
        <w:rPr>
          <w:color w:val="111827"/>
          <w:sz w:val="21"/>
          <w:szCs w:val="21"/>
        </w:rPr>
        <w:t xml:space="preserve"> The obvious ones are declared, but nothing has been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EXPLAIN</w:t>
      </w:r>
      <w:r>
        <w:rPr>
          <w:color w:val="111827"/>
          <w:sz w:val="21"/>
          <w:szCs w:val="21"/>
        </w:rPr>
        <w:t xml:space="preserve">ed against a table with a year of sales in it.</w:t>
      </w:r>
    </w:p>
    <w:p>
      <w:pPr>
        <w:spacing w:after="140" w:line="276"/>
      </w:pPr>
      <w:r>
        <w:rPr>
          <w:b/>
          <w:bCs/>
          <w:color w:val="111827"/>
          <w:sz w:val="21"/>
          <w:szCs w:val="21"/>
        </w:rPr>
        <w:t xml:space="preserve">`AuditLog` is written by exactly one service.</w:t>
      </w:r>
      <w:r>
        <w:rPr>
          <w:color w:val="111827"/>
          <w:sz w:val="21"/>
          <w:szCs w:val="21"/>
        </w:rPr>
        <w:t xml:space="preserve"> Either use it everywhere or delete it — a half-populated audit table is worse than none, because it looks like a record.</w:t>
      </w:r>
    </w:p>
    <w:p>
      <w:pPr>
        <w:pBdr>
          <w:bottom w:val="single" w:color="D1D5DB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F766E"/>
        </w:rPr>
        <w:t xml:space="preserve">Rough order I would work in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11827"/>
          <w:sz w:val="21"/>
          <w:szCs w:val="21"/>
        </w:rPr>
        <w:t xml:space="preserve">Paid database + backups + monitoring. </w:t>
      </w:r>
      <w:r>
        <w:rPr>
          <w:i/>
          <w:iCs/>
          <w:color w:val="111827"/>
          <w:sz w:val="21"/>
          <w:szCs w:val="21"/>
        </w:rPr>
        <w:t xml:space="preserve">(Nothing else matters if the data goes.)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11827"/>
          <w:sz w:val="21"/>
          <w:szCs w:val="21"/>
        </w:rPr>
        <w:t xml:space="preserve">Password reset, email verification, refresh tokens into cookies.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11827"/>
          <w:sz w:val="21"/>
          <w:szCs w:val="21"/>
        </w:rPr>
        <w:t xml:space="preserve">Trial-ending emails and in-app upgrade prompts. </w:t>
      </w:r>
      <w:r>
        <w:rPr>
          <w:i/>
          <w:iCs/>
          <w:color w:val="111827"/>
          <w:sz w:val="21"/>
          <w:szCs w:val="21"/>
        </w:rPr>
        <w:t xml:space="preserve">(The first revenue that is currently being left on the table.)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11827"/>
          <w:sz w:val="21"/>
          <w:szCs w:val="21"/>
        </w:rPr>
        <w:t xml:space="preserve">Real AI cost measurement, then the pricing decision that follows from 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11827"/>
          <w:sz w:val="21"/>
          <w:szCs w:val="21"/>
        </w:rPr>
        <w:t xml:space="preserve">Kinyarwanda.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11827"/>
          <w:sz w:val="21"/>
          <w:szCs w:val="21"/>
        </w:rPr>
        <w:t xml:space="preserve">Offline sales.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11827"/>
          <w:sz w:val="21"/>
          <w:szCs w:val="21"/>
        </w:rPr>
        <w:t xml:space="preserve">EBM integration — the gate on pharmacies and hardware stores.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decimal"/>
      <w:lvlText w:val="%2."/>
      <w:lvlJc w:val="start"/>
      <w:pPr>
        <w:ind w:left="720" w:hanging="260"/>
      </w:pPr>
    </w:lvl>
    <w:lvl w:ilvl="2" w15:tentative="1">
      <w:start w:val="1"/>
      <w:numFmt w:val="decimal"/>
      <w:lvlText w:val="%3."/>
      <w:lvlJc w:val="start"/>
      <w:pPr>
        <w:ind w:left="10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BizPilot — What is missing</dc:title>
  <dc:creator>BizPilot</dc:creator>
  <dc:description>Generated from the markdown source in the BizPilot repository.</dc:description>
  <cp:lastModifiedBy>Un-named</cp:lastModifiedBy>
  <cp:revision>1</cp:revision>
  <dcterms:created xsi:type="dcterms:W3CDTF">2026-08-10T21:10:48.697Z</dcterms:created>
  <dcterms:modified xsi:type="dcterms:W3CDTF">2026-08-10T21:10:48.697Z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