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pPr>
      <w:r>
        <w:fldChar w:fldCharType="begin"/>
      </w:r>
      <w:r>
        <w:instrText xml:space="preserve"> HYPERLINK \l _Toc31689 </w:instrText>
      </w:r>
      <w:r>
        <w:fldChar w:fldCharType="separate"/>
      </w:r>
      <w:r>
        <w:t>云计算导论2. 服务器</w:t>
      </w:r>
      <w:r>
        <w:fldChar w:fldCharType="end"/>
      </w:r>
    </w:p>
    <w:sdt>
      <w:sdtPr>
        <w:rPr>
          <w:rFonts w:ascii="宋体" w:hAnsi="宋体" w:eastAsia="宋体" w:cs="Times New Roman"/>
          <w:sz w:val="21"/>
          <w:szCs w:val="24"/>
        </w:rPr>
        <w:id w:val="147456020"/>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p>
        <w:p>
          <w:pPr>
            <w:pStyle w:val="12"/>
            <w:tabs>
              <w:tab w:val="right" w:leader="dot" w:pos="8640"/>
            </w:tabs>
          </w:pPr>
          <w:r>
            <w:fldChar w:fldCharType="begin"/>
          </w:r>
          <w:r>
            <w:instrText xml:space="preserve">TOC \o "1-1" \h \u </w:instrText>
          </w:r>
          <w:r>
            <w:fldChar w:fldCharType="separate"/>
          </w:r>
        </w:p>
        <w:p>
          <w:pPr>
            <w:pStyle w:val="12"/>
            <w:tabs>
              <w:tab w:val="right" w:leader="dot" w:pos="8640"/>
            </w:tabs>
          </w:pPr>
          <w:r>
            <w:fldChar w:fldCharType="begin"/>
          </w:r>
          <w:r>
            <w:instrText xml:space="preserve"> HYPERLINK \l _Toc17065 </w:instrText>
          </w:r>
          <w:r>
            <w:fldChar w:fldCharType="separate"/>
          </w:r>
          <w:r>
            <w:t>1. 服务计算原理和基础</w:t>
          </w:r>
          <w:r>
            <w:tab/>
          </w:r>
          <w:r>
            <w:rPr>
              <w:rFonts w:hint="eastAsia"/>
              <w:lang w:val="en-US" w:eastAsia="zh-CN"/>
            </w:rPr>
            <w:t>2</w:t>
          </w:r>
          <w:r>
            <w:fldChar w:fldCharType="end"/>
          </w:r>
        </w:p>
        <w:p>
          <w:pPr>
            <w:pStyle w:val="12"/>
            <w:tabs>
              <w:tab w:val="right" w:leader="dot" w:pos="8640"/>
            </w:tabs>
            <w:rPr>
              <w:rFonts w:hint="default"/>
              <w:lang w:val="en-US" w:eastAsia="zh-CN"/>
            </w:rPr>
          </w:pPr>
          <w:r>
            <w:rPr>
              <w:rFonts w:hint="eastAsia"/>
              <w:lang w:val="en-US" w:eastAsia="zh-CN"/>
            </w:rPr>
            <w:t xml:space="preserve">    1. 服务定义</w:t>
          </w:r>
          <w:r>
            <w:rPr>
              <w:rFonts w:hint="eastAsia"/>
              <w:lang w:val="en-US" w:eastAsia="zh-CN"/>
            </w:rPr>
            <w:tab/>
            <w:t>2</w:t>
          </w:r>
        </w:p>
        <w:p>
          <w:pPr>
            <w:pStyle w:val="12"/>
            <w:tabs>
              <w:tab w:val="right" w:leader="dot" w:pos="8640"/>
            </w:tabs>
            <w:rPr>
              <w:rFonts w:hint="default"/>
              <w:lang w:val="en-US" w:eastAsia="zh-CN"/>
            </w:rPr>
          </w:pPr>
          <w:r>
            <w:rPr>
              <w:rFonts w:hint="eastAsia"/>
              <w:lang w:val="en-US" w:eastAsia="zh-CN"/>
            </w:rPr>
            <w:t xml:space="preserve">    2. 服务模型</w:t>
          </w:r>
          <w:r>
            <w:rPr>
              <w:rFonts w:hint="eastAsia"/>
              <w:lang w:val="en-US" w:eastAsia="zh-CN"/>
            </w:rPr>
            <w:tab/>
            <w:t>3</w:t>
          </w:r>
        </w:p>
        <w:p>
          <w:pPr>
            <w:pStyle w:val="12"/>
            <w:tabs>
              <w:tab w:val="right" w:leader="dot" w:pos="8640"/>
            </w:tabs>
            <w:rPr>
              <w:rFonts w:hint="default"/>
              <w:lang w:val="en-US" w:eastAsia="zh-CN"/>
            </w:rPr>
          </w:pPr>
          <w:r>
            <w:rPr>
              <w:rFonts w:hint="eastAsia"/>
              <w:lang w:val="en-US" w:eastAsia="zh-CN"/>
            </w:rPr>
            <w:t xml:space="preserve">    3. 面向服务</w:t>
          </w:r>
          <w:r>
            <w:rPr>
              <w:rFonts w:hint="eastAsia"/>
              <w:lang w:val="en-US" w:eastAsia="zh-CN"/>
            </w:rPr>
            <w:tab/>
            <w:t>4</w:t>
          </w:r>
        </w:p>
        <w:p>
          <w:pPr>
            <w:pStyle w:val="12"/>
            <w:tabs>
              <w:tab w:val="right" w:leader="dot" w:pos="8640"/>
            </w:tabs>
            <w:rPr>
              <w:rFonts w:hint="default"/>
              <w:lang w:val="en-US" w:eastAsia="zh-CN"/>
            </w:rPr>
          </w:pPr>
          <w:r>
            <w:rPr>
              <w:rFonts w:hint="eastAsia"/>
              <w:lang w:val="en-US" w:eastAsia="zh-CN"/>
            </w:rPr>
            <w:t xml:space="preserve">    4. SOA</w:t>
          </w:r>
          <w:r>
            <w:rPr>
              <w:rFonts w:hint="eastAsia"/>
              <w:lang w:val="en-US" w:eastAsia="zh-CN"/>
            </w:rPr>
            <w:tab/>
            <w:t>5</w:t>
          </w:r>
        </w:p>
        <w:p>
          <w:pPr>
            <w:pStyle w:val="12"/>
            <w:tabs>
              <w:tab w:val="right" w:leader="dot" w:pos="8640"/>
            </w:tabs>
            <w:rPr>
              <w:rFonts w:hint="default"/>
              <w:lang w:val="en-US" w:eastAsia="zh-CN"/>
            </w:rPr>
          </w:pPr>
          <w:r>
            <w:rPr>
              <w:rFonts w:hint="eastAsia"/>
              <w:lang w:val="en-US" w:eastAsia="zh-CN"/>
            </w:rPr>
            <w:t xml:space="preserve">    5. Web服务</w:t>
          </w:r>
          <w:r>
            <w:rPr>
              <w:rFonts w:hint="eastAsia"/>
              <w:lang w:val="en-US" w:eastAsia="zh-CN"/>
            </w:rPr>
            <w:tab/>
            <w:t>7</w:t>
          </w:r>
        </w:p>
        <w:p>
          <w:pPr>
            <w:pStyle w:val="12"/>
            <w:tabs>
              <w:tab w:val="right" w:leader="dot" w:pos="8640"/>
            </w:tabs>
            <w:jc w:val="center"/>
            <w:rPr>
              <w:rFonts w:hint="default"/>
              <w:lang w:val="en-US" w:eastAsia="zh-CN"/>
            </w:rPr>
          </w:pPr>
          <w:r>
            <w:rPr>
              <w:rFonts w:hint="eastAsia"/>
              <w:b/>
              <w:bCs/>
              <w:i/>
              <w:iCs/>
              <w:sz w:val="18"/>
              <w:szCs w:val="18"/>
              <w:lang w:val="en-US" w:eastAsia="zh-CN"/>
            </w:rPr>
            <w:t>laaS、PaaS、SaaS、面向服务、关注点分离SOC、面向服务架构SOA、消除依赖、Web、</w:t>
          </w:r>
          <w:r>
            <w:rPr>
              <w:rFonts w:hint="eastAsia"/>
              <w:b/>
              <w:bCs/>
              <w:i/>
              <w:iCs/>
              <w:sz w:val="18"/>
              <w:szCs w:val="18"/>
              <w:lang w:val="en-US" w:eastAsia="zh-CN"/>
            </w:rPr>
            <w:br w:type="textWrapping"/>
          </w:r>
          <w:r>
            <w:rPr>
              <w:rFonts w:hint="eastAsia"/>
              <w:b/>
              <w:bCs/>
              <w:i/>
              <w:iCs/>
              <w:sz w:val="18"/>
              <w:szCs w:val="18"/>
              <w:lang w:val="en-US" w:eastAsia="zh-CN"/>
            </w:rPr>
            <w:t>分布式、W3C、自包含、自描述、URI、AXIS(Apache的SOAP服务器)</w:t>
          </w:r>
          <w:r>
            <w:rPr>
              <w:rFonts w:hint="default"/>
              <w:lang w:val="en-US" w:eastAsia="zh-CN"/>
            </w:rPr>
            <w:br w:type="textWrapping"/>
          </w:r>
        </w:p>
        <w:p>
          <w:pPr>
            <w:pStyle w:val="12"/>
            <w:tabs>
              <w:tab w:val="right" w:leader="dot" w:pos="8640"/>
            </w:tabs>
          </w:pPr>
          <w:r>
            <w:fldChar w:fldCharType="begin"/>
          </w:r>
          <w:r>
            <w:instrText xml:space="preserve"> HYPERLINK \l _Toc22926 </w:instrText>
          </w:r>
          <w:r>
            <w:fldChar w:fldCharType="separate"/>
          </w:r>
          <w:r>
            <w:t>2. XML</w:t>
          </w:r>
          <w:r>
            <w:tab/>
          </w:r>
          <w:r>
            <w:rPr>
              <w:rFonts w:hint="eastAsia"/>
              <w:lang w:val="en-US" w:eastAsia="zh-CN"/>
            </w:rPr>
            <w:t>9</w:t>
          </w:r>
          <w:r>
            <w:fldChar w:fldCharType="end"/>
          </w:r>
        </w:p>
        <w:p>
          <w:pPr>
            <w:pStyle w:val="12"/>
            <w:tabs>
              <w:tab w:val="right" w:leader="dot" w:pos="8640"/>
            </w:tabs>
            <w:rPr>
              <w:rFonts w:hint="default"/>
              <w:lang w:val="en-US" w:eastAsia="zh-CN"/>
            </w:rPr>
          </w:pPr>
          <w:r>
            <w:rPr>
              <w:rFonts w:hint="eastAsia"/>
              <w:lang w:val="en-US" w:eastAsia="zh-CN"/>
            </w:rPr>
            <w:t xml:space="preserve">    1. 简介</w:t>
          </w:r>
          <w:r>
            <w:rPr>
              <w:rFonts w:hint="eastAsia"/>
              <w:lang w:val="en-US" w:eastAsia="zh-CN"/>
            </w:rPr>
            <w:tab/>
            <w:t>9</w:t>
          </w:r>
        </w:p>
        <w:p>
          <w:pPr>
            <w:pStyle w:val="12"/>
            <w:tabs>
              <w:tab w:val="right" w:leader="dot" w:pos="8640"/>
            </w:tabs>
            <w:rPr>
              <w:rFonts w:hint="default"/>
              <w:lang w:val="en-US" w:eastAsia="zh-CN"/>
            </w:rPr>
          </w:pPr>
          <w:r>
            <w:rPr>
              <w:rFonts w:hint="eastAsia"/>
              <w:lang w:val="en-US" w:eastAsia="zh-CN"/>
            </w:rPr>
            <w:t xml:space="preserve">    2. 整体结构</w:t>
          </w:r>
          <w:r>
            <w:rPr>
              <w:rFonts w:hint="eastAsia"/>
              <w:lang w:val="en-US" w:eastAsia="zh-CN"/>
            </w:rPr>
            <w:tab/>
            <w:t>9</w:t>
          </w:r>
        </w:p>
        <w:p>
          <w:pPr>
            <w:pStyle w:val="12"/>
            <w:tabs>
              <w:tab w:val="right" w:leader="dot" w:pos="8640"/>
            </w:tabs>
            <w:rPr>
              <w:rFonts w:hint="default"/>
              <w:lang w:val="en-US" w:eastAsia="zh-CN"/>
            </w:rPr>
          </w:pPr>
          <w:r>
            <w:rPr>
              <w:rFonts w:hint="eastAsia"/>
              <w:lang w:val="en-US" w:eastAsia="zh-CN"/>
            </w:rPr>
            <w:t xml:space="preserve">    3. XML有效的书写</w:t>
          </w:r>
          <w:r>
            <w:rPr>
              <w:rFonts w:hint="eastAsia"/>
              <w:lang w:val="en-US" w:eastAsia="zh-CN"/>
            </w:rPr>
            <w:tab/>
            <w:t>10</w:t>
          </w:r>
        </w:p>
        <w:p>
          <w:pPr>
            <w:pStyle w:val="12"/>
            <w:tabs>
              <w:tab w:val="right" w:leader="dot" w:pos="8640"/>
            </w:tabs>
            <w:jc w:val="center"/>
            <w:rPr>
              <w:rFonts w:hint="default"/>
              <w:lang w:val="en-US" w:eastAsia="zh-CN"/>
            </w:rPr>
          </w:pPr>
          <w:r>
            <w:rPr>
              <w:rFonts w:hint="eastAsia" w:ascii="Times New Roman" w:hAnsi="Times New Roman" w:eastAsia="宋体" w:cs="Times New Roman"/>
              <w:b/>
              <w:bCs/>
              <w:i/>
              <w:iCs/>
              <w:sz w:val="18"/>
              <w:szCs w:val="18"/>
              <w:lang w:val="en-US" w:eastAsia="zh-CN"/>
            </w:rPr>
            <w:t>标记语言、传输\交换\存储数据、自描述、W3C、well-formed</w:t>
          </w:r>
          <w:r>
            <w:rPr>
              <w:rFonts w:hint="default"/>
              <w:lang w:val="en-US" w:eastAsia="zh-CN"/>
            </w:rPr>
            <w:br w:type="textWrapping"/>
          </w:r>
        </w:p>
        <w:p>
          <w:pPr>
            <w:pStyle w:val="12"/>
            <w:tabs>
              <w:tab w:val="right" w:leader="dot" w:pos="8640"/>
            </w:tabs>
          </w:pPr>
          <w:r>
            <w:fldChar w:fldCharType="begin"/>
          </w:r>
          <w:r>
            <w:instrText xml:space="preserve"> HYPERLINK \l _Toc27201 </w:instrText>
          </w:r>
          <w:r>
            <w:fldChar w:fldCharType="separate"/>
          </w:r>
          <w:r>
            <w:t>3. SOAP</w:t>
          </w:r>
          <w:r>
            <w:tab/>
          </w:r>
          <w:r>
            <w:fldChar w:fldCharType="begin"/>
          </w:r>
          <w:r>
            <w:instrText xml:space="preserve"> PAGEREF _Toc27201 \h </w:instrText>
          </w:r>
          <w:r>
            <w:fldChar w:fldCharType="separate"/>
          </w:r>
          <w:r>
            <w:t>12</w:t>
          </w:r>
          <w:r>
            <w:fldChar w:fldCharType="end"/>
          </w:r>
          <w:r>
            <w:fldChar w:fldCharType="end"/>
          </w:r>
        </w:p>
        <w:p>
          <w:pPr>
            <w:pStyle w:val="12"/>
            <w:tabs>
              <w:tab w:val="right" w:leader="dot" w:pos="8640"/>
            </w:tabs>
            <w:rPr>
              <w:rFonts w:hint="default"/>
              <w:lang w:val="en-US" w:eastAsia="zh-CN"/>
            </w:rPr>
          </w:pPr>
          <w:r>
            <w:rPr>
              <w:rFonts w:hint="eastAsia"/>
              <w:lang w:val="en-US" w:eastAsia="zh-CN"/>
            </w:rPr>
            <w:t xml:space="preserve">    1. Intro WSDL</w:t>
          </w:r>
          <w:r>
            <w:rPr>
              <w:rFonts w:hint="eastAsia"/>
              <w:lang w:val="en-US" w:eastAsia="zh-CN"/>
            </w:rPr>
            <w:tab/>
            <w:t>12</w:t>
          </w:r>
        </w:p>
        <w:p>
          <w:pPr>
            <w:pStyle w:val="12"/>
            <w:tabs>
              <w:tab w:val="right" w:leader="dot" w:pos="8640"/>
            </w:tabs>
            <w:rPr>
              <w:rFonts w:hint="default"/>
              <w:lang w:val="en-US" w:eastAsia="zh-CN"/>
            </w:rPr>
          </w:pPr>
          <w:r>
            <w:rPr>
              <w:rFonts w:hint="eastAsia"/>
              <w:lang w:val="en-US" w:eastAsia="zh-CN"/>
            </w:rPr>
            <w:t xml:space="preserve">    2. SOAP简介</w:t>
          </w:r>
          <w:r>
            <w:rPr>
              <w:rFonts w:hint="eastAsia"/>
              <w:lang w:val="en-US" w:eastAsia="zh-CN"/>
            </w:rPr>
            <w:tab/>
            <w:t>13</w:t>
          </w:r>
        </w:p>
        <w:p>
          <w:pPr>
            <w:pStyle w:val="12"/>
            <w:tabs>
              <w:tab w:val="right" w:leader="dot" w:pos="8640"/>
            </w:tabs>
            <w:rPr>
              <w:rFonts w:hint="default"/>
              <w:lang w:val="en-US" w:eastAsia="zh-CN"/>
            </w:rPr>
          </w:pPr>
          <w:r>
            <w:rPr>
              <w:rFonts w:hint="eastAsia"/>
              <w:lang w:val="en-US" w:eastAsia="zh-CN"/>
            </w:rPr>
            <w:t xml:space="preserve">    3. Why SOAP</w:t>
          </w:r>
          <w:r>
            <w:rPr>
              <w:rFonts w:hint="eastAsia"/>
              <w:lang w:val="en-US" w:eastAsia="zh-CN"/>
            </w:rPr>
            <w:tab/>
            <w:t>13</w:t>
          </w:r>
        </w:p>
        <w:p>
          <w:pPr>
            <w:pStyle w:val="12"/>
            <w:tabs>
              <w:tab w:val="right" w:leader="dot" w:pos="8640"/>
            </w:tabs>
            <w:jc w:val="center"/>
            <w:rPr>
              <w:rFonts w:hint="default"/>
              <w:lang w:val="en-US" w:eastAsia="zh-CN"/>
            </w:rPr>
          </w:pPr>
          <w:r>
            <w:rPr>
              <w:rFonts w:hint="eastAsia" w:ascii="Times New Roman" w:hAnsi="Times New Roman" w:eastAsia="宋体" w:cs="Times New Roman"/>
              <w:b/>
              <w:bCs/>
              <w:i/>
              <w:iCs/>
              <w:sz w:val="18"/>
              <w:szCs w:val="18"/>
              <w:lang w:val="en-US" w:eastAsia="zh-CN"/>
            </w:rPr>
            <w:t>WSDL、接口描述、XML、HTTP、相对低速</w:t>
          </w:r>
          <w:r>
            <w:rPr>
              <w:rFonts w:hint="default"/>
              <w:lang w:val="en-US" w:eastAsia="zh-CN"/>
            </w:rPr>
            <w:br w:type="textWrapping"/>
          </w:r>
        </w:p>
        <w:p>
          <w:pPr>
            <w:pStyle w:val="12"/>
            <w:tabs>
              <w:tab w:val="right" w:leader="dot" w:pos="8640"/>
            </w:tabs>
          </w:pPr>
          <w:r>
            <w:fldChar w:fldCharType="begin"/>
          </w:r>
          <w:r>
            <w:instrText xml:space="preserve"> HYPERLINK \l _Toc12343 </w:instrText>
          </w:r>
          <w:r>
            <w:fldChar w:fldCharType="separate"/>
          </w:r>
          <w:r>
            <w:t>4. REST服务</w:t>
          </w:r>
          <w:r>
            <w:tab/>
          </w:r>
          <w:r>
            <w:fldChar w:fldCharType="begin"/>
          </w:r>
          <w:r>
            <w:instrText xml:space="preserve"> PAGEREF _Toc12343 \h </w:instrText>
          </w:r>
          <w:r>
            <w:fldChar w:fldCharType="separate"/>
          </w:r>
          <w:r>
            <w:t>13</w:t>
          </w:r>
          <w:r>
            <w:fldChar w:fldCharType="end"/>
          </w:r>
          <w:r>
            <w:fldChar w:fldCharType="end"/>
          </w:r>
        </w:p>
        <w:p>
          <w:pPr>
            <w:pStyle w:val="12"/>
            <w:tabs>
              <w:tab w:val="right" w:leader="dot" w:pos="8640"/>
            </w:tabs>
            <w:rPr>
              <w:rFonts w:hint="default"/>
              <w:lang w:val="en-US" w:eastAsia="zh-CN"/>
            </w:rPr>
          </w:pPr>
          <w:r>
            <w:rPr>
              <w:rFonts w:hint="eastAsia"/>
              <w:lang w:val="en-US" w:eastAsia="zh-CN"/>
            </w:rPr>
            <w:t xml:space="preserve">    1.  REST简介</w:t>
          </w:r>
          <w:r>
            <w:rPr>
              <w:rFonts w:hint="eastAsia"/>
              <w:lang w:val="en-US" w:eastAsia="zh-CN"/>
            </w:rPr>
            <w:tab/>
            <w:t>13</w:t>
          </w:r>
        </w:p>
        <w:p>
          <w:pPr>
            <w:pStyle w:val="12"/>
            <w:tabs>
              <w:tab w:val="right" w:leader="dot" w:pos="8640"/>
            </w:tabs>
            <w:rPr>
              <w:rFonts w:hint="default"/>
              <w:lang w:val="en-US" w:eastAsia="zh-CN"/>
            </w:rPr>
          </w:pPr>
          <w:r>
            <w:rPr>
              <w:rFonts w:hint="eastAsia"/>
              <w:lang w:val="en-US" w:eastAsia="zh-CN"/>
            </w:rPr>
            <w:t xml:space="preserve">    2. 什么是资源Resource</w:t>
          </w:r>
          <w:r>
            <w:rPr>
              <w:rFonts w:hint="eastAsia"/>
              <w:lang w:val="en-US" w:eastAsia="zh-CN"/>
            </w:rPr>
            <w:tab/>
            <w:t>14</w:t>
          </w:r>
        </w:p>
        <w:p>
          <w:pPr>
            <w:pStyle w:val="12"/>
            <w:tabs>
              <w:tab w:val="right" w:leader="dot" w:pos="8640"/>
            </w:tabs>
            <w:rPr>
              <w:rFonts w:hint="default"/>
              <w:lang w:val="en-US" w:eastAsia="zh-CN"/>
            </w:rPr>
          </w:pPr>
          <w:r>
            <w:rPr>
              <w:rFonts w:hint="eastAsia"/>
              <w:lang w:val="en-US" w:eastAsia="zh-CN"/>
            </w:rPr>
            <w:t xml:space="preserve">    3. 资源表述Representation</w:t>
          </w:r>
          <w:r>
            <w:rPr>
              <w:rFonts w:hint="eastAsia"/>
              <w:lang w:val="en-US" w:eastAsia="zh-CN"/>
            </w:rPr>
            <w:tab/>
            <w:t>15</w:t>
          </w:r>
        </w:p>
        <w:p>
          <w:pPr>
            <w:pStyle w:val="12"/>
            <w:tabs>
              <w:tab w:val="right" w:leader="dot" w:pos="8640"/>
            </w:tabs>
            <w:rPr>
              <w:rFonts w:hint="default"/>
              <w:lang w:val="en-US" w:eastAsia="zh-CN"/>
            </w:rPr>
          </w:pPr>
          <w:r>
            <w:rPr>
              <w:rFonts w:hint="eastAsia"/>
              <w:lang w:val="en-US" w:eastAsia="zh-CN"/>
            </w:rPr>
            <w:t xml:space="preserve">    4. 超链：将资源链接到一起Hateoas</w:t>
          </w:r>
          <w:r>
            <w:rPr>
              <w:rFonts w:hint="eastAsia"/>
              <w:lang w:val="en-US" w:eastAsia="zh-CN"/>
            </w:rPr>
            <w:tab/>
            <w:t>16</w:t>
          </w:r>
        </w:p>
        <w:p>
          <w:pPr>
            <w:pStyle w:val="12"/>
            <w:tabs>
              <w:tab w:val="right" w:leader="dot" w:pos="8640"/>
            </w:tabs>
            <w:rPr>
              <w:rFonts w:hint="default"/>
              <w:lang w:val="en-US" w:eastAsia="zh-CN"/>
            </w:rPr>
          </w:pPr>
          <w:r>
            <w:rPr>
              <w:rFonts w:hint="eastAsia"/>
              <w:lang w:val="en-US" w:eastAsia="zh-CN"/>
            </w:rPr>
            <w:t xml:space="preserve">    5. 统一资源访问接口(基于HTTP)</w:t>
          </w:r>
          <w:r>
            <w:rPr>
              <w:rFonts w:hint="eastAsia"/>
              <w:lang w:val="en-US" w:eastAsia="zh-CN"/>
            </w:rPr>
            <w:tab/>
            <w:t>17</w:t>
          </w:r>
        </w:p>
        <w:p>
          <w:pPr>
            <w:pStyle w:val="12"/>
            <w:tabs>
              <w:tab w:val="right" w:leader="dot" w:pos="8640"/>
            </w:tabs>
            <w:rPr>
              <w:rFonts w:hint="default"/>
              <w:lang w:val="en-US" w:eastAsia="zh-CN"/>
            </w:rPr>
          </w:pPr>
          <w:r>
            <w:rPr>
              <w:rFonts w:hint="eastAsia"/>
              <w:lang w:val="en-US" w:eastAsia="zh-CN"/>
            </w:rPr>
            <w:t xml:space="preserve">    6. 设计及开发REST服务</w:t>
          </w:r>
          <w:r>
            <w:rPr>
              <w:rFonts w:hint="eastAsia"/>
              <w:lang w:val="en-US" w:eastAsia="zh-CN"/>
            </w:rPr>
            <w:tab/>
            <w:t>18</w:t>
          </w:r>
        </w:p>
        <w:p>
          <w:pPr>
            <w:pStyle w:val="12"/>
            <w:tabs>
              <w:tab w:val="right" w:leader="dot" w:pos="8640"/>
            </w:tabs>
            <w:rPr>
              <w:rFonts w:hint="eastAsia"/>
              <w:lang w:val="en-US" w:eastAsia="zh-CN"/>
            </w:rPr>
          </w:pPr>
          <w:r>
            <w:rPr>
              <w:rFonts w:hint="eastAsia"/>
              <w:lang w:val="en-US" w:eastAsia="zh-CN"/>
            </w:rPr>
            <w:t xml:space="preserve">    7.联系：学生信息管理系统</w:t>
          </w:r>
          <w:r>
            <w:rPr>
              <w:rFonts w:hint="eastAsia"/>
              <w:lang w:val="en-US" w:eastAsia="zh-CN"/>
            </w:rPr>
            <w:tab/>
            <w:t>18</w:t>
          </w:r>
        </w:p>
        <w:p>
          <w:pPr>
            <w:pStyle w:val="12"/>
            <w:tabs>
              <w:tab w:val="right" w:leader="dot" w:pos="8640"/>
            </w:tabs>
            <w:jc w:val="center"/>
            <w:rPr>
              <w:rFonts w:hint="default" w:ascii="Times New Roman" w:hAnsi="Times New Roman" w:eastAsia="宋体" w:cs="Times New Roman"/>
              <w:b/>
              <w:bCs/>
              <w:i/>
              <w:iCs/>
              <w:sz w:val="18"/>
              <w:szCs w:val="18"/>
              <w:lang w:val="en-US" w:eastAsia="zh-CN"/>
            </w:rPr>
          </w:pPr>
          <w:r>
            <w:rPr>
              <w:rFonts w:hint="eastAsia" w:ascii="Times New Roman" w:hAnsi="Times New Roman" w:eastAsia="宋体" w:cs="Times New Roman"/>
              <w:b/>
              <w:bCs/>
              <w:i/>
              <w:iCs/>
              <w:sz w:val="18"/>
              <w:szCs w:val="18"/>
              <w:lang w:val="en-US" w:eastAsia="zh-CN"/>
            </w:rPr>
            <w:t>表述性状态转移、架构风格、URI(URL,URN)、资源的表述、JSON、相对快速、</w:t>
          </w:r>
          <w:r>
            <w:rPr>
              <w:rFonts w:hint="eastAsia" w:ascii="Times New Roman" w:hAnsi="Times New Roman" w:eastAsia="宋体" w:cs="Times New Roman"/>
              <w:b/>
              <w:bCs/>
              <w:i/>
              <w:iCs/>
              <w:sz w:val="18"/>
              <w:szCs w:val="18"/>
              <w:lang w:val="en-US" w:eastAsia="zh-CN"/>
            </w:rPr>
            <w:br w:type="textWrapping"/>
          </w:r>
          <w:r>
            <w:rPr>
              <w:rFonts w:hint="eastAsia" w:ascii="Times New Roman" w:hAnsi="Times New Roman" w:eastAsia="宋体" w:cs="Times New Roman"/>
              <w:b/>
              <w:bCs/>
              <w:i/>
              <w:iCs/>
              <w:sz w:val="18"/>
              <w:szCs w:val="18"/>
              <w:lang w:val="en-US" w:eastAsia="zh-CN"/>
            </w:rPr>
            <w:t>HTTP对应的CRUD方法、幂等性</w:t>
          </w:r>
        </w:p>
        <w:p>
          <w:pPr>
            <w:sectPr>
              <w:footerReference r:id="rId3" w:type="default"/>
              <w:pgSz w:w="12240" w:h="15840"/>
              <w:pgMar w:top="1440" w:right="1800" w:bottom="1440" w:left="1800" w:header="708" w:footer="708" w:gutter="0"/>
              <w:pgNumType w:fmt="decimal"/>
              <w:cols w:space="708" w:num="1"/>
              <w:docGrid w:linePitch="360" w:charSpace="0"/>
            </w:sectPr>
          </w:pPr>
          <w:r>
            <w:fldChar w:fldCharType="end"/>
          </w:r>
          <w:bookmarkStart w:id="5" w:name="_GoBack"/>
          <w:bookmarkEnd w:id="5"/>
        </w:p>
      </w:sdtContent>
    </w:sdt>
    <w:p/>
    <w:p>
      <w:pPr>
        <w:pStyle w:val="2"/>
        <w:bidi w:val="0"/>
        <w:jc w:val="center"/>
      </w:pPr>
      <w:bookmarkStart w:id="0" w:name="_Toc31689"/>
      <w:r>
        <w:t>云计算导论2. 服务器</w:t>
      </w:r>
      <w:bookmarkEnd w:id="0"/>
    </w:p>
    <w:p>
      <w:pPr>
        <w:pStyle w:val="4"/>
        <w:numPr>
          <w:ilvl w:val="0"/>
          <w:numId w:val="1"/>
        </w:numPr>
        <w:bidi w:val="0"/>
        <w:ind w:left="420" w:leftChars="0"/>
        <w:outlineLvl w:val="0"/>
      </w:pPr>
      <w:bookmarkStart w:id="1" w:name="_Toc17065"/>
      <w:r>
        <w:t>服务计算原理和基础</w:t>
      </w:r>
      <w:bookmarkEnd w:id="1"/>
    </w:p>
    <w:p>
      <w:pPr>
        <w:pStyle w:val="7"/>
        <w:numPr>
          <w:ilvl w:val="0"/>
          <w:numId w:val="2"/>
        </w:numPr>
        <w:bidi w:val="0"/>
      </w:pPr>
      <w:r>
        <w:t>一般的服务特性</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Intangibility无形性：服务是一种活动，不是实物，看不见摸不着</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Inseparability不可分离性：服务提供者和使用者都包含在服务的生产过程中</w:t>
      </w:r>
    </w:p>
    <w:p>
      <w:pPr>
        <w:pStyle w:val="7"/>
        <w:numPr>
          <w:ilvl w:val="0"/>
          <w:numId w:val="2"/>
        </w:numPr>
        <w:bidi w:val="0"/>
      </w:pPr>
      <w:r>
        <w:t>服务计算的四个核心概念</w:t>
      </w: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589655" cy="2074545"/>
            <wp:effectExtent l="0" t="0" r="4445" b="8255"/>
            <wp:docPr id="100005" name="图片 100005"/>
            <wp:cNvGraphicFramePr/>
            <a:graphic xmlns:a="http://schemas.openxmlformats.org/drawingml/2006/main">
              <a:graphicData uri="http://schemas.openxmlformats.org/drawingml/2006/picture">
                <pic:pic xmlns:pic="http://schemas.openxmlformats.org/drawingml/2006/picture">
                  <pic:nvPicPr>
                    <pic:cNvPr id="100005" name="图片 100005"/>
                    <pic:cNvPicPr/>
                  </pic:nvPicPr>
                  <pic:blipFill>
                    <a:blip r:embed="rId5"/>
                    <a:stretch>
                      <a:fillRect/>
                    </a:stretch>
                  </pic:blipFill>
                  <pic:spPr>
                    <a:xfrm>
                      <a:off x="0" y="0"/>
                      <a:ext cx="3589655" cy="2074545"/>
                    </a:xfrm>
                    <a:prstGeom prst="rect">
                      <a:avLst/>
                    </a:prstGeom>
                  </pic:spPr>
                </pic:pic>
              </a:graphicData>
            </a:graphic>
          </wp:inline>
        </w:drawing>
      </w:r>
    </w:p>
    <w:p>
      <w:pPr>
        <w:pStyle w:val="7"/>
        <w:numPr>
          <w:ilvl w:val="0"/>
          <w:numId w:val="2"/>
        </w:numPr>
        <w:bidi w:val="0"/>
      </w:pPr>
      <w:r>
        <w:t>服务定义</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服务是使用产品和资源创造价值的活动，它没有固定的表现形态，使用方法与具体的实现技术无关，其使用过程通常表现为一个多角色参与的、具有时效性的用户交互过程服务组件：服务通常对应于一个</w:t>
      </w:r>
      <w:r>
        <w:rPr>
          <w:rFonts w:ascii="微软雅黑" w:hAnsi="微软雅黑" w:eastAsia="微软雅黑" w:cs="微软雅黑"/>
          <w:b/>
          <w:bCs/>
          <w:color w:val="000000"/>
          <w:sz w:val="21"/>
          <w:u w:val="single"/>
        </w:rPr>
        <w:t>定义良好的、可寻址以及可组合的软件组件</w:t>
      </w:r>
      <w:r>
        <w:rPr>
          <w:rFonts w:ascii="微软雅黑" w:hAnsi="微软雅黑" w:eastAsia="微软雅黑" w:cs="微软雅黑"/>
          <w:b w:val="0"/>
          <w:color w:val="000000"/>
          <w:sz w:val="21"/>
        </w:rPr>
        <w:t>在软件系统的构建过程中，服务组件又常被狭义称为“服务</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含义</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val="0"/>
          <w:color w:val="000000"/>
          <w:sz w:val="21"/>
        </w:rPr>
        <w:t>外特性看：</w:t>
      </w:r>
      <w:r>
        <w:rPr>
          <w:rFonts w:ascii="微软雅黑" w:hAnsi="微软雅黑" w:eastAsia="微软雅黑" w:cs="微软雅黑"/>
          <w:b/>
          <w:bCs/>
          <w:color w:val="000000"/>
          <w:sz w:val="21"/>
          <w:u w:val="single"/>
        </w:rPr>
        <w:t>一个服务被定义为显式的、独立于服务具体实现细节的接口</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 xml:space="preserve"> 内特性看：</w:t>
      </w:r>
      <w:r>
        <w:rPr>
          <w:rFonts w:ascii="微软雅黑" w:hAnsi="微软雅黑" w:eastAsia="微软雅黑" w:cs="微软雅黑"/>
          <w:b/>
          <w:bCs/>
          <w:color w:val="000000"/>
          <w:sz w:val="21"/>
          <w:u w:val="single"/>
        </w:rPr>
        <w:t>服务封装了可复用的业务功能</w:t>
      </w:r>
      <w:r>
        <w:rPr>
          <w:rFonts w:ascii="微软雅黑" w:hAnsi="微软雅黑" w:eastAsia="微软雅黑" w:cs="微软雅黑"/>
          <w:b w:val="0"/>
          <w:color w:val="000000"/>
          <w:sz w:val="21"/>
        </w:rPr>
        <w:t>，这些功能通常是大粒度业务，如业务过程、业务活动等。服务的实现可采用任何技术平台，如J2EE、.Net等</w:t>
      </w: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076575" cy="1936115"/>
            <wp:effectExtent l="0" t="0" r="9525" b="6985"/>
            <wp:docPr id="100002" name="图片 100002"/>
            <wp:cNvGraphicFramePr/>
            <a:graphic xmlns:a="http://schemas.openxmlformats.org/drawingml/2006/main">
              <a:graphicData uri="http://schemas.openxmlformats.org/drawingml/2006/picture">
                <pic:pic xmlns:pic="http://schemas.openxmlformats.org/drawingml/2006/picture">
                  <pic:nvPicPr>
                    <pic:cNvPr id="100002" name="图片 100002"/>
                    <pic:cNvPicPr/>
                  </pic:nvPicPr>
                  <pic:blipFill>
                    <a:blip r:embed="rId6"/>
                    <a:stretch>
                      <a:fillRect/>
                    </a:stretch>
                  </pic:blipFill>
                  <pic:spPr>
                    <a:xfrm>
                      <a:off x="0" y="0"/>
                      <a:ext cx="3076575" cy="1936115"/>
                    </a:xfrm>
                    <a:prstGeom prst="rect">
                      <a:avLst/>
                    </a:prstGeom>
                  </pic:spPr>
                </pic:pic>
              </a:graphicData>
            </a:graphic>
          </wp:inline>
        </w:drawing>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传统与软件服务</w:t>
      </w:r>
    </w:p>
    <w:p>
      <w:pPr>
        <w:numPr>
          <w:ilvl w:val="0"/>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4426585" cy="995680"/>
            <wp:effectExtent l="0" t="0" r="5715" b="7620"/>
            <wp:docPr id="100009" name="图片 100009"/>
            <wp:cNvGraphicFramePr/>
            <a:graphic xmlns:a="http://schemas.openxmlformats.org/drawingml/2006/main">
              <a:graphicData uri="http://schemas.openxmlformats.org/drawingml/2006/picture">
                <pic:pic xmlns:pic="http://schemas.openxmlformats.org/drawingml/2006/picture">
                  <pic:nvPicPr>
                    <pic:cNvPr id="100009" name="图片 100009"/>
                    <pic:cNvPicPr/>
                  </pic:nvPicPr>
                  <pic:blipFill>
                    <a:blip r:embed="rId7"/>
                    <a:stretch>
                      <a:fillRect/>
                    </a:stretch>
                  </pic:blipFill>
                  <pic:spPr>
                    <a:xfrm>
                      <a:off x="0" y="0"/>
                      <a:ext cx="4426585" cy="995680"/>
                    </a:xfrm>
                    <a:prstGeom prst="rect">
                      <a:avLst/>
                    </a:prstGeom>
                  </pic:spPr>
                </pic:pic>
              </a:graphicData>
            </a:graphic>
          </wp:inline>
        </w:drawing>
      </w:r>
      <w:r>
        <w:rPr>
          <w:rFonts w:ascii="微软雅黑" w:hAnsi="微软雅黑" w:eastAsia="微软雅黑" w:cs="微软雅黑"/>
          <w:b w:val="0"/>
          <w:color w:val="000000"/>
          <w:sz w:val="21"/>
        </w:rPr>
        <w:br w:type="textWrapping"/>
      </w:r>
      <w:r>
        <w:rPr>
          <w:rFonts w:ascii="微软雅黑" w:hAnsi="微软雅黑" w:eastAsia="微软雅黑" w:cs="微软雅黑"/>
          <w:b w:val="0"/>
          <w:color w:val="000000"/>
          <w:sz w:val="21"/>
        </w:rPr>
        <w:drawing>
          <wp:inline distT="0" distB="0" distL="114300" distR="114300">
            <wp:extent cx="4673600" cy="737235"/>
            <wp:effectExtent l="0" t="0" r="0" b="12065"/>
            <wp:docPr id="100011" name="图片 100011"/>
            <wp:cNvGraphicFramePr/>
            <a:graphic xmlns:a="http://schemas.openxmlformats.org/drawingml/2006/main">
              <a:graphicData uri="http://schemas.openxmlformats.org/drawingml/2006/picture">
                <pic:pic xmlns:pic="http://schemas.openxmlformats.org/drawingml/2006/picture">
                  <pic:nvPicPr>
                    <pic:cNvPr id="100011" name="图片 100011"/>
                    <pic:cNvPicPr/>
                  </pic:nvPicPr>
                  <pic:blipFill>
                    <a:blip r:embed="rId8"/>
                    <a:stretch>
                      <a:fillRect/>
                    </a:stretch>
                  </pic:blipFill>
                  <pic:spPr>
                    <a:xfrm>
                      <a:off x="0" y="0"/>
                      <a:ext cx="4673600" cy="737235"/>
                    </a:xfrm>
                    <a:prstGeom prst="rect">
                      <a:avLst/>
                    </a:prstGeom>
                  </pic:spPr>
                </pic:pic>
              </a:graphicData>
            </a:graphic>
          </wp:inline>
        </w:drawing>
      </w:r>
    </w:p>
    <w:p>
      <w:pPr>
        <w:numPr>
          <w:numId w:val="0"/>
        </w:numPr>
        <w:spacing w:line="300" w:lineRule="auto"/>
        <w:ind w:left="2520" w:leftChars="0"/>
        <w:jc w:val="left"/>
        <w:rPr>
          <w:rFonts w:ascii="微软雅黑" w:hAnsi="微软雅黑" w:eastAsia="微软雅黑" w:cs="微软雅黑"/>
          <w:b w:val="0"/>
          <w:color w:val="000000"/>
          <w:sz w:val="21"/>
        </w:rPr>
      </w:pP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服务模型</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基础设施即服务laaS：为用户提供按需付费的</w:t>
      </w:r>
      <w:r>
        <w:rPr>
          <w:rFonts w:ascii="微软雅黑" w:hAnsi="微软雅黑" w:eastAsia="微软雅黑" w:cs="微软雅黑"/>
          <w:b/>
          <w:bCs/>
          <w:color w:val="000000"/>
          <w:sz w:val="21"/>
          <w:u w:val="single"/>
        </w:rPr>
        <w:t>基础设施服务</w:t>
      </w:r>
      <w:r>
        <w:rPr>
          <w:rFonts w:ascii="微软雅黑" w:hAnsi="微软雅黑" w:eastAsia="微软雅黑" w:cs="微软雅黑"/>
          <w:b w:val="0"/>
          <w:color w:val="000000"/>
          <w:sz w:val="21"/>
        </w:rPr>
        <w:t>，例如虚拟服务器、存储等</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平台即服务PaaS：为用户提供基于可扩展的大规模基础设施的</w:t>
      </w:r>
      <w:r>
        <w:rPr>
          <w:rFonts w:ascii="微软雅黑" w:hAnsi="微软雅黑" w:eastAsia="微软雅黑" w:cs="微软雅黑"/>
          <w:b/>
          <w:bCs/>
          <w:color w:val="000000"/>
          <w:sz w:val="21"/>
          <w:u w:val="single"/>
        </w:rPr>
        <w:t>平台环境服务</w:t>
      </w:r>
      <w:r>
        <w:rPr>
          <w:rFonts w:ascii="微软雅黑" w:hAnsi="微软雅黑" w:eastAsia="微软雅黑" w:cs="微软雅黑"/>
          <w:b w:val="0"/>
          <w:color w:val="000000"/>
          <w:sz w:val="21"/>
        </w:rPr>
        <w:t>，例如云应用开发与运行环境、用户数据、信息资源、公共服务能力</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软件即服务SaaS：为用户提供基于云基础架构的</w:t>
      </w:r>
      <w:r>
        <w:rPr>
          <w:rFonts w:ascii="微软雅黑" w:hAnsi="微软雅黑" w:eastAsia="微软雅黑" w:cs="微软雅黑"/>
          <w:b/>
          <w:bCs/>
          <w:color w:val="000000"/>
          <w:sz w:val="21"/>
          <w:u w:val="single"/>
        </w:rPr>
        <w:t>应用软件服务</w:t>
      </w:r>
      <w:r>
        <w:rPr>
          <w:rFonts w:ascii="微软雅黑" w:hAnsi="微软雅黑" w:eastAsia="微软雅黑" w:cs="微软雅黑"/>
          <w:b w:val="0"/>
          <w:color w:val="000000"/>
          <w:sz w:val="21"/>
        </w:rPr>
        <w:t>，例如CRM、ERP、eHR</w:t>
      </w:r>
    </w:p>
    <w:p>
      <w:pPr>
        <w:numPr>
          <w:ilvl w:val="0"/>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5486400" cy="2283460"/>
            <wp:effectExtent l="0" t="0" r="0" b="2540"/>
            <wp:docPr id="100019" name="图片 100019"/>
            <wp:cNvGraphicFramePr/>
            <a:graphic xmlns:a="http://schemas.openxmlformats.org/drawingml/2006/main">
              <a:graphicData uri="http://schemas.openxmlformats.org/drawingml/2006/picture">
                <pic:pic xmlns:pic="http://schemas.openxmlformats.org/drawingml/2006/picture">
                  <pic:nvPicPr>
                    <pic:cNvPr id="100019" name="图片 100019"/>
                    <pic:cNvPicPr/>
                  </pic:nvPicPr>
                  <pic:blipFill>
                    <a:blip r:embed="rId9"/>
                    <a:stretch>
                      <a:fillRect/>
                    </a:stretch>
                  </pic:blipFill>
                  <pic:spPr>
                    <a:xfrm>
                      <a:off x="0" y="0"/>
                      <a:ext cx="5486400" cy="2283734"/>
                    </a:xfrm>
                    <a:prstGeom prst="rect">
                      <a:avLst/>
                    </a:prstGeom>
                  </pic:spPr>
                </pic:pic>
              </a:graphicData>
            </a:graphic>
          </wp:inline>
        </w:drawing>
      </w:r>
    </w:p>
    <w:p>
      <w:pPr>
        <w:numPr>
          <w:ilvl w:val="3"/>
          <w:numId w:val="3"/>
        </w:numPr>
        <w:tabs>
          <w:tab w:val="left" w:pos="2880"/>
          <w:tab w:val="clear" w:pos="2460"/>
        </w:tabs>
        <w:spacing w:line="300" w:lineRule="auto"/>
        <w:ind w:left="2460" w:leftChars="0"/>
        <w:jc w:val="left"/>
        <w:rPr>
          <w:rFonts w:ascii="微软雅黑" w:hAnsi="微软雅黑" w:eastAsia="微软雅黑" w:cs="微软雅黑"/>
          <w:b w:val="0"/>
          <w:color w:val="000000"/>
          <w:sz w:val="21"/>
        </w:rPr>
      </w:pPr>
    </w:p>
    <w:p>
      <w:pPr>
        <w:pStyle w:val="7"/>
        <w:numPr>
          <w:ilvl w:val="0"/>
          <w:numId w:val="2"/>
        </w:numPr>
        <w:bidi w:val="0"/>
      </w:pPr>
      <w:r>
        <w:t>面向服务</w:t>
      </w:r>
    </w:p>
    <w:p>
      <w:pPr>
        <w:numPr>
          <w:numId w:val="0"/>
        </w:numPr>
        <w:spacing w:line="300" w:lineRule="auto"/>
        <w:ind w:left="36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731895" cy="3080385"/>
            <wp:effectExtent l="0" t="0" r="1905" b="5715"/>
            <wp:docPr id="100006" name="图片 100006"/>
            <wp:cNvGraphicFramePr/>
            <a:graphic xmlns:a="http://schemas.openxmlformats.org/drawingml/2006/main">
              <a:graphicData uri="http://schemas.openxmlformats.org/drawingml/2006/picture">
                <pic:pic xmlns:pic="http://schemas.openxmlformats.org/drawingml/2006/picture">
                  <pic:nvPicPr>
                    <pic:cNvPr id="100006" name="图片 100006"/>
                    <pic:cNvPicPr/>
                  </pic:nvPicPr>
                  <pic:blipFill>
                    <a:blip r:embed="rId10"/>
                    <a:stretch>
                      <a:fillRect/>
                    </a:stretch>
                  </pic:blipFill>
                  <pic:spPr>
                    <a:xfrm>
                      <a:off x="0" y="0"/>
                      <a:ext cx="3731895" cy="3080385"/>
                    </a:xfrm>
                    <a:prstGeom prst="rect">
                      <a:avLst/>
                    </a:prstGeom>
                  </pic:spPr>
                </pic:pic>
              </a:graphicData>
            </a:graphic>
          </wp:inline>
        </w:drawing>
      </w:r>
    </w:p>
    <w:p>
      <w:pPr>
        <w:numPr>
          <w:ilvl w:val="0"/>
          <w:numId w:val="3"/>
        </w:numPr>
        <w:spacing w:line="300" w:lineRule="auto"/>
        <w:ind w:left="30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代表了一种关注点分离(Separation of concerns, SOC)的复杂软件开发方法</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将一个复杂问题分解为更小的、相关的部分，每个部分都能被更好的创建、执行和管理</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每个部分都对应一个关注点或者问题的一个特定部分</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面向服务的软件开发方法</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组成复杂软件的基本逻辑称为“单元”</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服务自治、但并非孤立的</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服务具有一定的通用性和标准化程度，但可以独立演化</w:t>
      </w:r>
    </w:p>
    <w:p>
      <w:pPr>
        <w:pStyle w:val="7"/>
        <w:numPr>
          <w:ilvl w:val="0"/>
          <w:numId w:val="2"/>
        </w:numPr>
        <w:bidi w:val="0"/>
      </w:pPr>
      <w:r>
        <w:t>SOA</w:t>
      </w:r>
      <w:r>
        <w:rPr>
          <w:rFonts w:hint="eastAsia"/>
          <w:lang w:val="en-US" w:eastAsia="zh-CN"/>
        </w:rPr>
        <w:t>(Service-Oriented Architecture)</w:t>
      </w:r>
    </w:p>
    <w:p>
      <w:pPr>
        <w:numPr>
          <w:ilvl w:val="0"/>
          <w:numId w:val="3"/>
        </w:numPr>
        <w:spacing w:line="300" w:lineRule="auto"/>
        <w:ind w:left="30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定义：SOA是一种基于服务组织计算资源，具有松耦合和间接服务寻址能力的软件体系结构风格</w:t>
      </w:r>
    </w:p>
    <w:p>
      <w:pPr>
        <w:numPr>
          <w:ilvl w:val="0"/>
          <w:numId w:val="3"/>
        </w:numPr>
        <w:spacing w:line="300" w:lineRule="auto"/>
        <w:ind w:left="30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多角度诠释</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体系结构：SOA是一种软件体系结构风格</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软件体系结构：如何将一个分布式系统从逻辑上分解成相关组件，并且定义这些软件组件之间所具有的各种关系，探索如何以最佳方式划分一个系统、如何标识组件、组件之间如何通信、信息如何沟通，怎么能够有序地进化，以及上述所有东西如何能够使用形式化的和非形式化符号加以描述</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软件体系结构风格：人们在设计软件体系结构时，对经常出现的问题（如性能问题、安全问题等）进行描述并给出的成熟可靠的解决方案，是人们经验和知识的总结。例如常见的分层体系结构风格就有助于不同组件之间实现信息隐藏。不同的软件体系结构风格是可以被组合的，从而实现更为复杂的设计目标</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更广泛的技术角度：SOA还是</w:t>
      </w:r>
      <w:r>
        <w:rPr>
          <w:rFonts w:ascii="微软雅黑" w:hAnsi="微软雅黑" w:eastAsia="微软雅黑" w:cs="微软雅黑"/>
          <w:b/>
          <w:bCs/>
          <w:color w:val="000000"/>
          <w:sz w:val="21"/>
          <w:u w:val="single"/>
        </w:rPr>
        <w:t>包含了编程模型和方法学</w:t>
      </w:r>
      <w:r>
        <w:rPr>
          <w:rFonts w:ascii="微软雅黑" w:hAnsi="微软雅黑" w:eastAsia="微软雅黑" w:cs="微软雅黑"/>
          <w:b w:val="0"/>
          <w:color w:val="000000"/>
          <w:sz w:val="21"/>
        </w:rPr>
        <w:t>等在内的一整套系统构造方法和环境</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软件开发商：SOA作为其中间件产品的</w:t>
      </w:r>
      <w:r>
        <w:rPr>
          <w:rFonts w:ascii="微软雅黑" w:hAnsi="微软雅黑" w:eastAsia="微软雅黑" w:cs="微软雅黑"/>
          <w:b/>
          <w:bCs/>
          <w:color w:val="000000"/>
          <w:sz w:val="21"/>
        </w:rPr>
        <w:t>软件架构理念</w:t>
      </w:r>
      <w:r>
        <w:rPr>
          <w:rFonts w:ascii="微软雅黑" w:hAnsi="微软雅黑" w:eastAsia="微软雅黑" w:cs="微软雅黑"/>
          <w:b w:val="0"/>
          <w:color w:val="000000"/>
          <w:sz w:val="21"/>
        </w:rPr>
        <w:t>(有时成为产品推广“口号”)</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业务角度：SOA尤指</w:t>
      </w:r>
      <w:r>
        <w:rPr>
          <w:rFonts w:ascii="微软雅黑" w:hAnsi="微软雅黑" w:eastAsia="微软雅黑" w:cs="微软雅黑"/>
          <w:b/>
          <w:bCs/>
          <w:color w:val="000000"/>
          <w:sz w:val="21"/>
          <w:u w:val="single"/>
        </w:rPr>
        <w:t>以松散耦合方式</w:t>
      </w:r>
      <w:r>
        <w:rPr>
          <w:rFonts w:ascii="微软雅黑" w:hAnsi="微软雅黑" w:eastAsia="微软雅黑" w:cs="微软雅黑"/>
          <w:b w:val="0"/>
          <w:color w:val="000000"/>
          <w:sz w:val="21"/>
        </w:rPr>
        <w:t>实现业务层面各种服务能力的共享、供给和重学得到方法学</w:t>
      </w:r>
    </w:p>
    <w:p>
      <w:pPr>
        <w:numPr>
          <w:ilvl w:val="0"/>
          <w:numId w:val="3"/>
        </w:numPr>
        <w:spacing w:line="300" w:lineRule="auto"/>
        <w:ind w:left="30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SOA基本原理：体系结构</w:t>
      </w: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353435" cy="2002790"/>
            <wp:effectExtent l="0" t="0" r="12065" b="3810"/>
            <wp:docPr id="100016" name="图片 100016"/>
            <wp:cNvGraphicFramePr/>
            <a:graphic xmlns:a="http://schemas.openxmlformats.org/drawingml/2006/main">
              <a:graphicData uri="http://schemas.openxmlformats.org/drawingml/2006/picture">
                <pic:pic xmlns:pic="http://schemas.openxmlformats.org/drawingml/2006/picture">
                  <pic:nvPicPr>
                    <pic:cNvPr id="100016" name="图片 100016"/>
                    <pic:cNvPicPr/>
                  </pic:nvPicPr>
                  <pic:blipFill>
                    <a:blip r:embed="rId11"/>
                    <a:stretch>
                      <a:fillRect/>
                    </a:stretch>
                  </pic:blipFill>
                  <pic:spPr>
                    <a:xfrm>
                      <a:off x="0" y="0"/>
                      <a:ext cx="3353435" cy="2002790"/>
                    </a:xfrm>
                    <a:prstGeom prst="rect">
                      <a:avLst/>
                    </a:prstGeom>
                  </pic:spPr>
                </pic:pic>
              </a:graphicData>
            </a:graphic>
          </wp:inline>
        </w:drawing>
      </w:r>
    </w:p>
    <w:p>
      <w:pPr>
        <w:numPr>
          <w:ilvl w:val="0"/>
          <w:numId w:val="3"/>
        </w:numPr>
        <w:spacing w:line="300" w:lineRule="auto"/>
        <w:ind w:left="30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消除依赖</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消除语言、平台和厂商依赖：服务描述对消费者隐藏了服务的实现细节，消除了传统构件所具有的语言、平台和厂商相关性等假依赖关系</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消除时间依赖：对服务异步交互方式的支持是消除时间依赖的关键所在</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消除访问地址依赖：通过把服务访问地址的相关信息注册到服务注册中心，消费者可以通过检索来发现需要的服务。这使得消费者在使用服务前不再一定需要知道服务的访问地址，从而消除了对访问地址的依赖</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消除访问协议依赖：消费者可以不用关心服务的具体实现细节，并以统一的方式和服务进行交互</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SOA相关技术</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与SOA系统的基本构造元素——</w:t>
      </w:r>
      <w:r>
        <w:rPr>
          <w:rFonts w:ascii="微软雅黑" w:hAnsi="微软雅黑" w:eastAsia="微软雅黑" w:cs="微软雅黑"/>
          <w:b/>
          <w:bCs/>
          <w:color w:val="000000"/>
          <w:sz w:val="21"/>
          <w:u w:val="single"/>
        </w:rPr>
        <w:t>Web服务</w:t>
      </w:r>
      <w:r>
        <w:rPr>
          <w:rFonts w:ascii="微软雅黑" w:hAnsi="微软雅黑" w:eastAsia="微软雅黑" w:cs="微软雅黑"/>
          <w:b w:val="0"/>
          <w:color w:val="000000"/>
          <w:sz w:val="21"/>
        </w:rPr>
        <w:t>相关的一组技术。具体包括：Web服务建模、Web服务的描述、发布与发现技术、Web服务通信技术、Web服务交互技术、Web服务组合技术、Web服务安全和QoS保障技术、Web服务的事务管理技术等</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bCs/>
          <w:color w:val="000000"/>
          <w:sz w:val="21"/>
          <w:u w:val="single"/>
        </w:rPr>
        <w:t>SOA工程</w:t>
      </w:r>
      <w:r>
        <w:rPr>
          <w:rFonts w:ascii="微软雅黑" w:hAnsi="微软雅黑" w:eastAsia="微软雅黑" w:cs="微软雅黑"/>
          <w:b w:val="0"/>
          <w:color w:val="000000"/>
          <w:sz w:val="21"/>
        </w:rPr>
        <w:t>相关的一组技术。具体包括SOA方法学、领域建模、需求分析、服务编程与开发技术，以及基于服务的信息集成、应用集成等服务集成技术等</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与</w:t>
      </w:r>
      <w:r>
        <w:rPr>
          <w:rFonts w:ascii="微软雅黑" w:hAnsi="微软雅黑" w:eastAsia="微软雅黑" w:cs="微软雅黑"/>
          <w:b/>
          <w:bCs/>
          <w:color w:val="000000"/>
          <w:sz w:val="21"/>
          <w:u w:val="single"/>
        </w:rPr>
        <w:t>分布式系统</w:t>
      </w:r>
      <w:r>
        <w:rPr>
          <w:rFonts w:ascii="微软雅黑" w:hAnsi="微软雅黑" w:eastAsia="微软雅黑" w:cs="微软雅黑"/>
          <w:b w:val="0"/>
          <w:color w:val="000000"/>
          <w:sz w:val="21"/>
        </w:rPr>
        <w:t>共性问题相关的一组基础技术，包括SOA系统的体系结构、可伸缩性、可靠性及可用性保障技术等</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标准化或业界协作组织</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W3C(World Wide Web Consortium)万维网联盟</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OASIS(Organization for Advancement  of Structured Information Standards)结构化信息标准促进组织</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WS-I(Web Services Interoperability)Web服务互操作组织</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OMG(Object Management Group)对象管理组织</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OSOA(Open Service Oriented Architecture)开放面向服务架构协作组织</w:t>
      </w:r>
    </w:p>
    <w:p>
      <w:pPr>
        <w:numPr>
          <w:numId w:val="0"/>
        </w:numPr>
        <w:spacing w:line="300" w:lineRule="auto"/>
        <w:jc w:val="left"/>
        <w:rPr>
          <w:rFonts w:ascii="微软雅黑" w:hAnsi="微软雅黑" w:eastAsia="微软雅黑" w:cs="微软雅黑"/>
          <w:b w:val="0"/>
          <w:color w:val="000000"/>
          <w:sz w:val="21"/>
        </w:rPr>
      </w:pPr>
    </w:p>
    <w:p>
      <w:pPr>
        <w:numPr>
          <w:numId w:val="0"/>
        </w:numPr>
        <w:spacing w:line="300" w:lineRule="auto"/>
        <w:jc w:val="left"/>
        <w:rPr>
          <w:rFonts w:ascii="微软雅黑" w:hAnsi="微软雅黑" w:eastAsia="微软雅黑" w:cs="微软雅黑"/>
          <w:b w:val="0"/>
          <w:color w:val="000000"/>
          <w:sz w:val="21"/>
        </w:rPr>
      </w:pPr>
    </w:p>
    <w:p>
      <w:pPr>
        <w:pStyle w:val="7"/>
        <w:numPr>
          <w:ilvl w:val="0"/>
          <w:numId w:val="2"/>
        </w:numPr>
        <w:bidi w:val="0"/>
      </w:pPr>
      <w:r>
        <w:t>Web服务</w:t>
      </w:r>
    </w:p>
    <w:p>
      <w:pPr>
        <w:numPr>
          <w:ilvl w:val="0"/>
          <w:numId w:val="4"/>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背景</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Web服务及其协议栈是对SOA理念的一种最初尝试。它将服务实现为一种可以</w:t>
      </w:r>
      <w:r>
        <w:rPr>
          <w:rFonts w:ascii="微软雅黑" w:hAnsi="微软雅黑" w:eastAsia="微软雅黑" w:cs="微软雅黑"/>
          <w:b/>
          <w:bCs/>
          <w:color w:val="000000"/>
          <w:sz w:val="21"/>
          <w:u w:val="single"/>
        </w:rPr>
        <w:t>自包含、自描述以及模块化</w:t>
      </w:r>
      <w:r>
        <w:rPr>
          <w:rFonts w:ascii="微软雅黑" w:hAnsi="微软雅黑" w:eastAsia="微软雅黑" w:cs="微软雅黑"/>
          <w:b w:val="0"/>
          <w:color w:val="000000"/>
          <w:sz w:val="21"/>
        </w:rPr>
        <w:t>的Web组件，并可以通过Web进行发布、查找和调用</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Web服务：是由</w:t>
      </w:r>
      <w:r>
        <w:rPr>
          <w:rFonts w:ascii="微软雅黑" w:hAnsi="微软雅黑" w:eastAsia="微软雅黑" w:cs="微软雅黑"/>
          <w:b/>
          <w:bCs/>
          <w:color w:val="000000"/>
          <w:sz w:val="21"/>
          <w:u w:val="single"/>
        </w:rPr>
        <w:t>URI标识</w:t>
      </w:r>
      <w:r>
        <w:rPr>
          <w:rFonts w:ascii="微软雅黑" w:hAnsi="微软雅黑" w:eastAsia="微软雅黑" w:cs="微软雅黑"/>
          <w:b w:val="0"/>
          <w:color w:val="000000"/>
          <w:sz w:val="21"/>
        </w:rPr>
        <w:t>的软件应用，其接口和绑定可以用</w:t>
      </w:r>
      <w:r>
        <w:rPr>
          <w:rFonts w:ascii="微软雅黑" w:hAnsi="微软雅黑" w:eastAsia="微软雅黑" w:cs="微软雅黑"/>
          <w:b/>
          <w:bCs/>
          <w:color w:val="000000"/>
          <w:sz w:val="21"/>
          <w:u w:val="single"/>
        </w:rPr>
        <w:t>XML</w:t>
      </w:r>
      <w:r>
        <w:rPr>
          <w:rFonts w:ascii="微软雅黑" w:hAnsi="微软雅黑" w:eastAsia="微软雅黑" w:cs="微软雅黑"/>
          <w:b w:val="0"/>
          <w:color w:val="000000"/>
          <w:sz w:val="21"/>
        </w:rPr>
        <w:t>来定义和描述并且可以被发现。Web服务可以和其他软件代理（agent）之间通过</w:t>
      </w:r>
      <w:r>
        <w:rPr>
          <w:rFonts w:ascii="微软雅黑" w:hAnsi="微软雅黑" w:eastAsia="微软雅黑" w:cs="微软雅黑"/>
          <w:b/>
          <w:bCs/>
          <w:color w:val="000000"/>
          <w:sz w:val="21"/>
          <w:u w:val="single"/>
        </w:rPr>
        <w:t>基于Internet的协议以XML消息交换</w:t>
      </w:r>
      <w:r>
        <w:rPr>
          <w:rFonts w:ascii="微软雅黑" w:hAnsi="微软雅黑" w:eastAsia="微软雅黑" w:cs="微软雅黑"/>
          <w:b w:val="0"/>
          <w:color w:val="000000"/>
          <w:sz w:val="21"/>
        </w:rPr>
        <w:t>的方式直接交互 ——W3C</w:t>
      </w:r>
    </w:p>
    <w:p>
      <w:pPr>
        <w:numPr>
          <w:ilvl w:val="0"/>
          <w:numId w:val="4"/>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WEB服务技术的基本协议</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SOAP((Simple Object Access Protocol)</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怎样调用并触发一个Web服务</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rPr>
      </w:pPr>
      <w:r>
        <w:rPr>
          <w:rFonts w:ascii="微软雅黑" w:hAnsi="微软雅黑" w:eastAsia="微软雅黑" w:cs="微软雅黑"/>
          <w:b/>
          <w:bCs/>
          <w:color w:val="000000"/>
          <w:sz w:val="21"/>
        </w:rPr>
        <w:t>WSDL(Web Service Description Language)</w:t>
      </w:r>
    </w:p>
    <w:p>
      <w:pPr>
        <w:numPr>
          <w:ilvl w:val="2"/>
          <w:numId w:val="3"/>
        </w:numPr>
        <w:spacing w:line="300" w:lineRule="auto"/>
        <w:ind w:left="1740" w:leftChars="0" w:hanging="360" w:firstLineChars="0"/>
        <w:jc w:val="left"/>
        <w:rPr>
          <w:rFonts w:ascii="微软雅黑" w:hAnsi="微软雅黑" w:eastAsia="微软雅黑" w:cs="微软雅黑"/>
          <w:b/>
          <w:bCs/>
          <w:color w:val="000000"/>
          <w:sz w:val="21"/>
        </w:rPr>
      </w:pPr>
      <w:r>
        <w:rPr>
          <w:rFonts w:ascii="微软雅黑" w:hAnsi="微软雅黑" w:eastAsia="微软雅黑" w:cs="微软雅黑"/>
          <w:b/>
          <w:bCs/>
          <w:color w:val="000000"/>
          <w:sz w:val="21"/>
        </w:rPr>
        <w:t>如何描述一个Web服务</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UDDI(Universal Description Discovery and Integration)</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如何发布、管理及查找Web服务的描述信息</w:t>
      </w:r>
    </w:p>
    <w:p>
      <w:pPr>
        <w:numPr>
          <w:numId w:val="0"/>
        </w:numPr>
        <w:spacing w:line="300" w:lineRule="auto"/>
        <w:ind w:left="108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038475" cy="2076450"/>
            <wp:effectExtent l="0" t="0" r="9525" b="6350"/>
            <wp:docPr id="100013" name="图片 100013"/>
            <wp:cNvGraphicFramePr/>
            <a:graphic xmlns:a="http://schemas.openxmlformats.org/drawingml/2006/main">
              <a:graphicData uri="http://schemas.openxmlformats.org/drawingml/2006/picture">
                <pic:pic xmlns:pic="http://schemas.openxmlformats.org/drawingml/2006/picture">
                  <pic:nvPicPr>
                    <pic:cNvPr id="100013" name="图片 100013"/>
                    <pic:cNvPicPr/>
                  </pic:nvPicPr>
                  <pic:blipFill>
                    <a:blip r:embed="rId12"/>
                    <a:stretch>
                      <a:fillRect/>
                    </a:stretch>
                  </pic:blipFill>
                  <pic:spPr>
                    <a:xfrm>
                      <a:off x="0" y="0"/>
                      <a:ext cx="3038475" cy="2076450"/>
                    </a:xfrm>
                    <a:prstGeom prst="rect">
                      <a:avLst/>
                    </a:prstGeom>
                  </pic:spPr>
                </pic:pic>
              </a:graphicData>
            </a:graphic>
          </wp:inline>
        </w:drawing>
      </w:r>
    </w:p>
    <w:p>
      <w:pPr>
        <w:numPr>
          <w:ilvl w:val="0"/>
          <w:numId w:val="4"/>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WEB服务的应用场景和局限</w:t>
      </w:r>
    </w:p>
    <w:p>
      <w:pPr>
        <w:numPr>
          <w:numId w:val="0"/>
        </w:numPr>
        <w:spacing w:line="300" w:lineRule="auto"/>
        <w:ind w:left="360" w:leftChars="0"/>
        <w:jc w:val="center"/>
        <w:rPr>
          <w:rFonts w:ascii="微软雅黑" w:hAnsi="微软雅黑" w:eastAsia="微软雅黑" w:cs="微软雅黑"/>
          <w:b/>
          <w:bCs/>
          <w:color w:val="808080"/>
          <w:sz w:val="20"/>
        </w:rPr>
      </w:pPr>
      <w:r>
        <w:rPr>
          <w:rFonts w:ascii="微软雅黑" w:hAnsi="微软雅黑" w:eastAsia="微软雅黑" w:cs="微软雅黑"/>
          <w:b/>
          <w:bCs/>
          <w:color w:val="808080"/>
          <w:sz w:val="20"/>
        </w:rPr>
        <w:t>Web Services在需要通过Web进行互操作或远程调用的情况下最适用</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适合的应用场合：跨防火墙通信，应用程序集成，B2B集成，软件和数据重用</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不适用的场合</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1. 单机应用程序（使用本地API更高效；不便于对本地系统资源进行操作</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2.局域网的同构应用程序（Web Services大多基于HTTP协议，在同构局域网环境下不如应用协议效率高（如DCOM,RMI,.NETRemoting等））</w:t>
      </w:r>
    </w:p>
    <w:p>
      <w:pPr>
        <w:numPr>
          <w:ilvl w:val="0"/>
          <w:numId w:val="4"/>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WEB服务开发过程</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开发生命周期</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构建：开发和测试服务实现、定义服务接口描述和定义Web Services实现描述</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部署：向注册中心发布服务接口和服务实现的定义，把Wen Services部署到执行环境中</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运行：调用Web Services</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管理：持续管理和经营Web Services应用程序</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IBM的Web Services框架</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基于XML的Web Services协议栈，如SOAP/UDDI/WFML,及基于websphere应用服务器的软件整合</w:t>
      </w:r>
    </w:p>
    <w:p>
      <w:pPr>
        <w:numPr>
          <w:ilvl w:val="0"/>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2476500" cy="2376170"/>
            <wp:effectExtent l="0" t="0" r="0" b="11430"/>
            <wp:docPr id="100001" name="图片 100001"/>
            <wp:cNvGraphicFramePr/>
            <a:graphic xmlns:a="http://schemas.openxmlformats.org/drawingml/2006/main">
              <a:graphicData uri="http://schemas.openxmlformats.org/drawingml/2006/picture">
                <pic:pic xmlns:pic="http://schemas.openxmlformats.org/drawingml/2006/picture">
                  <pic:nvPicPr>
                    <pic:cNvPr id="100001" name="图片 100001"/>
                    <pic:cNvPicPr/>
                  </pic:nvPicPr>
                  <pic:blipFill>
                    <a:blip r:embed="rId13"/>
                    <a:stretch>
                      <a:fillRect/>
                    </a:stretch>
                  </pic:blipFill>
                  <pic:spPr>
                    <a:xfrm>
                      <a:off x="0" y="0"/>
                      <a:ext cx="2476500" cy="2376170"/>
                    </a:xfrm>
                    <a:prstGeom prst="rect">
                      <a:avLst/>
                    </a:prstGeom>
                  </pic:spPr>
                </pic:pic>
              </a:graphicData>
            </a:graphic>
          </wp:inline>
        </w:drawing>
      </w:r>
    </w:p>
    <w:p>
      <w:pPr>
        <w:numPr>
          <w:numId w:val="0"/>
        </w:numPr>
        <w:tabs>
          <w:tab w:val="left" w:pos="4055"/>
        </w:tabs>
        <w:spacing w:line="300" w:lineRule="auto"/>
        <w:ind w:firstLine="3150" w:firstLineChars="1500"/>
        <w:jc w:val="left"/>
        <w:rPr>
          <w:rFonts w:hint="default" w:ascii="微软雅黑" w:hAnsi="微软雅黑" w:eastAsia="微软雅黑" w:cs="微软雅黑"/>
          <w:b w:val="0"/>
          <w:i/>
          <w:iCs/>
          <w:color w:val="000000"/>
          <w:sz w:val="21"/>
          <w:lang w:val="en-US" w:eastAsia="zh-CN"/>
        </w:rPr>
      </w:pPr>
      <w:r>
        <w:rPr>
          <w:rFonts w:hint="eastAsia" w:ascii="微软雅黑" w:hAnsi="微软雅黑" w:eastAsia="微软雅黑" w:cs="微软雅黑"/>
          <w:b w:val="0"/>
          <w:i/>
          <w:iCs/>
          <w:color w:val="000000"/>
          <w:sz w:val="21"/>
          <w:lang w:val="en-US" w:eastAsia="zh-CN"/>
        </w:rPr>
        <w:t>IBM Web Service框架</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Apache的SOAP服务器：AXIS</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为Web服务应用程序的创建和发布提供了平台</w:t>
      </w: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5271135" cy="1597025"/>
            <wp:effectExtent l="0" t="0" r="12065" b="3175"/>
            <wp:docPr id="100017" name="图片 100017"/>
            <wp:cNvGraphicFramePr/>
            <a:graphic xmlns:a="http://schemas.openxmlformats.org/drawingml/2006/main">
              <a:graphicData uri="http://schemas.openxmlformats.org/drawingml/2006/picture">
                <pic:pic xmlns:pic="http://schemas.openxmlformats.org/drawingml/2006/picture">
                  <pic:nvPicPr>
                    <pic:cNvPr id="100017" name="图片 100017"/>
                    <pic:cNvPicPr/>
                  </pic:nvPicPr>
                  <pic:blipFill>
                    <a:blip r:embed="rId14"/>
                    <a:stretch>
                      <a:fillRect/>
                    </a:stretch>
                  </pic:blipFill>
                  <pic:spPr>
                    <a:xfrm>
                      <a:off x="0" y="0"/>
                      <a:ext cx="5271135" cy="1597025"/>
                    </a:xfrm>
                    <a:prstGeom prst="rect">
                      <a:avLst/>
                    </a:prstGeom>
                  </pic:spPr>
                </pic:pic>
              </a:graphicData>
            </a:graphic>
          </wp:inline>
        </w:drawing>
      </w:r>
    </w:p>
    <w:p>
      <w:pPr>
        <w:pStyle w:val="4"/>
        <w:numPr>
          <w:ilvl w:val="0"/>
          <w:numId w:val="1"/>
        </w:numPr>
        <w:bidi w:val="0"/>
        <w:ind w:left="420" w:leftChars="0"/>
        <w:outlineLvl w:val="0"/>
        <w:rPr>
          <w:b/>
        </w:rPr>
      </w:pPr>
      <w:bookmarkStart w:id="2" w:name="_Toc22926"/>
      <w:r>
        <w:rPr>
          <w:b/>
        </w:rPr>
        <w:t>XML</w:t>
      </w:r>
      <w:bookmarkEnd w:id="2"/>
    </w:p>
    <w:p>
      <w:pPr>
        <w:pStyle w:val="7"/>
        <w:numPr>
          <w:ilvl w:val="0"/>
          <w:numId w:val="5"/>
        </w:numPr>
        <w:bidi w:val="0"/>
        <w:outlineLvl w:val="1"/>
        <w:rPr>
          <w:rFonts w:hint="default"/>
          <w:lang w:val="en-US" w:eastAsia="zh-CN"/>
        </w:rPr>
      </w:pPr>
      <w:r>
        <w:rPr>
          <w:rFonts w:hint="eastAsia"/>
          <w:lang w:val="en-US" w:eastAsia="zh-CN"/>
        </w:rPr>
        <w:t>简介</w:t>
      </w:r>
    </w:p>
    <w:p>
      <w:pPr>
        <w:numPr>
          <w:ilvl w:val="0"/>
          <w:numId w:val="6"/>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标记语言(置标语言)Markup Language：用一系列约定好的标记来对电子文档进行标记，以实现对电子文档的语义、结构、及格式的定义。这些标记必须很容易的和内容区分，并且易于识别</w:t>
      </w:r>
    </w:p>
    <w:p>
      <w:pPr>
        <w:numPr>
          <w:ilvl w:val="0"/>
          <w:numId w:val="6"/>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XML</w:t>
      </w:r>
      <w:r>
        <w:rPr>
          <w:rFonts w:ascii="微软雅黑" w:hAnsi="微软雅黑" w:eastAsia="微软雅黑" w:cs="微软雅黑"/>
          <w:b/>
          <w:bCs/>
          <w:color w:val="000000"/>
          <w:sz w:val="21"/>
          <w:u w:val="single"/>
        </w:rPr>
        <w:t>(eXtensible Markup Language)</w:t>
      </w:r>
      <w:r>
        <w:rPr>
          <w:rFonts w:ascii="微软雅黑" w:hAnsi="微软雅黑" w:eastAsia="微软雅黑" w:cs="微软雅黑"/>
          <w:b w:val="0"/>
          <w:color w:val="000000"/>
          <w:sz w:val="21"/>
        </w:rPr>
        <w:t>可扩展标记语言</w:t>
      </w:r>
    </w:p>
    <w:p>
      <w:pPr>
        <w:numPr>
          <w:ilvl w:val="0"/>
          <w:numId w:val="6"/>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•XML 是一种</w:t>
      </w:r>
      <w:r>
        <w:rPr>
          <w:rFonts w:ascii="微软雅黑" w:hAnsi="微软雅黑" w:eastAsia="微软雅黑" w:cs="微软雅黑"/>
          <w:b/>
          <w:bCs/>
          <w:color w:val="000000"/>
          <w:sz w:val="21"/>
          <w:u w:val="single"/>
        </w:rPr>
        <w:t>标记语言</w:t>
      </w:r>
      <w:r>
        <w:rPr>
          <w:rFonts w:ascii="微软雅黑" w:hAnsi="微软雅黑" w:eastAsia="微软雅黑" w:cs="微软雅黑"/>
          <w:b w:val="0"/>
          <w:color w:val="000000"/>
          <w:sz w:val="21"/>
        </w:rPr>
        <w:t>，可以标记任何一种事物，很类似 HTML</w:t>
      </w:r>
    </w:p>
    <w:p>
      <w:pPr>
        <w:numPr>
          <w:numId w:val="0"/>
        </w:numPr>
        <w:spacing w:line="300" w:lineRule="auto"/>
        <w:ind w:left="1080" w:leftChars="0" w:firstLine="716"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•XML 的设计宗旨是</w:t>
      </w:r>
      <w:r>
        <w:rPr>
          <w:rFonts w:ascii="微软雅黑" w:hAnsi="微软雅黑" w:eastAsia="微软雅黑" w:cs="微软雅黑"/>
          <w:b/>
          <w:bCs/>
          <w:color w:val="000000"/>
          <w:sz w:val="21"/>
          <w:highlight w:val="none"/>
          <w:u w:val="single"/>
        </w:rPr>
        <w:t>传输数据</w:t>
      </w:r>
      <w:r>
        <w:rPr>
          <w:rFonts w:ascii="微软雅黑" w:hAnsi="微软雅黑" w:eastAsia="微软雅黑" w:cs="微软雅黑"/>
          <w:b w:val="0"/>
          <w:color w:val="000000"/>
          <w:sz w:val="21"/>
        </w:rPr>
        <w:t>，而非显示数据。为数据交换和数据共享提供平台无关的数据格式，可以提供对数据的简单存储。</w:t>
      </w:r>
    </w:p>
    <w:p>
      <w:pPr>
        <w:numPr>
          <w:numId w:val="0"/>
        </w:numPr>
        <w:spacing w:line="300" w:lineRule="auto"/>
        <w:ind w:left="1080" w:leftChars="0" w:firstLine="716"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•XML同时也是一组规范，需遵守这一规范来开发自己的软件或信息•XML 被设计为具有</w:t>
      </w:r>
      <w:r>
        <w:rPr>
          <w:rFonts w:ascii="微软雅黑" w:hAnsi="微软雅黑" w:eastAsia="微软雅黑" w:cs="微软雅黑"/>
          <w:b/>
          <w:bCs/>
          <w:color w:val="000000"/>
          <w:sz w:val="21"/>
          <w:u w:val="single"/>
        </w:rPr>
        <w:t>自我描述性</w:t>
      </w:r>
    </w:p>
    <w:p>
      <w:pPr>
        <w:numPr>
          <w:numId w:val="0"/>
        </w:numPr>
        <w:spacing w:line="300" w:lineRule="auto"/>
        <w:ind w:left="1080" w:leftChars="0" w:firstLine="716"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 xml:space="preserve">•XML 是 </w:t>
      </w:r>
      <w:r>
        <w:rPr>
          <w:rFonts w:ascii="微软雅黑" w:hAnsi="微软雅黑" w:eastAsia="微软雅黑" w:cs="微软雅黑"/>
          <w:b/>
          <w:bCs/>
          <w:color w:val="000000"/>
          <w:sz w:val="21"/>
          <w:u w:val="single"/>
        </w:rPr>
        <w:t>W3C 的推荐标准</w:t>
      </w:r>
      <w:r>
        <w:rPr>
          <w:rFonts w:ascii="微软雅黑" w:hAnsi="微软雅黑" w:eastAsia="微软雅黑" w:cs="微软雅黑"/>
          <w:b w:val="0"/>
          <w:bCs w:val="0"/>
          <w:color w:val="000000"/>
          <w:sz w:val="21"/>
          <w:u w:val="none"/>
        </w:rPr>
        <w:t>（</w:t>
      </w:r>
      <w:r>
        <w:rPr>
          <w:rFonts w:ascii="微软雅黑" w:hAnsi="微软雅黑" w:eastAsia="微软雅黑" w:cs="微软雅黑"/>
          <w:b/>
          <w:bCs/>
          <w:color w:val="000000"/>
          <w:sz w:val="21"/>
          <w:u w:val="single"/>
        </w:rPr>
        <w:t>W3C</w:t>
      </w:r>
      <w:r>
        <w:rPr>
          <w:rFonts w:ascii="微软雅黑" w:hAnsi="微软雅黑" w:eastAsia="微软雅黑" w:cs="微软雅黑"/>
          <w:b w:val="0"/>
          <w:color w:val="000000"/>
          <w:sz w:val="21"/>
        </w:rPr>
        <w:t xml:space="preserve">，万维网联盟（World Wide WebConsortium）， </w:t>
      </w:r>
      <w:r>
        <w:rPr>
          <w:rFonts w:ascii="微软雅黑" w:hAnsi="微软雅黑" w:eastAsia="微软雅黑" w:cs="微软雅黑"/>
          <w:b/>
          <w:bCs/>
          <w:color w:val="000000"/>
          <w:sz w:val="21"/>
          <w:u w:val="single"/>
        </w:rPr>
        <w:t>1998年2月正式推出</w:t>
      </w:r>
    </w:p>
    <w:p>
      <w:pPr>
        <w:pStyle w:val="7"/>
        <w:numPr>
          <w:ilvl w:val="0"/>
          <w:numId w:val="5"/>
        </w:numPr>
        <w:bidi w:val="0"/>
        <w:outlineLvl w:val="1"/>
      </w:pPr>
      <w:r>
        <w:t>整体结构</w:t>
      </w: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5331460" cy="3013075"/>
            <wp:effectExtent l="0" t="0" r="2540" b="9525"/>
            <wp:docPr id="100004" name="图片 100004"/>
            <wp:cNvGraphicFramePr/>
            <a:graphic xmlns:a="http://schemas.openxmlformats.org/drawingml/2006/main">
              <a:graphicData uri="http://schemas.openxmlformats.org/drawingml/2006/picture">
                <pic:pic xmlns:pic="http://schemas.openxmlformats.org/drawingml/2006/picture">
                  <pic:nvPicPr>
                    <pic:cNvPr id="100004" name="图片 100004"/>
                    <pic:cNvPicPr/>
                  </pic:nvPicPr>
                  <pic:blipFill>
                    <a:blip r:embed="rId15"/>
                    <a:stretch>
                      <a:fillRect/>
                    </a:stretch>
                  </pic:blipFill>
                  <pic:spPr>
                    <a:xfrm>
                      <a:off x="0" y="0"/>
                      <a:ext cx="5331460" cy="3013075"/>
                    </a:xfrm>
                    <a:prstGeom prst="rect">
                      <a:avLst/>
                    </a:prstGeom>
                  </pic:spPr>
                </pic:pic>
              </a:graphicData>
            </a:graphic>
          </wp:inline>
        </w:drawing>
      </w:r>
    </w:p>
    <w:p>
      <w:pPr>
        <w:pStyle w:val="7"/>
        <w:numPr>
          <w:ilvl w:val="0"/>
          <w:numId w:val="5"/>
        </w:numPr>
        <w:bidi w:val="0"/>
        <w:outlineLvl w:val="1"/>
      </w:pPr>
      <w:r>
        <w:t>有效的(valid)</w:t>
      </w:r>
    </w:p>
    <w:p>
      <w:pPr>
        <w:numPr>
          <w:ilvl w:val="0"/>
          <w:numId w:val="7"/>
        </w:numPr>
        <w:spacing w:line="300" w:lineRule="auto"/>
        <w:ind w:left="4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Well-Formed XML</w:t>
      </w:r>
    </w:p>
    <w:p>
      <w:pPr>
        <w:numPr>
          <w:ilvl w:val="1"/>
          <w:numId w:val="7"/>
        </w:numPr>
        <w:tabs>
          <w:tab w:val="clear" w:pos="840"/>
        </w:tabs>
        <w:spacing w:line="300" w:lineRule="auto"/>
        <w:ind w:left="90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val="0"/>
          <w:color w:val="000000"/>
          <w:sz w:val="21"/>
        </w:rPr>
        <w:t>在XML中，“形式良好”(</w:t>
      </w:r>
      <w:r>
        <w:rPr>
          <w:rFonts w:ascii="微软雅黑" w:hAnsi="微软雅黑" w:eastAsia="微软雅黑" w:cs="微软雅黑"/>
          <w:b/>
          <w:bCs/>
          <w:color w:val="000000"/>
          <w:sz w:val="21"/>
          <w:u w:val="single"/>
        </w:rPr>
        <w:t>well-formed</w:t>
      </w:r>
      <w:r>
        <w:rPr>
          <w:rFonts w:ascii="微软雅黑" w:hAnsi="微软雅黑" w:eastAsia="微软雅黑" w:cs="微软雅黑"/>
          <w:b w:val="0"/>
          <w:color w:val="000000"/>
          <w:sz w:val="21"/>
        </w:rPr>
        <w:t>)有着明确的标准，即要</w:t>
      </w:r>
      <w:r>
        <w:rPr>
          <w:rFonts w:ascii="微软雅黑" w:hAnsi="微软雅黑" w:eastAsia="微软雅黑" w:cs="微软雅黑"/>
          <w:b/>
          <w:bCs/>
          <w:color w:val="000000"/>
          <w:sz w:val="21"/>
          <w:u w:val="single"/>
        </w:rPr>
        <w:t>遵守XML1.0规范中的语法规则</w:t>
      </w:r>
    </w:p>
    <w:p>
      <w:pPr>
        <w:numPr>
          <w:ilvl w:val="1"/>
          <w:numId w:val="7"/>
        </w:numPr>
        <w:tabs>
          <w:tab w:val="clear" w:pos="840"/>
        </w:tabs>
        <w:spacing w:line="300" w:lineRule="auto"/>
        <w:ind w:left="9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形式良好是一篇XML文档在语法上的最基本的要求，只有形式良好的XML文档才能被正确地分析和处理，形式良好的文档易于浏览器浏览，简化浏览器的设计</w:t>
      </w:r>
    </w:p>
    <w:p>
      <w:pPr>
        <w:numPr>
          <w:ilvl w:val="1"/>
          <w:numId w:val="3"/>
        </w:numPr>
        <w:spacing w:line="300" w:lineRule="auto"/>
        <w:ind w:left="108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确定且唯一的根元素</w:t>
      </w:r>
    </w:p>
    <w:p>
      <w:pPr>
        <w:numPr>
          <w:ilvl w:val="1"/>
          <w:numId w:val="3"/>
        </w:numPr>
        <w:spacing w:line="300" w:lineRule="auto"/>
        <w:ind w:left="108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元素的标记区分大小写，开始标记和结束标记匹配</w:t>
      </w:r>
    </w:p>
    <w:p>
      <w:pPr>
        <w:numPr>
          <w:ilvl w:val="1"/>
          <w:numId w:val="3"/>
        </w:numPr>
        <w:spacing w:line="300" w:lineRule="auto"/>
        <w:ind w:left="108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正确的元素标记嵌套</w:t>
      </w:r>
    </w:p>
    <w:p>
      <w:pPr>
        <w:numPr>
          <w:ilvl w:val="1"/>
          <w:numId w:val="3"/>
        </w:numPr>
        <w:spacing w:line="300" w:lineRule="auto"/>
        <w:ind w:left="108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为属性赋值时必须将属性值用引号括起来</w:t>
      </w:r>
    </w:p>
    <w:p>
      <w:pPr>
        <w:numPr>
          <w:ilvl w:val="1"/>
          <w:numId w:val="3"/>
        </w:numPr>
        <w:spacing w:line="300" w:lineRule="auto"/>
        <w:ind w:left="108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同一个元素属性不能重复</w:t>
      </w:r>
    </w:p>
    <w:p>
      <w:pPr>
        <w:numPr>
          <w:ilvl w:val="1"/>
          <w:numId w:val="7"/>
        </w:numPr>
        <w:spacing w:line="300" w:lineRule="auto"/>
        <w:ind w:left="900" w:leftChars="0" w:hanging="360" w:firstLineChars="0"/>
        <w:jc w:val="left"/>
        <w:rPr>
          <w:rFonts w:hint="default" w:ascii="微软雅黑" w:hAnsi="微软雅黑" w:eastAsia="微软雅黑" w:cs="微软雅黑"/>
          <w:b w:val="0"/>
          <w:color w:val="000000"/>
          <w:sz w:val="21"/>
          <w:lang w:val="en-US" w:eastAsia="zh-CN"/>
        </w:rPr>
      </w:pPr>
      <w:r>
        <w:rPr>
          <w:rFonts w:hint="eastAsia" w:ascii="微软雅黑" w:hAnsi="微软雅黑" w:eastAsia="微软雅黑" w:cs="微软雅黑"/>
          <w:b w:val="0"/>
          <w:color w:val="000000"/>
          <w:sz w:val="21"/>
          <w:lang w:val="en-US" w:eastAsia="zh-CN"/>
        </w:rPr>
        <w:t>练习题</w:t>
      </w:r>
    </w:p>
    <w:p>
      <w:pPr>
        <w:numPr>
          <w:numId w:val="0"/>
        </w:numPr>
        <w:spacing w:line="300" w:lineRule="auto"/>
        <w:ind w:left="960" w:leftChars="0"/>
        <w:jc w:val="center"/>
        <w:rPr>
          <w:rFonts w:hint="default" w:ascii="微软雅黑" w:hAnsi="微软雅黑" w:eastAsia="微软雅黑" w:cs="微软雅黑"/>
          <w:b w:val="0"/>
          <w:color w:val="000000"/>
          <w:sz w:val="21"/>
          <w:lang w:val="en-US" w:eastAsia="zh-CN"/>
        </w:rPr>
      </w:pPr>
      <w:r>
        <w:rPr>
          <w:rFonts w:ascii="微软雅黑" w:hAnsi="微软雅黑" w:eastAsia="微软雅黑" w:cs="微软雅黑"/>
          <w:b w:val="0"/>
          <w:color w:val="000000"/>
          <w:sz w:val="21"/>
        </w:rPr>
        <w:drawing>
          <wp:inline distT="0" distB="0" distL="114300" distR="114300">
            <wp:extent cx="5486400" cy="3837305"/>
            <wp:effectExtent l="0" t="0" r="0" b="10795"/>
            <wp:docPr id="100007" name="图片 100007"/>
            <wp:cNvGraphicFramePr/>
            <a:graphic xmlns:a="http://schemas.openxmlformats.org/drawingml/2006/main">
              <a:graphicData uri="http://schemas.openxmlformats.org/drawingml/2006/picture">
                <pic:pic xmlns:pic="http://schemas.openxmlformats.org/drawingml/2006/picture">
                  <pic:nvPicPr>
                    <pic:cNvPr id="100007" name="图片 100007"/>
                    <pic:cNvPicPr/>
                  </pic:nvPicPr>
                  <pic:blipFill>
                    <a:blip r:embed="rId16"/>
                    <a:stretch>
                      <a:fillRect/>
                    </a:stretch>
                  </pic:blipFill>
                  <pic:spPr>
                    <a:xfrm>
                      <a:off x="0" y="0"/>
                      <a:ext cx="5486400" cy="3837804"/>
                    </a:xfrm>
                    <a:prstGeom prst="rect">
                      <a:avLst/>
                    </a:prstGeom>
                  </pic:spPr>
                </pic:pic>
              </a:graphicData>
            </a:graphic>
          </wp:inline>
        </w:drawing>
      </w:r>
    </w:p>
    <w:p>
      <w:pPr>
        <w:numPr>
          <w:ilvl w:val="0"/>
          <w:numId w:val="7"/>
        </w:numPr>
        <w:spacing w:line="300" w:lineRule="auto"/>
        <w:ind w:left="13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文件的序文必须包含合适的文件形态宣告，该宣告中包括了文件模式定义，如DTD(Document Type Definition),XML Schema，负责定义文件结构</w:t>
      </w:r>
    </w:p>
    <w:p>
      <w:pPr>
        <w:numPr>
          <w:ilvl w:val="0"/>
          <w:numId w:val="7"/>
        </w:numPr>
        <w:spacing w:line="300" w:lineRule="auto"/>
        <w:ind w:left="13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文件其余部分必须符合模式定义中所定义的结构</w:t>
      </w:r>
    </w:p>
    <w:p>
      <w:pPr>
        <w:numPr>
          <w:ilvl w:val="0"/>
          <w:numId w:val="7"/>
        </w:numPr>
        <w:spacing w:line="300" w:lineRule="auto"/>
        <w:ind w:left="13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练习题</w:t>
      </w: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001010" cy="2327275"/>
            <wp:effectExtent l="0" t="0" r="8890" b="9525"/>
            <wp:docPr id="100003" name="图片 100003"/>
            <wp:cNvGraphicFramePr/>
            <a:graphic xmlns:a="http://schemas.openxmlformats.org/drawingml/2006/main">
              <a:graphicData uri="http://schemas.openxmlformats.org/drawingml/2006/picture">
                <pic:pic xmlns:pic="http://schemas.openxmlformats.org/drawingml/2006/picture">
                  <pic:nvPicPr>
                    <pic:cNvPr id="100003" name="图片 100003"/>
                    <pic:cNvPicPr/>
                  </pic:nvPicPr>
                  <pic:blipFill>
                    <a:blip r:embed="rId17"/>
                    <a:stretch>
                      <a:fillRect/>
                    </a:stretch>
                  </pic:blipFill>
                  <pic:spPr>
                    <a:xfrm>
                      <a:off x="0" y="0"/>
                      <a:ext cx="3001010" cy="2327275"/>
                    </a:xfrm>
                    <a:prstGeom prst="rect">
                      <a:avLst/>
                    </a:prstGeom>
                  </pic:spPr>
                </pic:pic>
              </a:graphicData>
            </a:graphic>
          </wp:inline>
        </w:drawing>
      </w:r>
    </w:p>
    <w:p>
      <w:pPr>
        <w:numPr>
          <w:numId w:val="0"/>
        </w:numPr>
        <w:spacing w:line="300" w:lineRule="auto"/>
        <w:ind w:left="1680" w:leftChars="0"/>
        <w:jc w:val="left"/>
        <w:rPr>
          <w:rFonts w:ascii="微软雅黑" w:hAnsi="微软雅黑" w:eastAsia="微软雅黑" w:cs="微软雅黑"/>
          <w:b w:val="0"/>
          <w:color w:val="000000"/>
          <w:sz w:val="21"/>
        </w:rPr>
      </w:pP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4640580" cy="3467735"/>
            <wp:effectExtent l="0" t="0" r="7620" b="12065"/>
            <wp:docPr id="100020" name="图片 100020"/>
            <wp:cNvGraphicFramePr/>
            <a:graphic xmlns:a="http://schemas.openxmlformats.org/drawingml/2006/main">
              <a:graphicData uri="http://schemas.openxmlformats.org/drawingml/2006/picture">
                <pic:pic xmlns:pic="http://schemas.openxmlformats.org/drawingml/2006/picture">
                  <pic:nvPicPr>
                    <pic:cNvPr id="100020" name="图片 100020"/>
                    <pic:cNvPicPr/>
                  </pic:nvPicPr>
                  <pic:blipFill>
                    <a:blip r:embed="rId18"/>
                    <a:stretch>
                      <a:fillRect/>
                    </a:stretch>
                  </pic:blipFill>
                  <pic:spPr>
                    <a:xfrm>
                      <a:off x="0" y="0"/>
                      <a:ext cx="4640580" cy="3467735"/>
                    </a:xfrm>
                    <a:prstGeom prst="rect">
                      <a:avLst/>
                    </a:prstGeom>
                  </pic:spPr>
                </pic:pic>
              </a:graphicData>
            </a:graphic>
          </wp:inline>
        </w:drawing>
      </w:r>
    </w:p>
    <w:p>
      <w:pPr>
        <w:numPr>
          <w:ilvl w:val="0"/>
          <w:numId w:val="0"/>
        </w:numPr>
        <w:spacing w:line="300" w:lineRule="auto"/>
        <w:jc w:val="left"/>
        <w:rPr>
          <w:rFonts w:ascii="微软雅黑" w:hAnsi="微软雅黑" w:eastAsia="微软雅黑" w:cs="微软雅黑"/>
          <w:b w:val="0"/>
          <w:color w:val="000000"/>
          <w:sz w:val="21"/>
        </w:rPr>
      </w:pPr>
    </w:p>
    <w:p>
      <w:pPr>
        <w:pStyle w:val="4"/>
        <w:numPr>
          <w:ilvl w:val="0"/>
          <w:numId w:val="1"/>
        </w:numPr>
        <w:bidi w:val="0"/>
        <w:ind w:left="420" w:leftChars="0"/>
        <w:outlineLvl w:val="0"/>
        <w:rPr>
          <w:b/>
        </w:rPr>
      </w:pPr>
      <w:bookmarkStart w:id="3" w:name="_Toc27201"/>
      <w:r>
        <w:rPr>
          <w:b/>
        </w:rPr>
        <w:t>SOAP</w:t>
      </w:r>
      <w:bookmarkEnd w:id="3"/>
    </w:p>
    <w:p>
      <w:pPr>
        <w:pStyle w:val="7"/>
        <w:numPr>
          <w:ilvl w:val="0"/>
          <w:numId w:val="8"/>
        </w:numPr>
        <w:bidi w:val="0"/>
        <w:outlineLvl w:val="1"/>
        <w:rPr>
          <w:rFonts w:ascii="微软雅黑" w:hAnsi="微软雅黑" w:eastAsia="微软雅黑" w:cs="微软雅黑"/>
          <w:b w:val="0"/>
          <w:color w:val="000000"/>
          <w:sz w:val="21"/>
        </w:rPr>
      </w:pPr>
      <w:r>
        <w:t>Intro:WSDL</w:t>
      </w:r>
    </w:p>
    <w:p>
      <w:pPr>
        <w:pStyle w:val="7"/>
        <w:numPr>
          <w:ilvl w:val="1"/>
          <w:numId w:val="8"/>
        </w:numPr>
        <w:bidi w:val="0"/>
        <w:ind w:left="840" w:leftChars="0" w:hanging="420" w:firstLineChars="0"/>
        <w:rPr>
          <w:rFonts w:ascii="微软雅黑" w:hAnsi="微软雅黑" w:eastAsia="微软雅黑" w:cs="微软雅黑"/>
          <w:b/>
          <w:bCs/>
          <w:color w:val="000000"/>
          <w:sz w:val="21"/>
        </w:rPr>
      </w:pPr>
      <w:r>
        <w:rPr>
          <w:rFonts w:ascii="微软雅黑" w:hAnsi="微软雅黑" w:eastAsia="微软雅黑" w:cs="微软雅黑"/>
          <w:b/>
          <w:bCs/>
          <w:color w:val="000000"/>
          <w:sz w:val="21"/>
        </w:rPr>
        <w:t>WSDL(Web Service Desciption Language)：是采用</w:t>
      </w:r>
      <w:r>
        <w:rPr>
          <w:rFonts w:ascii="微软雅黑" w:hAnsi="微软雅黑" w:eastAsia="微软雅黑" w:cs="微软雅黑"/>
          <w:b/>
          <w:bCs/>
          <w:color w:val="000000"/>
          <w:sz w:val="21"/>
          <w:u w:val="single"/>
        </w:rPr>
        <w:t>XML</w:t>
      </w:r>
      <w:r>
        <w:rPr>
          <w:rFonts w:ascii="微软雅黑" w:hAnsi="微软雅黑" w:eastAsia="微软雅黑" w:cs="微软雅黑"/>
          <w:b/>
          <w:bCs/>
          <w:color w:val="000000"/>
          <w:sz w:val="21"/>
        </w:rPr>
        <w:t>语言来描述Web Service的属性的语言</w:t>
      </w:r>
    </w:p>
    <w:p>
      <w:pPr>
        <w:pStyle w:val="7"/>
        <w:numPr>
          <w:ilvl w:val="3"/>
          <w:numId w:val="8"/>
        </w:numPr>
        <w:bidi w:val="0"/>
        <w:ind w:left="1680" w:leftChars="0" w:hanging="420" w:firstLineChars="0"/>
        <w:rPr>
          <w:rFonts w:ascii="微软雅黑" w:hAnsi="微软雅黑" w:eastAsia="微软雅黑" w:cs="微软雅黑"/>
          <w:b w:val="0"/>
          <w:color w:val="000000"/>
          <w:sz w:val="21"/>
        </w:rPr>
      </w:pPr>
      <w:r>
        <w:rPr>
          <w:rFonts w:ascii="微软雅黑" w:hAnsi="微软雅黑" w:eastAsia="微软雅黑" w:cs="微软雅黑"/>
          <w:b w:val="0"/>
          <w:color w:val="000000"/>
          <w:sz w:val="21"/>
        </w:rPr>
        <w:t>What:Web Service做什么</w:t>
      </w:r>
    </w:p>
    <w:p>
      <w:pPr>
        <w:pStyle w:val="7"/>
        <w:numPr>
          <w:ilvl w:val="3"/>
          <w:numId w:val="8"/>
        </w:numPr>
        <w:bidi w:val="0"/>
        <w:ind w:left="1680" w:leftChars="0" w:hanging="420" w:firstLineChars="0"/>
        <w:rPr>
          <w:rFonts w:ascii="微软雅黑" w:hAnsi="微软雅黑" w:eastAsia="微软雅黑" w:cs="微软雅黑"/>
          <w:b w:val="0"/>
          <w:color w:val="000000"/>
          <w:sz w:val="21"/>
        </w:rPr>
      </w:pPr>
      <w:r>
        <w:rPr>
          <w:rFonts w:ascii="微软雅黑" w:hAnsi="微软雅黑" w:eastAsia="微软雅黑" w:cs="微软雅黑"/>
          <w:b w:val="0"/>
          <w:color w:val="000000"/>
          <w:sz w:val="21"/>
        </w:rPr>
        <w:t>Where:Web Service位于哪里</w:t>
      </w:r>
    </w:p>
    <w:p>
      <w:pPr>
        <w:pStyle w:val="7"/>
        <w:numPr>
          <w:ilvl w:val="3"/>
          <w:numId w:val="8"/>
        </w:numPr>
        <w:bidi w:val="0"/>
        <w:ind w:left="1680" w:leftChars="0" w:hanging="420" w:firstLineChars="0"/>
        <w:rPr>
          <w:rFonts w:ascii="微软雅黑" w:hAnsi="微软雅黑" w:eastAsia="微软雅黑" w:cs="微软雅黑"/>
          <w:b w:val="0"/>
          <w:color w:val="000000"/>
          <w:sz w:val="21"/>
        </w:rPr>
      </w:pPr>
      <w:r>
        <w:rPr>
          <w:rFonts w:ascii="微软雅黑" w:hAnsi="微软雅黑" w:eastAsia="微软雅黑" w:cs="微软雅黑"/>
          <w:b w:val="0"/>
          <w:color w:val="000000"/>
          <w:sz w:val="21"/>
        </w:rPr>
        <w:t>How:怎么调用</w:t>
      </w:r>
    </w:p>
    <w:p>
      <w:pPr>
        <w:pStyle w:val="7"/>
        <w:numPr>
          <w:ilvl w:val="1"/>
          <w:numId w:val="8"/>
        </w:numPr>
        <w:bidi w:val="0"/>
        <w:ind w:left="840" w:leftChars="0" w:hanging="420" w:firstLineChars="0"/>
        <w:rPr>
          <w:rFonts w:ascii="微软雅黑" w:hAnsi="微软雅黑" w:eastAsia="微软雅黑" w:cs="微软雅黑"/>
          <w:b w:val="0"/>
          <w:color w:val="000000"/>
          <w:sz w:val="21"/>
        </w:rPr>
      </w:pPr>
      <w:r>
        <w:rPr>
          <w:rFonts w:ascii="微软雅黑" w:hAnsi="微软雅黑" w:eastAsia="微软雅黑" w:cs="微软雅黑"/>
          <w:b w:val="0"/>
          <w:color w:val="000000"/>
          <w:sz w:val="21"/>
        </w:rPr>
        <w:t>如果将Web Service作为一个分布式对象来看，WSDL就是Web Service的</w:t>
      </w:r>
      <w:r>
        <w:rPr>
          <w:rFonts w:ascii="微软雅黑" w:hAnsi="微软雅黑" w:eastAsia="微软雅黑" w:cs="微软雅黑"/>
          <w:b/>
          <w:bCs/>
          <w:color w:val="000000"/>
          <w:sz w:val="21"/>
          <w:u w:val="single"/>
        </w:rPr>
        <w:t>接口描述</w:t>
      </w:r>
      <w:r>
        <w:rPr>
          <w:rFonts w:ascii="微软雅黑" w:hAnsi="微软雅黑" w:eastAsia="微软雅黑" w:cs="微软雅黑"/>
          <w:b w:val="0"/>
          <w:color w:val="000000"/>
          <w:sz w:val="21"/>
        </w:rPr>
        <w:t>语言（IDL）</w:t>
      </w:r>
    </w:p>
    <w:p>
      <w:pPr>
        <w:pStyle w:val="7"/>
        <w:numPr>
          <w:ilvl w:val="1"/>
          <w:numId w:val="8"/>
        </w:numPr>
        <w:bidi w:val="0"/>
        <w:ind w:left="840" w:leftChars="0" w:hanging="420" w:firstLineChars="0"/>
        <w:rPr>
          <w:rFonts w:ascii="微软雅黑" w:hAnsi="微软雅黑" w:eastAsia="微软雅黑" w:cs="微软雅黑"/>
          <w:b w:val="0"/>
          <w:color w:val="000000"/>
          <w:sz w:val="21"/>
        </w:rPr>
      </w:pPr>
      <w:r>
        <w:rPr>
          <w:rFonts w:ascii="微软雅黑" w:hAnsi="微软雅黑" w:eastAsia="微软雅黑" w:cs="微软雅黑"/>
          <w:b w:val="0"/>
          <w:color w:val="000000"/>
          <w:sz w:val="21"/>
        </w:rPr>
        <w:t>WSDL定义了一套基于XML的语法，将Web Service描述为能够进行消息交换的服务访问点的集合</w:t>
      </w:r>
    </w:p>
    <w:p>
      <w:pPr>
        <w:pStyle w:val="7"/>
        <w:numPr>
          <w:ilvl w:val="1"/>
          <w:numId w:val="8"/>
        </w:numPr>
        <w:bidi w:val="0"/>
        <w:ind w:left="840" w:leftChars="0" w:hanging="420" w:firstLineChars="0"/>
        <w:rPr>
          <w:rFonts w:ascii="微软雅黑" w:hAnsi="微软雅黑" w:eastAsia="微软雅黑" w:cs="微软雅黑"/>
          <w:b w:val="0"/>
          <w:color w:val="000000"/>
          <w:sz w:val="21"/>
        </w:rPr>
      </w:pPr>
      <w:r>
        <w:rPr>
          <w:rFonts w:ascii="微软雅黑" w:hAnsi="微软雅黑" w:eastAsia="微软雅黑" w:cs="微软雅黑"/>
          <w:b w:val="0"/>
          <w:color w:val="000000"/>
          <w:sz w:val="21"/>
        </w:rPr>
        <w:t>WSDL结构</w:t>
      </w:r>
    </w:p>
    <w:p>
      <w:pPr>
        <w:numPr>
          <w:numId w:val="0"/>
        </w:numPr>
        <w:spacing w:line="300" w:lineRule="auto"/>
        <w:ind w:left="252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4299585" cy="2584450"/>
            <wp:effectExtent l="0" t="0" r="5715" b="6350"/>
            <wp:docPr id="100000" name="图片 100000"/>
            <wp:cNvGraphicFramePr/>
            <a:graphic xmlns:a="http://schemas.openxmlformats.org/drawingml/2006/main">
              <a:graphicData uri="http://schemas.openxmlformats.org/drawingml/2006/picture">
                <pic:pic xmlns:pic="http://schemas.openxmlformats.org/drawingml/2006/picture">
                  <pic:nvPicPr>
                    <pic:cNvPr id="100000" name="图片 100000"/>
                    <pic:cNvPicPr/>
                  </pic:nvPicPr>
                  <pic:blipFill>
                    <a:blip r:embed="rId19"/>
                    <a:stretch>
                      <a:fillRect/>
                    </a:stretch>
                  </pic:blipFill>
                  <pic:spPr>
                    <a:xfrm>
                      <a:off x="0" y="0"/>
                      <a:ext cx="4299585" cy="2584450"/>
                    </a:xfrm>
                    <a:prstGeom prst="rect">
                      <a:avLst/>
                    </a:prstGeom>
                  </pic:spPr>
                </pic:pic>
              </a:graphicData>
            </a:graphic>
          </wp:inline>
        </w:drawing>
      </w:r>
    </w:p>
    <w:p>
      <w:pPr>
        <w:pStyle w:val="7"/>
        <w:numPr>
          <w:ilvl w:val="0"/>
          <w:numId w:val="8"/>
        </w:numPr>
        <w:bidi w:val="0"/>
      </w:pPr>
      <w:r>
        <w:rPr>
          <w:rFonts w:hint="eastAsia"/>
          <w:lang w:val="en-US" w:eastAsia="zh-CN"/>
        </w:rPr>
        <w:t>SOAP性质</w:t>
      </w:r>
    </w:p>
    <w:p>
      <w:pPr>
        <w:pStyle w:val="7"/>
        <w:keepNext/>
        <w:keepLines/>
        <w:pageBreakBefore w:val="0"/>
        <w:widowControl/>
        <w:numPr>
          <w:ilvl w:val="1"/>
          <w:numId w:val="8"/>
        </w:numPr>
        <w:kinsoku/>
        <w:wordWrap/>
        <w:overflowPunct/>
        <w:topLinePunct w:val="0"/>
        <w:autoSpaceDE/>
        <w:autoSpaceDN/>
        <w:bidi w:val="0"/>
        <w:adjustRightInd/>
        <w:snapToGrid/>
        <w:spacing w:line="240" w:lineRule="auto"/>
        <w:ind w:left="839" w:leftChars="0" w:hanging="420" w:firstLineChars="0"/>
        <w:textAlignment w:val="auto"/>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lang w:val="en-US" w:eastAsia="zh-CN"/>
        </w:rPr>
        <w:t>SAOP是</w:t>
      </w:r>
      <w:r>
        <w:rPr>
          <w:rFonts w:ascii="微软雅黑" w:hAnsi="微软雅黑" w:eastAsia="微软雅黑" w:cs="微软雅黑"/>
          <w:b w:val="0"/>
          <w:color w:val="000000"/>
          <w:sz w:val="21"/>
        </w:rPr>
        <w:t>一种WS</w:t>
      </w:r>
      <w:r>
        <w:rPr>
          <w:rFonts w:hint="eastAsia" w:ascii="微软雅黑" w:hAnsi="微软雅黑" w:eastAsia="微软雅黑" w:cs="微软雅黑"/>
          <w:b w:val="0"/>
          <w:color w:val="000000"/>
          <w:sz w:val="21"/>
          <w:lang w:val="en-US" w:eastAsia="zh-CN"/>
        </w:rPr>
        <w:t>(Web Service)</w:t>
      </w:r>
      <w:r>
        <w:rPr>
          <w:rFonts w:ascii="微软雅黑" w:hAnsi="微软雅黑" w:eastAsia="微软雅黑" w:cs="微软雅黑"/>
          <w:b w:val="0"/>
          <w:color w:val="000000"/>
          <w:sz w:val="21"/>
        </w:rPr>
        <w:t>实现方式</w:t>
      </w:r>
    </w:p>
    <w:p>
      <w:pPr>
        <w:pStyle w:val="7"/>
        <w:keepNext/>
        <w:keepLines/>
        <w:pageBreakBefore w:val="0"/>
        <w:widowControl/>
        <w:numPr>
          <w:ilvl w:val="1"/>
          <w:numId w:val="8"/>
        </w:numPr>
        <w:kinsoku/>
        <w:wordWrap/>
        <w:overflowPunct/>
        <w:topLinePunct w:val="0"/>
        <w:autoSpaceDE/>
        <w:autoSpaceDN/>
        <w:bidi w:val="0"/>
        <w:adjustRightInd/>
        <w:snapToGrid/>
        <w:spacing w:line="240" w:lineRule="auto"/>
        <w:ind w:left="839" w:leftChars="0" w:hanging="420" w:firstLineChars="0"/>
        <w:textAlignment w:val="auto"/>
        <w:rPr>
          <w:rFonts w:hint="eastAsia" w:ascii="微软雅黑" w:hAnsi="微软雅黑" w:eastAsia="微软雅黑" w:cs="微软雅黑"/>
          <w:b/>
          <w:bCs/>
          <w:color w:val="000000"/>
          <w:sz w:val="21"/>
          <w:u w:val="single"/>
          <w:lang w:val="en-US" w:eastAsia="zh-CN"/>
        </w:rPr>
      </w:pPr>
      <w:r>
        <w:rPr>
          <w:rFonts w:hint="eastAsia" w:ascii="微软雅黑" w:hAnsi="微软雅黑" w:eastAsia="微软雅黑" w:cs="微软雅黑"/>
          <w:b/>
          <w:bCs/>
          <w:color w:val="000000"/>
          <w:sz w:val="21"/>
          <w:u w:val="single"/>
          <w:lang w:val="en-US" w:eastAsia="zh-CN"/>
        </w:rPr>
        <w:t>简单对象访问协议 SOAP（Simple Object Access Protocol）是在松散的、分布的环境中使用XML交换结构化的和类型化的信息的一种简单协议</w:t>
      </w:r>
    </w:p>
    <w:p>
      <w:pPr>
        <w:pStyle w:val="7"/>
        <w:keepNext/>
        <w:keepLines/>
        <w:pageBreakBefore w:val="0"/>
        <w:widowControl/>
        <w:numPr>
          <w:ilvl w:val="1"/>
          <w:numId w:val="8"/>
        </w:numPr>
        <w:kinsoku/>
        <w:wordWrap/>
        <w:overflowPunct/>
        <w:topLinePunct w:val="0"/>
        <w:autoSpaceDE/>
        <w:autoSpaceDN/>
        <w:bidi w:val="0"/>
        <w:adjustRightInd/>
        <w:snapToGrid/>
        <w:spacing w:line="240" w:lineRule="auto"/>
        <w:ind w:left="839" w:leftChars="0" w:hanging="420" w:firstLineChars="0"/>
        <w:textAlignment w:val="auto"/>
        <w:rPr>
          <w:rFonts w:hint="eastAsia" w:ascii="微软雅黑" w:hAnsi="微软雅黑" w:eastAsia="微软雅黑" w:cs="微软雅黑"/>
          <w:b w:val="0"/>
          <w:color w:val="000000"/>
          <w:sz w:val="21"/>
          <w:lang w:val="en-US" w:eastAsia="zh-CN"/>
        </w:rPr>
      </w:pPr>
      <w:r>
        <w:rPr>
          <w:rFonts w:hint="eastAsia" w:ascii="微软雅黑" w:hAnsi="微软雅黑" w:eastAsia="微软雅黑" w:cs="微软雅黑"/>
          <w:b w:val="0"/>
          <w:color w:val="000000"/>
          <w:sz w:val="21"/>
          <w:lang w:val="en-US" w:eastAsia="zh-CN"/>
        </w:rPr>
        <w:t>XML的标准化为跨平台之间的交流带来了极大的方便，而SOAP的实质就是把这种交流的方式标准化了</w:t>
      </w:r>
    </w:p>
    <w:p>
      <w:pPr>
        <w:pStyle w:val="7"/>
        <w:keepNext/>
        <w:keepLines/>
        <w:pageBreakBefore w:val="0"/>
        <w:widowControl/>
        <w:numPr>
          <w:ilvl w:val="1"/>
          <w:numId w:val="8"/>
        </w:numPr>
        <w:kinsoku/>
        <w:wordWrap/>
        <w:overflowPunct/>
        <w:topLinePunct w:val="0"/>
        <w:autoSpaceDE/>
        <w:autoSpaceDN/>
        <w:bidi w:val="0"/>
        <w:adjustRightInd/>
        <w:snapToGrid/>
        <w:spacing w:line="240" w:lineRule="auto"/>
        <w:ind w:left="839" w:leftChars="0" w:hanging="420" w:firstLineChars="0"/>
        <w:textAlignment w:val="auto"/>
        <w:rPr>
          <w:rFonts w:hint="eastAsia" w:ascii="微软雅黑" w:hAnsi="微软雅黑" w:eastAsia="微软雅黑" w:cs="微软雅黑"/>
          <w:b w:val="0"/>
          <w:color w:val="000000"/>
          <w:sz w:val="21"/>
          <w:lang w:val="en-US" w:eastAsia="zh-CN"/>
        </w:rPr>
      </w:pPr>
      <w:r>
        <w:rPr>
          <w:rFonts w:hint="eastAsia" w:ascii="微软雅黑" w:hAnsi="微软雅黑" w:eastAsia="微软雅黑" w:cs="微软雅黑"/>
          <w:b w:val="0"/>
          <w:color w:val="000000"/>
          <w:sz w:val="21"/>
          <w:lang w:val="en-US" w:eastAsia="zh-CN"/>
        </w:rPr>
        <w:t>SOAP本身并不定义任何应用语义，如编程模型或特定语义实现，它只定义了一种简单的以模块化的方式包装数据的机制</w:t>
      </w:r>
    </w:p>
    <w:p>
      <w:pPr>
        <w:pStyle w:val="7"/>
        <w:keepNext/>
        <w:keepLines/>
        <w:pageBreakBefore w:val="0"/>
        <w:widowControl/>
        <w:numPr>
          <w:ilvl w:val="1"/>
          <w:numId w:val="8"/>
        </w:numPr>
        <w:kinsoku/>
        <w:wordWrap/>
        <w:overflowPunct/>
        <w:topLinePunct w:val="0"/>
        <w:autoSpaceDE/>
        <w:autoSpaceDN/>
        <w:bidi w:val="0"/>
        <w:adjustRightInd/>
        <w:snapToGrid/>
        <w:spacing w:line="240" w:lineRule="auto"/>
        <w:ind w:left="839" w:leftChars="0" w:hanging="420" w:firstLineChars="0"/>
        <w:textAlignment w:val="auto"/>
        <w:rPr>
          <w:rFonts w:hint="eastAsia" w:ascii="微软雅黑" w:hAnsi="微软雅黑" w:eastAsia="微软雅黑" w:cs="微软雅黑"/>
          <w:b w:val="0"/>
          <w:color w:val="000000"/>
          <w:sz w:val="21"/>
          <w:lang w:val="en-US" w:eastAsia="zh-CN"/>
        </w:rPr>
      </w:pPr>
      <w:r>
        <w:rPr>
          <w:rFonts w:hint="eastAsia" w:ascii="微软雅黑" w:hAnsi="微软雅黑" w:eastAsia="微软雅黑" w:cs="微软雅黑"/>
          <w:b w:val="0"/>
          <w:color w:val="000000"/>
          <w:sz w:val="21"/>
          <w:lang w:val="en-US" w:eastAsia="zh-CN"/>
        </w:rPr>
        <w:t>将数据/对象打包成XML格式的数据</w:t>
      </w:r>
    </w:p>
    <w:p>
      <w:pPr>
        <w:pStyle w:val="7"/>
        <w:numPr>
          <w:ilvl w:val="0"/>
          <w:numId w:val="8"/>
        </w:numPr>
        <w:bidi w:val="0"/>
        <w:rPr>
          <w:rFonts w:hint="eastAsia"/>
          <w:lang w:val="en-US" w:eastAsia="zh-CN"/>
        </w:rPr>
      </w:pPr>
      <w:r>
        <w:rPr>
          <w:rFonts w:hint="eastAsia"/>
          <w:lang w:val="en-US" w:eastAsia="zh-CN"/>
        </w:rPr>
        <w:t>Why SOAP</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SOAP是一个轻型的分布式计算协议，它允许在一个分布式的环境中交换信息</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SOAP用基于文本的XML协议与分布式系统通信，而不是用其他分布式计算协议（例如CORBA、RMI和DCOM）使用的二进制格式。这使得SOAP具有跨硬件平台、操作系统、编程语言和网络硬件平台的高度互操作性</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bCs/>
          <w:color w:val="000000"/>
          <w:sz w:val="21"/>
          <w:u w:val="single"/>
        </w:rPr>
        <w:t>SOAP可以在HTTP上传输</w:t>
      </w:r>
      <w:r>
        <w:rPr>
          <w:rFonts w:ascii="微软雅黑" w:hAnsi="微软雅黑" w:eastAsia="微软雅黑" w:cs="微软雅黑"/>
          <w:b w:val="0"/>
          <w:color w:val="000000"/>
          <w:sz w:val="21"/>
        </w:rPr>
        <w:t>，HTTP允许它利用已有的基础设施投资，例如Web服务器、代理服务器和防火墙。SOAP也可以用其他的协议（如SMTP和JMS）进行传输</w:t>
      </w:r>
    </w:p>
    <w:p>
      <w:pPr>
        <w:numPr>
          <w:ilvl w:val="0"/>
          <w:numId w:val="3"/>
        </w:numPr>
        <w:spacing w:line="300" w:lineRule="auto"/>
        <w:ind w:left="30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SOAP的调用效率比较低</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 xml:space="preserve"> HTTP不是有效率的通信协议</w:t>
      </w:r>
    </w:p>
    <w:p>
      <w:pPr>
        <w:numPr>
          <w:ilvl w:val="1"/>
          <w:numId w:val="3"/>
        </w:numPr>
        <w:spacing w:line="300" w:lineRule="auto"/>
        <w:ind w:left="10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 xml:space="preserve"> XML需要额外的文件解析</w:t>
      </w:r>
    </w:p>
    <w:p>
      <w:pPr>
        <w:pStyle w:val="4"/>
        <w:numPr>
          <w:ilvl w:val="0"/>
          <w:numId w:val="1"/>
        </w:numPr>
        <w:bidi w:val="0"/>
        <w:ind w:left="420" w:leftChars="0"/>
        <w:outlineLvl w:val="0"/>
        <w:rPr>
          <w:b/>
        </w:rPr>
      </w:pPr>
      <w:bookmarkStart w:id="4" w:name="_Toc12343"/>
      <w:r>
        <w:rPr>
          <w:b/>
        </w:rPr>
        <w:t>REST服务</w:t>
      </w:r>
      <w:bookmarkEnd w:id="4"/>
    </w:p>
    <w:p>
      <w:pPr>
        <w:pStyle w:val="7"/>
        <w:numPr>
          <w:ilvl w:val="0"/>
          <w:numId w:val="9"/>
        </w:numPr>
        <w:bidi w:val="0"/>
        <w:outlineLvl w:val="1"/>
        <w:rPr>
          <w:rFonts w:hint="default"/>
          <w:lang w:val="en-US" w:eastAsia="zh-CN"/>
        </w:rPr>
      </w:pPr>
      <w:r>
        <w:rPr>
          <w:rFonts w:hint="eastAsia"/>
          <w:lang w:val="en-US" w:eastAsia="zh-CN"/>
        </w:rPr>
        <w:t>简介</w:t>
      </w:r>
    </w:p>
    <w:p>
      <w:pPr>
        <w:numPr>
          <w:ilvl w:val="0"/>
          <w:numId w:val="3"/>
        </w:numPr>
        <w:spacing w:line="300" w:lineRule="auto"/>
        <w:ind w:left="30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REST(Representational State Transfer) 表述性状态转移，一种架构风格</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不是一个具体的标准或者架构，只是一套设计原则和一种架构风格</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REST 从</w:t>
      </w:r>
      <w:r>
        <w:rPr>
          <w:rFonts w:ascii="微软雅黑" w:hAnsi="微软雅黑" w:eastAsia="微软雅黑" w:cs="微软雅黑"/>
          <w:b/>
          <w:bCs/>
          <w:color w:val="000000"/>
          <w:sz w:val="21"/>
          <w:u w:val="single"/>
        </w:rPr>
        <w:t>资源</w:t>
      </w:r>
      <w:r>
        <w:rPr>
          <w:rFonts w:ascii="微软雅黑" w:hAnsi="微软雅黑" w:eastAsia="微软雅黑" w:cs="微软雅黑"/>
          <w:b w:val="0"/>
          <w:color w:val="000000"/>
          <w:sz w:val="21"/>
        </w:rPr>
        <w:t>的角度来观察整个网络</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分布在各处的资源由</w:t>
      </w:r>
      <w:r>
        <w:rPr>
          <w:rFonts w:ascii="微软雅黑" w:hAnsi="微软雅黑" w:eastAsia="微软雅黑" w:cs="微软雅黑"/>
          <w:b/>
          <w:bCs/>
          <w:color w:val="000000"/>
          <w:sz w:val="21"/>
          <w:u w:val="single"/>
        </w:rPr>
        <w:t xml:space="preserve">URI </w:t>
      </w:r>
      <w:r>
        <w:rPr>
          <w:rFonts w:ascii="微软雅黑" w:hAnsi="微软雅黑" w:eastAsia="微软雅黑" w:cs="微软雅黑"/>
          <w:b w:val="0"/>
          <w:color w:val="000000"/>
          <w:sz w:val="21"/>
        </w:rPr>
        <w:t>确定</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客户端的应用通过URI来获取资源的</w:t>
      </w:r>
      <w:r>
        <w:rPr>
          <w:rFonts w:ascii="微软雅黑" w:hAnsi="微软雅黑" w:eastAsia="微软雅黑" w:cs="微软雅黑"/>
          <w:b/>
          <w:bCs/>
          <w:color w:val="000000"/>
          <w:sz w:val="21"/>
          <w:u w:val="single"/>
        </w:rPr>
        <w:t>表述</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获得这些表述致使这些应用程序转变了其状态。随着不断获取资源的表述，客户端应用不断地在转变着其状态，所谓</w:t>
      </w:r>
      <w:r>
        <w:rPr>
          <w:rFonts w:ascii="微软雅黑" w:hAnsi="微软雅黑" w:eastAsia="微软雅黑" w:cs="微软雅黑"/>
          <w:b/>
          <w:bCs/>
          <w:color w:val="000000"/>
          <w:sz w:val="21"/>
          <w:u w:val="single"/>
        </w:rPr>
        <w:t>表述性的状态转移</w:t>
      </w:r>
    </w:p>
    <w:p>
      <w:pPr>
        <w:numPr>
          <w:numId w:val="0"/>
        </w:numPr>
        <w:ind w:left="420" w:leftChars="0"/>
        <w:rPr>
          <w:rFonts w:hint="default" w:eastAsia="宋体"/>
          <w:lang w:val="en-US" w:eastAsia="zh-CN"/>
        </w:rPr>
      </w:pPr>
    </w:p>
    <w:p>
      <w:pPr>
        <w:pStyle w:val="7"/>
        <w:numPr>
          <w:ilvl w:val="0"/>
          <w:numId w:val="9"/>
        </w:numPr>
        <w:bidi w:val="0"/>
        <w:outlineLvl w:val="1"/>
      </w:pPr>
      <w:r>
        <w:t>什么是资源Resource</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A resource is anything that’s important enough to be referenced as a thing in itself [Rich+07] ；任何事物，只要有被引用的必要，就是一个资源(resource)。它可以是一个实物，也可以是一个抽象的概念。</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通常一个资源是某个可以存放在计算机上并体现为比特流的事物。在Web中，可以这样认为——资源是URI标示的东西</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分类</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文档、图片</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服务</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资源的集合</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不是网络上的对象也可以被看作资源(eg人)</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URI(Uniform Resources Indentifier)统一资源标志符号</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作用：是为互联网上所涉及到的所有资源提供一种统一的唯一标识</w:t>
      </w:r>
    </w:p>
    <w:p>
      <w:pPr>
        <w:numPr>
          <w:ilvl w:val="1"/>
          <w:numId w:val="3"/>
        </w:numPr>
        <w:spacing w:line="300" w:lineRule="auto"/>
        <w:ind w:left="1020" w:leftChars="0" w:hanging="360" w:firstLineChars="0"/>
        <w:jc w:val="left"/>
        <w:rPr>
          <w:rFonts w:ascii="微软雅黑" w:hAnsi="微软雅黑" w:eastAsia="微软雅黑" w:cs="微软雅黑"/>
          <w:b/>
          <w:bCs/>
          <w:i/>
          <w:iCs/>
          <w:color w:val="000000"/>
          <w:sz w:val="21"/>
        </w:rPr>
      </w:pPr>
      <w:r>
        <w:rPr>
          <w:rFonts w:ascii="微软雅黑" w:hAnsi="微软雅黑" w:eastAsia="微软雅黑" w:cs="微软雅黑"/>
          <w:b w:val="0"/>
          <w:color w:val="000000"/>
          <w:sz w:val="21"/>
        </w:rPr>
        <w:t>组成</w:t>
      </w:r>
      <w:r>
        <w:rPr>
          <w:rFonts w:hint="eastAsia" w:ascii="微软雅黑" w:hAnsi="微软雅黑" w:eastAsia="微软雅黑" w:cs="微软雅黑"/>
          <w:b w:val="0"/>
          <w:color w:val="000000"/>
          <w:sz w:val="21"/>
          <w:lang w:eastAsia="zh-CN"/>
        </w:rPr>
        <w:t>：</w:t>
      </w:r>
      <w:r>
        <w:rPr>
          <w:rFonts w:hint="eastAsia" w:ascii="微软雅黑" w:hAnsi="微软雅黑" w:eastAsia="微软雅黑" w:cs="微软雅黑"/>
          <w:b w:val="0"/>
          <w:color w:val="000000"/>
          <w:sz w:val="21"/>
          <w:lang w:eastAsia="zh-CN"/>
        </w:rPr>
        <w:br w:type="textWrapping"/>
      </w:r>
      <w:r>
        <w:rPr>
          <w:rFonts w:hint="eastAsia" w:ascii="微软雅黑" w:hAnsi="微软雅黑" w:eastAsia="微软雅黑" w:cs="微软雅黑"/>
          <w:b w:val="0"/>
          <w:color w:val="000000"/>
          <w:sz w:val="21"/>
          <w:lang w:val="en-US" w:eastAsia="zh-CN"/>
        </w:rPr>
        <w:tab/>
      </w:r>
      <w:r>
        <w:rPr>
          <w:rFonts w:ascii="微软雅黑" w:hAnsi="微软雅黑" w:eastAsia="微软雅黑" w:cs="微软雅黑"/>
          <w:b/>
          <w:bCs/>
          <w:i/>
          <w:iCs/>
          <w:color w:val="000000"/>
          <w:sz w:val="21"/>
        </w:rPr>
        <w:t>&lt;schme&gt;:&lt;hier-part&gt;[?&lt;query&gt;][#&lt;fragment&gt;]</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&lt;schme&gt;是命名方案名称，例如http、mailto等。后面必须是一个冒号。</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&lt;hier-part&gt;是一个表示层次结构的成分，例如域名加上存储路径和文件名。</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可选部分&lt;query&gt;表示某种查询字符串，这种字符串开头必须有一个问号。</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另一个可选部分&lt;fragment&gt;是片断标识，以符号＃开头。URL和URN都是URI的子集</w:t>
      </w:r>
    </w:p>
    <w:p>
      <w:pPr>
        <w:pStyle w:val="7"/>
        <w:numPr>
          <w:ilvl w:val="0"/>
          <w:numId w:val="9"/>
        </w:numPr>
        <w:bidi w:val="0"/>
        <w:outlineLvl w:val="1"/>
      </w:pPr>
      <w:r>
        <w:t>资源表述Representation</w:t>
      </w:r>
    </w:p>
    <w:p>
      <w:pPr>
        <w:numPr>
          <w:ilvl w:val="0"/>
          <w:numId w:val="3"/>
        </w:numPr>
        <w:spacing w:line="300" w:lineRule="auto"/>
        <w:ind w:left="300" w:leftChars="0" w:hanging="360" w:firstLineChars="0"/>
        <w:jc w:val="left"/>
        <w:rPr>
          <w:rFonts w:ascii="微软雅黑" w:hAnsi="微软雅黑" w:eastAsia="微软雅黑" w:cs="微软雅黑"/>
          <w:b/>
          <w:bCs/>
          <w:color w:val="000000"/>
          <w:sz w:val="21"/>
        </w:rPr>
      </w:pPr>
      <w:r>
        <w:rPr>
          <w:rFonts w:ascii="微软雅黑" w:hAnsi="微软雅黑" w:eastAsia="微软雅黑" w:cs="微软雅黑"/>
          <w:b/>
          <w:bCs/>
          <w:color w:val="000000"/>
          <w:sz w:val="21"/>
        </w:rPr>
        <w:t>资源和表述不是一码事。Web上获取的不是资源，而是资源的表述</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a representation is just some data about the current state of aresource [Rich+07]如：以特定语言特定文件格式表示的字节序列</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对于给定的资源，可以有很多不同的表述</w:t>
      </w: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2433955" cy="1444625"/>
            <wp:effectExtent l="0" t="0" r="4445" b="3175"/>
            <wp:docPr id="100022" name="图片 100022"/>
            <wp:cNvGraphicFramePr/>
            <a:graphic xmlns:a="http://schemas.openxmlformats.org/drawingml/2006/main">
              <a:graphicData uri="http://schemas.openxmlformats.org/drawingml/2006/picture">
                <pic:pic xmlns:pic="http://schemas.openxmlformats.org/drawingml/2006/picture">
                  <pic:nvPicPr>
                    <pic:cNvPr id="100022" name="图片 100022"/>
                    <pic:cNvPicPr/>
                  </pic:nvPicPr>
                  <pic:blipFill>
                    <a:blip r:embed="rId20"/>
                    <a:stretch>
                      <a:fillRect/>
                    </a:stretch>
                  </pic:blipFill>
                  <pic:spPr>
                    <a:xfrm>
                      <a:off x="0" y="0"/>
                      <a:ext cx="2433955" cy="1444625"/>
                    </a:xfrm>
                    <a:prstGeom prst="rect">
                      <a:avLst/>
                    </a:prstGeom>
                  </pic:spPr>
                </pic:pic>
              </a:graphicData>
            </a:graphic>
          </wp:inline>
        </w:drawing>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JSON</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JSON(JavaScript Object Notation) 是一种轻量级的数据交换格式</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JSON 语法是 JavaScript 语法的子集</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由名称、值对构成</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JSON 可以将 JavaScript 对象中表示的一组数据转换为字符串，然后就可以在函数之间轻松地传递这个字符串，或者在异步应用程序中将字符串从 Web 客户机传递给服务器端程序</w:t>
      </w:r>
    </w:p>
    <w:p>
      <w:pPr>
        <w:numPr>
          <w:ilvl w:val="0"/>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4608830" cy="2994660"/>
            <wp:effectExtent l="0" t="0" r="1270" b="2540"/>
            <wp:docPr id="100018" name="图片 100018"/>
            <wp:cNvGraphicFramePr/>
            <a:graphic xmlns:a="http://schemas.openxmlformats.org/drawingml/2006/main">
              <a:graphicData uri="http://schemas.openxmlformats.org/drawingml/2006/picture">
                <pic:pic xmlns:pic="http://schemas.openxmlformats.org/drawingml/2006/picture">
                  <pic:nvPicPr>
                    <pic:cNvPr id="100018" name="图片 100018"/>
                    <pic:cNvPicPr/>
                  </pic:nvPicPr>
                  <pic:blipFill>
                    <a:blip r:embed="rId21"/>
                    <a:stretch>
                      <a:fillRect/>
                    </a:stretch>
                  </pic:blipFill>
                  <pic:spPr>
                    <a:xfrm>
                      <a:off x="0" y="0"/>
                      <a:ext cx="4608830" cy="2994660"/>
                    </a:xfrm>
                    <a:prstGeom prst="rect">
                      <a:avLst/>
                    </a:prstGeom>
                  </pic:spPr>
                </pic:pic>
              </a:graphicData>
            </a:graphic>
          </wp:inline>
        </w:drawing>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基本语法</w:t>
      </w:r>
    </w:p>
    <w:p>
      <w:pPr>
        <w:numPr>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707765" cy="2192655"/>
            <wp:effectExtent l="0" t="0" r="635" b="4445"/>
            <wp:docPr id="100012" name="图片 100012"/>
            <wp:cNvGraphicFramePr/>
            <a:graphic xmlns:a="http://schemas.openxmlformats.org/drawingml/2006/main">
              <a:graphicData uri="http://schemas.openxmlformats.org/drawingml/2006/picture">
                <pic:pic xmlns:pic="http://schemas.openxmlformats.org/drawingml/2006/picture">
                  <pic:nvPicPr>
                    <pic:cNvPr id="100012" name="图片 100012"/>
                    <pic:cNvPicPr/>
                  </pic:nvPicPr>
                  <pic:blipFill>
                    <a:blip r:embed="rId22"/>
                    <a:stretch>
                      <a:fillRect/>
                    </a:stretch>
                  </pic:blipFill>
                  <pic:spPr>
                    <a:xfrm>
                      <a:off x="0" y="0"/>
                      <a:ext cx="3707765" cy="2192655"/>
                    </a:xfrm>
                    <a:prstGeom prst="rect">
                      <a:avLst/>
                    </a:prstGeom>
                  </pic:spPr>
                </pic:pic>
              </a:graphicData>
            </a:graphic>
          </wp:inline>
        </w:drawing>
      </w:r>
    </w:p>
    <w:p>
      <w:pPr>
        <w:numPr>
          <w:ilvl w:val="3"/>
          <w:numId w:val="3"/>
        </w:numPr>
        <w:spacing w:line="300" w:lineRule="auto"/>
        <w:ind w:left="246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优点</w:t>
      </w:r>
    </w:p>
    <w:p>
      <w:pPr>
        <w:numPr>
          <w:ilvl w:val="4"/>
          <w:numId w:val="3"/>
        </w:numPr>
        <w:spacing w:line="300" w:lineRule="auto"/>
        <w:ind w:left="318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val="0"/>
          <w:color w:val="000000"/>
          <w:sz w:val="21"/>
        </w:rPr>
        <w:t xml:space="preserve"> 相对于XML，它</w:t>
      </w:r>
      <w:r>
        <w:rPr>
          <w:rFonts w:ascii="微软雅黑" w:hAnsi="微软雅黑" w:eastAsia="微软雅黑" w:cs="微软雅黑"/>
          <w:b/>
          <w:bCs/>
          <w:color w:val="000000"/>
          <w:sz w:val="21"/>
          <w:u w:val="single"/>
        </w:rPr>
        <w:t>更加易读、更便于肉眼检查</w:t>
      </w:r>
    </w:p>
    <w:p>
      <w:pPr>
        <w:numPr>
          <w:ilvl w:val="4"/>
          <w:numId w:val="3"/>
        </w:numPr>
        <w:spacing w:line="300" w:lineRule="auto"/>
        <w:ind w:left="318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val="0"/>
          <w:color w:val="000000"/>
          <w:sz w:val="21"/>
        </w:rPr>
        <w:t>在语法的层面上，JSON中的分隔符限于引号、中括号、大括号、冒号和逗号,和</w:t>
      </w:r>
      <w:r>
        <w:rPr>
          <w:rFonts w:ascii="微软雅黑" w:hAnsi="微软雅黑" w:eastAsia="微软雅黑" w:cs="微软雅黑"/>
          <w:b/>
          <w:bCs/>
          <w:color w:val="000000"/>
          <w:sz w:val="21"/>
          <w:u w:val="single"/>
        </w:rPr>
        <w:t>XML相比体积变小,有利于网络传输</w:t>
      </w:r>
    </w:p>
    <w:p>
      <w:pPr>
        <w:numPr>
          <w:ilvl w:val="4"/>
          <w:numId w:val="3"/>
        </w:numPr>
        <w:spacing w:line="300" w:lineRule="auto"/>
        <w:ind w:left="31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JavaScript中解析JSON是其原生支持的功能,所以在JS中</w:t>
      </w:r>
      <w:r>
        <w:rPr>
          <w:rFonts w:ascii="微软雅黑" w:hAnsi="微软雅黑" w:eastAsia="微软雅黑" w:cs="微软雅黑"/>
          <w:b/>
          <w:bCs/>
          <w:color w:val="000000"/>
          <w:sz w:val="21"/>
          <w:u w:val="single"/>
        </w:rPr>
        <w:t>使用起来极为简单</w:t>
      </w:r>
      <w:r>
        <w:rPr>
          <w:rFonts w:ascii="微软雅黑" w:hAnsi="微软雅黑" w:eastAsia="微软雅黑" w:cs="微软雅黑"/>
          <w:b w:val="0"/>
          <w:color w:val="000000"/>
          <w:sz w:val="21"/>
        </w:rPr>
        <w:t>,JSON配合AJAX使用可以很大的提高开发效率,而操作XML的DOM语法就不那么简洁了</w:t>
      </w:r>
    </w:p>
    <w:p>
      <w:pPr>
        <w:numPr>
          <w:ilvl w:val="3"/>
          <w:numId w:val="3"/>
        </w:numPr>
        <w:spacing w:line="300" w:lineRule="auto"/>
        <w:ind w:left="246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缺点</w:t>
      </w:r>
    </w:p>
    <w:p>
      <w:pPr>
        <w:numPr>
          <w:ilvl w:val="4"/>
          <w:numId w:val="3"/>
        </w:numPr>
        <w:spacing w:line="300" w:lineRule="auto"/>
        <w:ind w:left="31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在JSON中不支持命名空间的概念</w:t>
      </w:r>
    </w:p>
    <w:p>
      <w:pPr>
        <w:numPr>
          <w:ilvl w:val="4"/>
          <w:numId w:val="3"/>
        </w:numPr>
        <w:spacing w:line="300" w:lineRule="auto"/>
        <w:ind w:left="31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JSON验证过程比一般的XML复杂 ,XML有DTD和schema的通用的验证方式，JSON Schema尚在发展之中 （http://json-schema.org/）</w:t>
      </w:r>
    </w:p>
    <w:p>
      <w:pPr>
        <w:pStyle w:val="7"/>
        <w:numPr>
          <w:ilvl w:val="0"/>
          <w:numId w:val="9"/>
        </w:numPr>
        <w:bidi w:val="0"/>
        <w:outlineLvl w:val="1"/>
      </w:pPr>
      <w:r>
        <w:t>超链:将资源链接到一起Hateoas</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任何可能的情况下，使用链接指引可以被标识的资源</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大多数表述是超媒体(hypermedia)的，它不仅包含数据，还包含指向其它资源的链接</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使用URI而不是id？链接可以指向由不同应用、不同服务器甚至不同公司提供的资源——因为URI命名规范是全球标准，构成Web的所有资源都可以互联互通</w:t>
      </w:r>
    </w:p>
    <w:p>
      <w:pPr>
        <w:pStyle w:val="7"/>
        <w:numPr>
          <w:ilvl w:val="0"/>
          <w:numId w:val="9"/>
        </w:numPr>
        <w:bidi w:val="0"/>
        <w:outlineLvl w:val="1"/>
      </w:pPr>
      <w:r>
        <w:t>统一资源访问接口(基于HTTP)</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REST 要求开发人员显式地使用 HTTP 方法，并且使用方式与协议定义一致。 这个基本 REST 设计原则建立了创建、读取、更新和删除（create, read, update, and delete，CRUD）操作与 HTTP 方法之间的一对一映射。 根据此映射</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若要在服务器上创建资源，应该使用 POST 方法。选择合适的动词！</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 xml:space="preserve"> 若要检索某个资源，应该使用 GET 方法。</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 xml:space="preserve"> 若要更改资源状态或对其进行更新，应该使用 PUT 方法。</w:t>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 xml:space="preserve"> 若要删除某个资源，应该使用 DELETE 方法。</w:t>
      </w:r>
    </w:p>
    <w:p>
      <w:pPr>
        <w:numPr>
          <w:numId w:val="0"/>
        </w:numPr>
        <w:tabs>
          <w:tab w:val="left" w:pos="720"/>
        </w:tabs>
        <w:spacing w:line="300" w:lineRule="auto"/>
        <w:ind w:left="-6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4483100" cy="2492375"/>
            <wp:effectExtent l="0" t="0" r="0" b="9525"/>
            <wp:docPr id="100015" name="图片 100015"/>
            <wp:cNvGraphicFramePr/>
            <a:graphic xmlns:a="http://schemas.openxmlformats.org/drawingml/2006/main">
              <a:graphicData uri="http://schemas.openxmlformats.org/drawingml/2006/picture">
                <pic:pic xmlns:pic="http://schemas.openxmlformats.org/drawingml/2006/picture">
                  <pic:nvPicPr>
                    <pic:cNvPr id="100015" name="图片 100015"/>
                    <pic:cNvPicPr/>
                  </pic:nvPicPr>
                  <pic:blipFill>
                    <a:blip r:embed="rId23"/>
                    <a:stretch>
                      <a:fillRect/>
                    </a:stretch>
                  </pic:blipFill>
                  <pic:spPr>
                    <a:xfrm>
                      <a:off x="0" y="0"/>
                      <a:ext cx="4483100" cy="2492375"/>
                    </a:xfrm>
                    <a:prstGeom prst="rect">
                      <a:avLst/>
                    </a:prstGeom>
                  </pic:spPr>
                </pic:pic>
              </a:graphicData>
            </a:graphic>
          </wp:inline>
        </w:drawing>
      </w:r>
    </w:p>
    <w:p>
      <w:pPr>
        <w:numPr>
          <w:ilvl w:val="0"/>
          <w:numId w:val="3"/>
        </w:numPr>
        <w:spacing w:line="300" w:lineRule="auto"/>
        <w:ind w:left="30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幂等性(IDEMPOTENCE)</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HTTP方法的幂等性是指一次和多次请求某一个资源应该具有同样的副作用。</w:t>
      </w:r>
    </w:p>
    <w:p>
      <w:pPr>
        <w:numPr>
          <w:ilvl w:val="1"/>
          <w:numId w:val="3"/>
        </w:numPr>
        <w:spacing w:line="300" w:lineRule="auto"/>
        <w:ind w:left="10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HTTP方法的幂等性</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HTTP GET方法用于获取资源，不应有副作用，所以是幂等的</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HTTP DELETE方法用于删除资源，有副作用，但它应该满足幂等性</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两次相同的POST请求会在服务器端创建两份资源，它们具有不同的URI，</w:t>
      </w:r>
      <w:r>
        <w:rPr>
          <w:rFonts w:ascii="微软雅黑" w:hAnsi="微软雅黑" w:eastAsia="微软雅黑" w:cs="微软雅黑"/>
          <w:b/>
          <w:bCs/>
          <w:color w:val="000000"/>
          <w:sz w:val="21"/>
          <w:u w:val="single"/>
        </w:rPr>
        <w:t>POST方法不具备幂等性</w:t>
      </w:r>
    </w:p>
    <w:p>
      <w:pPr>
        <w:numPr>
          <w:ilvl w:val="2"/>
          <w:numId w:val="3"/>
        </w:numPr>
        <w:spacing w:line="300" w:lineRule="auto"/>
        <w:ind w:left="17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PUT所对应的URI是要创建或更新的资源本身，因此，PUT方法具有幂等性</w:t>
      </w:r>
    </w:p>
    <w:p>
      <w:pPr>
        <w:numPr>
          <w:numId w:val="0"/>
        </w:numPr>
        <w:spacing w:line="300" w:lineRule="auto"/>
        <w:jc w:val="left"/>
        <w:rPr>
          <w:rFonts w:ascii="微软雅黑" w:hAnsi="微软雅黑" w:eastAsia="微软雅黑" w:cs="微软雅黑"/>
          <w:b w:val="0"/>
          <w:color w:val="000000"/>
          <w:sz w:val="21"/>
        </w:rPr>
      </w:pPr>
    </w:p>
    <w:p>
      <w:pPr>
        <w:pStyle w:val="7"/>
        <w:numPr>
          <w:ilvl w:val="0"/>
          <w:numId w:val="9"/>
        </w:numPr>
        <w:bidi w:val="0"/>
        <w:outlineLvl w:val="1"/>
      </w:pPr>
      <w:r>
        <w:t>设计及开发REST服务</w:t>
      </w:r>
    </w:p>
    <w:p>
      <w:pPr>
        <w:numPr>
          <w:ilvl w:val="0"/>
          <w:numId w:val="10"/>
        </w:numPr>
        <w:spacing w:line="300" w:lineRule="auto"/>
        <w:ind w:left="54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分析应用需求中的数据集，映射数据集到Rest服务的资源。</w:t>
      </w:r>
    </w:p>
    <w:p>
      <w:pPr>
        <w:numPr>
          <w:numId w:val="0"/>
        </w:numPr>
        <w:spacing w:line="300" w:lineRule="auto"/>
        <w:ind w:left="54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2. 对于每一资源，命名它的 URI。</w:t>
      </w:r>
    </w:p>
    <w:p>
      <w:pPr>
        <w:numPr>
          <w:numId w:val="0"/>
        </w:numPr>
        <w:spacing w:line="300" w:lineRule="auto"/>
        <w:ind w:left="54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3. 为每一资源设计其 Representations</w:t>
      </w:r>
    </w:p>
    <w:p>
      <w:pPr>
        <w:numPr>
          <w:numId w:val="0"/>
        </w:numPr>
        <w:spacing w:line="300" w:lineRule="auto"/>
        <w:ind w:left="54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4. 用 hypermedia links 表述资源间的联系</w:t>
      </w:r>
    </w:p>
    <w:p>
      <w:pPr>
        <w:numPr>
          <w:numId w:val="0"/>
        </w:numPr>
        <w:spacing w:line="300" w:lineRule="auto"/>
        <w:ind w:left="54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5. 为每一资源设计对其的操作。</w:t>
      </w:r>
    </w:p>
    <w:p>
      <w:pPr>
        <w:numPr>
          <w:numId w:val="0"/>
        </w:numPr>
        <w:spacing w:line="300" w:lineRule="auto"/>
        <w:ind w:left="54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6. 实现Rest服务部署到Web服务器上</w:t>
      </w:r>
    </w:p>
    <w:p>
      <w:pPr>
        <w:numPr>
          <w:numId w:val="0"/>
        </w:numPr>
        <w:spacing w:line="300" w:lineRule="auto"/>
        <w:ind w:left="540" w:left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7. 使用浏览器进行测试</w:t>
      </w:r>
    </w:p>
    <w:p>
      <w:pPr>
        <w:pStyle w:val="7"/>
        <w:numPr>
          <w:ilvl w:val="0"/>
          <w:numId w:val="9"/>
        </w:numPr>
        <w:bidi w:val="0"/>
        <w:outlineLvl w:val="1"/>
        <w:rPr>
          <w:b/>
        </w:rPr>
      </w:pPr>
      <w:r>
        <w:rPr>
          <w:b/>
        </w:rPr>
        <w:t>练习：学生信息管理系统</w:t>
      </w:r>
    </w:p>
    <w:p>
      <w:pPr>
        <w:numPr>
          <w:numId w:val="0"/>
        </w:numPr>
        <w:spacing w:line="300" w:lineRule="auto"/>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lang w:val="en-US" w:eastAsia="zh-CN"/>
        </w:rPr>
        <w:t>题目：</w:t>
      </w:r>
      <w:r>
        <w:rPr>
          <w:rFonts w:ascii="微软雅黑" w:hAnsi="微软雅黑" w:eastAsia="微软雅黑" w:cs="微软雅黑"/>
          <w:b w:val="0"/>
          <w:color w:val="000000"/>
          <w:sz w:val="21"/>
        </w:rPr>
        <w:t>负责学生信息的创建，修改，删除，查询。学生信息主要包括：学号,姓名,性别,班级,电话,EMAIL</w:t>
      </w:r>
    </w:p>
    <w:p>
      <w:pPr>
        <w:numPr>
          <w:ilvl w:val="0"/>
          <w:numId w:val="11"/>
        </w:numPr>
        <w:spacing w:line="300" w:lineRule="auto"/>
        <w:ind w:left="540" w:leftChars="0"/>
        <w:jc w:val="left"/>
        <w:rPr>
          <w:rFonts w:hint="default" w:ascii="微软雅黑" w:hAnsi="微软雅黑" w:eastAsia="微软雅黑" w:cs="微软雅黑"/>
          <w:b w:val="0"/>
          <w:color w:val="000000"/>
          <w:sz w:val="21"/>
          <w:lang w:val="en-US" w:eastAsia="zh-CN"/>
        </w:rPr>
      </w:pPr>
      <w:r>
        <w:rPr>
          <w:rFonts w:ascii="微软雅黑" w:hAnsi="微软雅黑" w:eastAsia="微软雅黑" w:cs="微软雅黑"/>
          <w:b w:val="0"/>
          <w:color w:val="000000"/>
          <w:sz w:val="21"/>
        </w:rPr>
        <w:t>列举所涉及的相关资源，并为每种资源定义URI来对其进行唯一标识</w:t>
      </w:r>
    </w:p>
    <w:p>
      <w:pPr>
        <w:numPr>
          <w:numId w:val="0"/>
        </w:numPr>
        <w:spacing w:line="300" w:lineRule="auto"/>
        <w:ind w:left="540" w:leftChars="0"/>
        <w:jc w:val="center"/>
        <w:rPr>
          <w:rFonts w:hint="default" w:ascii="微软雅黑" w:hAnsi="微软雅黑" w:eastAsia="微软雅黑" w:cs="微软雅黑"/>
          <w:b w:val="0"/>
          <w:color w:val="000000"/>
          <w:sz w:val="21"/>
          <w:lang w:val="en-US" w:eastAsia="zh-CN"/>
        </w:rPr>
      </w:pPr>
      <w:r>
        <w:drawing>
          <wp:inline distT="0" distB="0" distL="114300" distR="114300">
            <wp:extent cx="3830320" cy="856615"/>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3830320" cy="856615"/>
                    </a:xfrm>
                    <a:prstGeom prst="rect">
                      <a:avLst/>
                    </a:prstGeom>
                    <a:noFill/>
                    <a:ln>
                      <a:noFill/>
                    </a:ln>
                  </pic:spPr>
                </pic:pic>
              </a:graphicData>
            </a:graphic>
          </wp:inline>
        </w:drawing>
      </w:r>
    </w:p>
    <w:p>
      <w:pPr>
        <w:numPr>
          <w:ilvl w:val="0"/>
          <w:numId w:val="11"/>
        </w:numPr>
        <w:spacing w:line="300" w:lineRule="auto"/>
        <w:ind w:left="540" w:leftChars="0"/>
        <w:jc w:val="left"/>
        <w:rPr>
          <w:rFonts w:hint="default" w:ascii="微软雅黑" w:hAnsi="微软雅黑" w:eastAsia="微软雅黑" w:cs="微软雅黑"/>
          <w:b w:val="0"/>
          <w:color w:val="000000"/>
          <w:sz w:val="21"/>
          <w:lang w:val="en-US" w:eastAsia="zh-CN"/>
        </w:rPr>
      </w:pPr>
      <w:r>
        <w:rPr>
          <w:rFonts w:ascii="微软雅黑" w:hAnsi="微软雅黑" w:eastAsia="微软雅黑" w:cs="微软雅黑"/>
          <w:b w:val="0"/>
          <w:color w:val="000000"/>
          <w:sz w:val="21"/>
        </w:rPr>
        <w:t>为每种资源设计其表述形式，并利用超链建立各类资源之间的关联关系</w:t>
      </w:r>
    </w:p>
    <w:p>
      <w:pPr>
        <w:numPr>
          <w:numId w:val="0"/>
        </w:numPr>
        <w:spacing w:line="300" w:lineRule="auto"/>
        <w:ind w:left="540" w:leftChars="0"/>
        <w:jc w:val="center"/>
        <w:rPr>
          <w:rFonts w:hint="default" w:ascii="微软雅黑" w:hAnsi="微软雅黑" w:eastAsia="微软雅黑" w:cs="微软雅黑"/>
          <w:b w:val="0"/>
          <w:color w:val="000000"/>
          <w:sz w:val="21"/>
          <w:lang w:val="en-US" w:eastAsia="zh-CN"/>
        </w:rPr>
      </w:pPr>
      <w:r>
        <w:rPr>
          <w:rFonts w:ascii="微软雅黑" w:hAnsi="微软雅黑" w:eastAsia="微软雅黑" w:cs="微软雅黑"/>
          <w:b w:val="0"/>
          <w:color w:val="000000"/>
          <w:sz w:val="21"/>
        </w:rPr>
        <w:drawing>
          <wp:inline distT="0" distB="0" distL="114300" distR="114300">
            <wp:extent cx="3117850" cy="3245485"/>
            <wp:effectExtent l="0" t="0" r="6350" b="5715"/>
            <wp:docPr id="100023" name="图片 100023"/>
            <wp:cNvGraphicFramePr/>
            <a:graphic xmlns:a="http://schemas.openxmlformats.org/drawingml/2006/main">
              <a:graphicData uri="http://schemas.openxmlformats.org/drawingml/2006/picture">
                <pic:pic xmlns:pic="http://schemas.openxmlformats.org/drawingml/2006/picture">
                  <pic:nvPicPr>
                    <pic:cNvPr id="100023" name="图片 100023"/>
                    <pic:cNvPicPr/>
                  </pic:nvPicPr>
                  <pic:blipFill>
                    <a:blip r:embed="rId25"/>
                    <a:stretch>
                      <a:fillRect/>
                    </a:stretch>
                  </pic:blipFill>
                  <pic:spPr>
                    <a:xfrm>
                      <a:off x="0" y="0"/>
                      <a:ext cx="3117850" cy="3245485"/>
                    </a:xfrm>
                    <a:prstGeom prst="rect">
                      <a:avLst/>
                    </a:prstGeom>
                  </pic:spPr>
                </pic:pic>
              </a:graphicData>
            </a:graphic>
          </wp:inline>
        </w:drawing>
      </w:r>
    </w:p>
    <w:p>
      <w:pPr>
        <w:numPr>
          <w:ilvl w:val="0"/>
          <w:numId w:val="11"/>
        </w:numPr>
        <w:spacing w:line="300" w:lineRule="auto"/>
        <w:ind w:left="540" w:leftChars="0"/>
        <w:jc w:val="left"/>
        <w:rPr>
          <w:rFonts w:hint="default" w:ascii="微软雅黑" w:hAnsi="微软雅黑" w:eastAsia="微软雅黑" w:cs="微软雅黑"/>
          <w:b w:val="0"/>
          <w:color w:val="000000"/>
          <w:sz w:val="21"/>
          <w:lang w:val="en-US" w:eastAsia="zh-CN"/>
        </w:rPr>
      </w:pPr>
      <w:r>
        <w:rPr>
          <w:rFonts w:ascii="微软雅黑" w:hAnsi="微软雅黑" w:eastAsia="微软雅黑" w:cs="微软雅黑"/>
          <w:b w:val="0"/>
          <w:color w:val="000000"/>
          <w:sz w:val="21"/>
        </w:rPr>
        <w:t>设计REST服务接口，实现对资源的增、删、查、改功能。仅需给出服务的名称、HTTP方法、URI、输入参数、输出参数即可，无需给出服务的内部实现代码</w:t>
      </w:r>
    </w:p>
    <w:p>
      <w:pPr>
        <w:numPr>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获取学生信息</w:t>
      </w:r>
    </w:p>
    <w:p>
      <w:pPr>
        <w:numPr>
          <w:numId w:val="0"/>
        </w:numPr>
        <w:spacing w:line="300" w:lineRule="auto"/>
        <w:ind w:left="54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2816860" cy="3388360"/>
            <wp:effectExtent l="0" t="0" r="2540" b="2540"/>
            <wp:docPr id="100010" name="图片 100010"/>
            <wp:cNvGraphicFramePr/>
            <a:graphic xmlns:a="http://schemas.openxmlformats.org/drawingml/2006/main">
              <a:graphicData uri="http://schemas.openxmlformats.org/drawingml/2006/picture">
                <pic:pic xmlns:pic="http://schemas.openxmlformats.org/drawingml/2006/picture">
                  <pic:nvPicPr>
                    <pic:cNvPr id="100010" name="图片 100010"/>
                    <pic:cNvPicPr/>
                  </pic:nvPicPr>
                  <pic:blipFill>
                    <a:blip r:embed="rId26"/>
                    <a:stretch>
                      <a:fillRect/>
                    </a:stretch>
                  </pic:blipFill>
                  <pic:spPr>
                    <a:xfrm>
                      <a:off x="0" y="0"/>
                      <a:ext cx="2816860" cy="3388360"/>
                    </a:xfrm>
                    <a:prstGeom prst="rect">
                      <a:avLst/>
                    </a:prstGeom>
                  </pic:spPr>
                </pic:pic>
              </a:graphicData>
            </a:graphic>
          </wp:inline>
        </w:drawing>
      </w:r>
    </w:p>
    <w:p>
      <w:pPr>
        <w:numPr>
          <w:numId w:val="0"/>
        </w:numPr>
        <w:spacing w:line="300" w:lineRule="auto"/>
        <w:jc w:val="left"/>
        <w:rPr>
          <w:rFonts w:ascii="微软雅黑" w:hAnsi="微软雅黑" w:eastAsia="微软雅黑" w:cs="微软雅黑"/>
          <w:b w:val="0"/>
          <w:color w:val="000000"/>
          <w:sz w:val="21"/>
        </w:rPr>
      </w:pPr>
    </w:p>
    <w:p>
      <w:pPr>
        <w:numPr>
          <w:ilvl w:val="-2"/>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新建学生信息</w:t>
      </w:r>
    </w:p>
    <w:p>
      <w:pPr>
        <w:numPr>
          <w:ilvl w:val="-2"/>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2473960" cy="2901950"/>
            <wp:effectExtent l="0" t="0" r="2540" b="6350"/>
            <wp:docPr id="100021" name="图片 100021"/>
            <wp:cNvGraphicFramePr/>
            <a:graphic xmlns:a="http://schemas.openxmlformats.org/drawingml/2006/main">
              <a:graphicData uri="http://schemas.openxmlformats.org/drawingml/2006/picture">
                <pic:pic xmlns:pic="http://schemas.openxmlformats.org/drawingml/2006/picture">
                  <pic:nvPicPr>
                    <pic:cNvPr id="100021" name="图片 100021"/>
                    <pic:cNvPicPr/>
                  </pic:nvPicPr>
                  <pic:blipFill>
                    <a:blip r:embed="rId27"/>
                    <a:stretch>
                      <a:fillRect/>
                    </a:stretch>
                  </pic:blipFill>
                  <pic:spPr>
                    <a:xfrm>
                      <a:off x="0" y="0"/>
                      <a:ext cx="2473960" cy="2901950"/>
                    </a:xfrm>
                    <a:prstGeom prst="rect">
                      <a:avLst/>
                    </a:prstGeom>
                  </pic:spPr>
                </pic:pic>
              </a:graphicData>
            </a:graphic>
          </wp:inline>
        </w:drawing>
      </w:r>
      <w:r>
        <w:rPr>
          <w:rFonts w:ascii="微软雅黑" w:hAnsi="微软雅黑" w:eastAsia="微软雅黑" w:cs="微软雅黑"/>
          <w:b w:val="0"/>
          <w:color w:val="000000"/>
          <w:sz w:val="21"/>
        </w:rPr>
        <w:drawing>
          <wp:inline distT="0" distB="0" distL="114300" distR="114300">
            <wp:extent cx="2649855" cy="2560955"/>
            <wp:effectExtent l="0" t="0" r="4445" b="4445"/>
            <wp:docPr id="100024" name="图片 100024"/>
            <wp:cNvGraphicFramePr/>
            <a:graphic xmlns:a="http://schemas.openxmlformats.org/drawingml/2006/main">
              <a:graphicData uri="http://schemas.openxmlformats.org/drawingml/2006/picture">
                <pic:pic xmlns:pic="http://schemas.openxmlformats.org/drawingml/2006/picture">
                  <pic:nvPicPr>
                    <pic:cNvPr id="100024" name="图片 100024"/>
                    <pic:cNvPicPr/>
                  </pic:nvPicPr>
                  <pic:blipFill>
                    <a:blip r:embed="rId28"/>
                    <a:stretch>
                      <a:fillRect/>
                    </a:stretch>
                  </pic:blipFill>
                  <pic:spPr>
                    <a:xfrm>
                      <a:off x="0" y="0"/>
                      <a:ext cx="2649855" cy="2560955"/>
                    </a:xfrm>
                    <a:prstGeom prst="rect">
                      <a:avLst/>
                    </a:prstGeom>
                  </pic:spPr>
                </pic:pic>
              </a:graphicData>
            </a:graphic>
          </wp:inline>
        </w:drawing>
      </w:r>
    </w:p>
    <w:p>
      <w:pPr>
        <w:numPr>
          <w:ilvl w:val="-2"/>
          <w:numId w:val="0"/>
        </w:numPr>
        <w:spacing w:line="300" w:lineRule="auto"/>
        <w:jc w:val="left"/>
        <w:rPr>
          <w:rFonts w:ascii="微软雅黑" w:hAnsi="微软雅黑" w:eastAsia="微软雅黑" w:cs="微软雅黑"/>
          <w:b w:val="0"/>
          <w:color w:val="000000"/>
          <w:sz w:val="21"/>
        </w:rPr>
      </w:pPr>
    </w:p>
    <w:p>
      <w:pPr>
        <w:numPr>
          <w:ilvl w:val="-2"/>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修改学生信息</w:t>
      </w:r>
    </w:p>
    <w:p>
      <w:pPr>
        <w:numPr>
          <w:ilvl w:val="-2"/>
          <w:numId w:val="0"/>
        </w:numPr>
        <w:spacing w:line="300" w:lineRule="auto"/>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2512695" cy="3712845"/>
            <wp:effectExtent l="0" t="0" r="1905" b="8255"/>
            <wp:docPr id="100014" name="图片 100014"/>
            <wp:cNvGraphicFramePr/>
            <a:graphic xmlns:a="http://schemas.openxmlformats.org/drawingml/2006/main">
              <a:graphicData uri="http://schemas.openxmlformats.org/drawingml/2006/picture">
                <pic:pic xmlns:pic="http://schemas.openxmlformats.org/drawingml/2006/picture">
                  <pic:nvPicPr>
                    <pic:cNvPr id="100014" name="图片 100014"/>
                    <pic:cNvPicPr/>
                  </pic:nvPicPr>
                  <pic:blipFill>
                    <a:blip r:embed="rId29"/>
                    <a:stretch>
                      <a:fillRect/>
                    </a:stretch>
                  </pic:blipFill>
                  <pic:spPr>
                    <a:xfrm>
                      <a:off x="0" y="0"/>
                      <a:ext cx="2512695" cy="3712845"/>
                    </a:xfrm>
                    <a:prstGeom prst="rect">
                      <a:avLst/>
                    </a:prstGeom>
                  </pic:spPr>
                </pic:pic>
              </a:graphicData>
            </a:graphic>
          </wp:inline>
        </w:drawing>
      </w:r>
    </w:p>
    <w:p>
      <w:pPr>
        <w:numPr>
          <w:ilvl w:val="-2"/>
          <w:numId w:val="0"/>
        </w:numPr>
        <w:spacing w:line="300" w:lineRule="auto"/>
        <w:jc w:val="left"/>
        <w:rPr>
          <w:rFonts w:ascii="微软雅黑" w:hAnsi="微软雅黑" w:eastAsia="微软雅黑" w:cs="微软雅黑"/>
          <w:b w:val="0"/>
          <w:color w:val="000000"/>
          <w:sz w:val="21"/>
        </w:rPr>
      </w:pPr>
    </w:p>
    <w:p>
      <w:pPr>
        <w:numPr>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删除学生信息</w:t>
      </w:r>
    </w:p>
    <w:p>
      <w:pPr>
        <w:numPr>
          <w:numId w:val="0"/>
        </w:numPr>
        <w:spacing w:line="300" w:lineRule="auto"/>
        <w:ind w:firstLine="720" w:firstLine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587750" cy="2274570"/>
            <wp:effectExtent l="0" t="0" r="6350" b="11430"/>
            <wp:docPr id="100008" name="图片 100008"/>
            <wp:cNvGraphicFramePr/>
            <a:graphic xmlns:a="http://schemas.openxmlformats.org/drawingml/2006/main">
              <a:graphicData uri="http://schemas.openxmlformats.org/drawingml/2006/picture">
                <pic:pic xmlns:pic="http://schemas.openxmlformats.org/drawingml/2006/picture">
                  <pic:nvPicPr>
                    <pic:cNvPr id="100008" name="图片 100008"/>
                    <pic:cNvPicPr/>
                  </pic:nvPicPr>
                  <pic:blipFill>
                    <a:blip r:embed="rId30"/>
                    <a:stretch>
                      <a:fillRect/>
                    </a:stretch>
                  </pic:blipFill>
                  <pic:spPr>
                    <a:xfrm>
                      <a:off x="0" y="0"/>
                      <a:ext cx="3587750" cy="2274570"/>
                    </a:xfrm>
                    <a:prstGeom prst="rect">
                      <a:avLst/>
                    </a:prstGeom>
                  </pic:spPr>
                </pic:pic>
              </a:graphicData>
            </a:graphic>
          </wp:inline>
        </w:drawing>
      </w:r>
    </w:p>
    <w:sectPr>
      <w:pgSz w:w="12240" w:h="15840"/>
      <w:pgMar w:top="1440" w:right="1800" w:bottom="1440" w:left="1800" w:header="708" w:footer="708" w:gutter="0"/>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182332"/>
    <w:multiLevelType w:val="singleLevel"/>
    <w:tmpl w:val="9E182332"/>
    <w:lvl w:ilvl="0" w:tentative="0">
      <w:start w:val="1"/>
      <w:numFmt w:val="decimal"/>
      <w:lvlText w:val="%1."/>
      <w:lvlJc w:val="left"/>
      <w:pPr>
        <w:ind w:left="425" w:hanging="425"/>
      </w:pPr>
      <w:rPr>
        <w:rFonts w:hint="default"/>
      </w:rPr>
    </w:lvl>
  </w:abstractNum>
  <w:abstractNum w:abstractNumId="1">
    <w:nsid w:val="BA533E33"/>
    <w:multiLevelType w:val="multilevel"/>
    <w:tmpl w:val="BA533E3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01CB617"/>
    <w:multiLevelType w:val="singleLevel"/>
    <w:tmpl w:val="C01CB617"/>
    <w:lvl w:ilvl="0" w:tentative="0">
      <w:start w:val="1"/>
      <w:numFmt w:val="decimal"/>
      <w:lvlText w:val="%1."/>
      <w:lvlJc w:val="left"/>
      <w:pPr>
        <w:ind w:left="425" w:hanging="425"/>
      </w:pPr>
      <w:rPr>
        <w:rFonts w:hint="default"/>
      </w:rPr>
    </w:lvl>
  </w:abstractNum>
  <w:abstractNum w:abstractNumId="3">
    <w:nsid w:val="00000001"/>
    <w:multiLevelType w:val="multilevel"/>
    <w:tmpl w:val="00000001"/>
    <w:lvl w:ilvl="0" w:tentative="0">
      <w:start w:val="1"/>
      <w:numFmt w:val="bullet"/>
      <w:lvlText w:val=""/>
      <w:lvlJc w:val="left"/>
      <w:pPr>
        <w:tabs>
          <w:tab w:val="left" w:pos="300"/>
        </w:tabs>
        <w:ind w:left="300" w:hanging="360"/>
      </w:pPr>
      <w:rPr>
        <w:rFonts w:ascii="Symbol" w:hAnsi="Symbol"/>
      </w:rPr>
    </w:lvl>
    <w:lvl w:ilvl="1" w:tentative="0">
      <w:start w:val="1"/>
      <w:numFmt w:val="bullet"/>
      <w:lvlText w:val="o"/>
      <w:lvlJc w:val="left"/>
      <w:pPr>
        <w:tabs>
          <w:tab w:val="left" w:pos="1020"/>
        </w:tabs>
        <w:ind w:left="1020" w:hanging="360"/>
      </w:pPr>
      <w:rPr>
        <w:rFonts w:ascii="Courier New" w:hAnsi="Courier New"/>
      </w:rPr>
    </w:lvl>
    <w:lvl w:ilvl="2" w:tentative="0">
      <w:start w:val="1"/>
      <w:numFmt w:val="bullet"/>
      <w:lvlText w:val=""/>
      <w:lvlJc w:val="left"/>
      <w:pPr>
        <w:tabs>
          <w:tab w:val="left" w:pos="1740"/>
        </w:tabs>
        <w:ind w:left="1740" w:hanging="360"/>
      </w:pPr>
      <w:rPr>
        <w:rFonts w:ascii="Wingdings" w:hAnsi="Wingdings"/>
      </w:rPr>
    </w:lvl>
    <w:lvl w:ilvl="3" w:tentative="0">
      <w:start w:val="1"/>
      <w:numFmt w:val="bullet"/>
      <w:lvlText w:val=""/>
      <w:lvlJc w:val="left"/>
      <w:pPr>
        <w:tabs>
          <w:tab w:val="left" w:pos="2460"/>
        </w:tabs>
        <w:ind w:left="2460" w:hanging="360"/>
      </w:pPr>
      <w:rPr>
        <w:rFonts w:ascii="Symbol" w:hAnsi="Symbol"/>
      </w:rPr>
    </w:lvl>
    <w:lvl w:ilvl="4" w:tentative="0">
      <w:start w:val="1"/>
      <w:numFmt w:val="bullet"/>
      <w:lvlText w:val="o"/>
      <w:lvlJc w:val="left"/>
      <w:pPr>
        <w:tabs>
          <w:tab w:val="left" w:pos="3180"/>
        </w:tabs>
        <w:ind w:left="3180" w:hanging="360"/>
      </w:pPr>
      <w:rPr>
        <w:rFonts w:ascii="Courier New" w:hAnsi="Courier New"/>
      </w:rPr>
    </w:lvl>
    <w:lvl w:ilvl="5" w:tentative="0">
      <w:start w:val="1"/>
      <w:numFmt w:val="bullet"/>
      <w:lvlText w:val=""/>
      <w:lvlJc w:val="left"/>
      <w:pPr>
        <w:tabs>
          <w:tab w:val="left" w:pos="3900"/>
        </w:tabs>
        <w:ind w:left="3900" w:hanging="360"/>
      </w:pPr>
      <w:rPr>
        <w:rFonts w:ascii="Wingdings" w:hAnsi="Wingdings"/>
      </w:rPr>
    </w:lvl>
    <w:lvl w:ilvl="6" w:tentative="0">
      <w:start w:val="1"/>
      <w:numFmt w:val="bullet"/>
      <w:lvlText w:val=""/>
      <w:lvlJc w:val="left"/>
      <w:pPr>
        <w:tabs>
          <w:tab w:val="left" w:pos="4620"/>
        </w:tabs>
        <w:ind w:left="4620" w:hanging="360"/>
      </w:pPr>
      <w:rPr>
        <w:rFonts w:ascii="Symbol" w:hAnsi="Symbol"/>
      </w:rPr>
    </w:lvl>
    <w:lvl w:ilvl="7" w:tentative="0">
      <w:start w:val="1"/>
      <w:numFmt w:val="bullet"/>
      <w:lvlText w:val="o"/>
      <w:lvlJc w:val="left"/>
      <w:pPr>
        <w:tabs>
          <w:tab w:val="left" w:pos="5340"/>
        </w:tabs>
        <w:ind w:left="5340" w:hanging="360"/>
      </w:pPr>
      <w:rPr>
        <w:rFonts w:ascii="Courier New" w:hAnsi="Courier New"/>
      </w:rPr>
    </w:lvl>
    <w:lvl w:ilvl="8" w:tentative="0">
      <w:start w:val="1"/>
      <w:numFmt w:val="bullet"/>
      <w:lvlText w:val=""/>
      <w:lvlJc w:val="left"/>
      <w:pPr>
        <w:tabs>
          <w:tab w:val="left" w:pos="6060"/>
        </w:tabs>
        <w:ind w:left="6060" w:hanging="360"/>
      </w:pPr>
      <w:rPr>
        <w:rFonts w:ascii="Wingdings" w:hAnsi="Wingdings"/>
      </w:rPr>
    </w:lvl>
  </w:abstractNum>
  <w:abstractNum w:abstractNumId="4">
    <w:nsid w:val="1A7D51AA"/>
    <w:multiLevelType w:val="multilevel"/>
    <w:tmpl w:val="1A7D51A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351FF620"/>
    <w:multiLevelType w:val="multilevel"/>
    <w:tmpl w:val="351FF62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47261A8A"/>
    <w:multiLevelType w:val="singleLevel"/>
    <w:tmpl w:val="47261A8A"/>
    <w:lvl w:ilvl="0" w:tentative="0">
      <w:start w:val="1"/>
      <w:numFmt w:val="decimal"/>
      <w:suff w:val="space"/>
      <w:lvlText w:val="%1."/>
      <w:lvlJc w:val="left"/>
      <w:pPr>
        <w:ind w:left="420"/>
      </w:pPr>
    </w:lvl>
  </w:abstractNum>
  <w:abstractNum w:abstractNumId="7">
    <w:nsid w:val="51FE7875"/>
    <w:multiLevelType w:val="multilevel"/>
    <w:tmpl w:val="51FE787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540F15C7"/>
    <w:multiLevelType w:val="singleLevel"/>
    <w:tmpl w:val="540F15C7"/>
    <w:lvl w:ilvl="0" w:tentative="0">
      <w:start w:val="1"/>
      <w:numFmt w:val="decimal"/>
      <w:suff w:val="space"/>
      <w:lvlText w:val="%1."/>
      <w:lvlJc w:val="left"/>
    </w:lvl>
  </w:abstractNum>
  <w:abstractNum w:abstractNumId="9">
    <w:nsid w:val="66176F8C"/>
    <w:multiLevelType w:val="singleLevel"/>
    <w:tmpl w:val="66176F8C"/>
    <w:lvl w:ilvl="0" w:tentative="0">
      <w:start w:val="1"/>
      <w:numFmt w:val="decimal"/>
      <w:suff w:val="space"/>
      <w:lvlText w:val="%1."/>
      <w:lvlJc w:val="left"/>
    </w:lvl>
  </w:abstractNum>
  <w:abstractNum w:abstractNumId="10">
    <w:nsid w:val="6C1477C0"/>
    <w:multiLevelType w:val="singleLevel"/>
    <w:tmpl w:val="6C1477C0"/>
    <w:lvl w:ilvl="0" w:tentative="0">
      <w:start w:val="1"/>
      <w:numFmt w:val="decimal"/>
      <w:lvlText w:val="%1."/>
      <w:lvlJc w:val="left"/>
      <w:pPr>
        <w:ind w:left="425" w:hanging="425"/>
      </w:pPr>
      <w:rPr>
        <w:rFonts w:hint="default"/>
      </w:rPr>
    </w:lvl>
  </w:abstractNum>
  <w:num w:numId="1">
    <w:abstractNumId w:val="6"/>
  </w:num>
  <w:num w:numId="2">
    <w:abstractNumId w:val="0"/>
  </w:num>
  <w:num w:numId="3">
    <w:abstractNumId w:val="3"/>
  </w:num>
  <w:num w:numId="4">
    <w:abstractNumId w:val="2"/>
  </w:num>
  <w:num w:numId="5">
    <w:abstractNumId w:val="8"/>
  </w:num>
  <w:num w:numId="6">
    <w:abstractNumId w:val="10"/>
  </w:num>
  <w:num w:numId="7">
    <w:abstractNumId w:val="5"/>
  </w:num>
  <w:num w:numId="8">
    <w:abstractNumId w:val="1"/>
  </w:num>
  <w:num w:numId="9">
    <w:abstractNumId w:val="4"/>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000000"/>
    <w:rsid w:val="5FB558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12">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16</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2021-12-19T02:19:54Z</dcterms:created>
  <dc:creator>Lenovo</dc:creator>
  <cp:lastModifiedBy>NA♡JS</cp:lastModifiedBy>
  <dcterms:modified xsi:type="dcterms:W3CDTF">2021-12-19T03:54:33Z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8C67CA948C7F4BEF982522C6ADE9BA02</vt:lpwstr>
  </property>
</Properties>
</file>