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25BA5" w14:textId="115C20A4" w:rsidR="00A14B34" w:rsidRPr="00F13275" w:rsidRDefault="00A14B34" w:rsidP="000833A5">
      <w:pPr>
        <w:pStyle w:val="ListParagraph"/>
        <w:numPr>
          <w:ilvl w:val="0"/>
          <w:numId w:val="5"/>
        </w:numPr>
        <w:spacing w:after="0" w:line="480" w:lineRule="auto"/>
        <w:jc w:val="both"/>
        <w:rPr>
          <w:rFonts w:ascii="Arial" w:hAnsi="Arial" w:cs="Arial"/>
          <w:sz w:val="22"/>
          <w:szCs w:val="22"/>
        </w:rPr>
      </w:pPr>
      <w:r w:rsidRPr="00F13275">
        <w:rPr>
          <w:rFonts w:ascii="Arial" w:hAnsi="Arial" w:cs="Arial"/>
          <w:b/>
          <w:sz w:val="22"/>
          <w:szCs w:val="22"/>
        </w:rPr>
        <w:t>Introducti</w:t>
      </w:r>
      <w:commentRangeStart w:id="0"/>
      <w:commentRangeStart w:id="1"/>
      <w:r w:rsidRPr="00F13275">
        <w:rPr>
          <w:rFonts w:ascii="Arial" w:hAnsi="Arial" w:cs="Arial"/>
          <w:b/>
          <w:sz w:val="22"/>
          <w:szCs w:val="22"/>
        </w:rPr>
        <w:t>on</w:t>
      </w:r>
      <w:commentRangeEnd w:id="0"/>
      <w:r w:rsidRPr="00F13275">
        <w:rPr>
          <w:rStyle w:val="CommentReference"/>
          <w:rFonts w:ascii="Arial" w:hAnsi="Arial" w:cs="Arial"/>
          <w:sz w:val="22"/>
          <w:szCs w:val="22"/>
        </w:rPr>
        <w:commentReference w:id="0"/>
      </w:r>
      <w:commentRangeEnd w:id="1"/>
      <w:r w:rsidRPr="00F13275">
        <w:rPr>
          <w:rStyle w:val="CommentReference"/>
          <w:rFonts w:ascii="Arial" w:hAnsi="Arial" w:cs="Arial"/>
          <w:sz w:val="22"/>
          <w:szCs w:val="22"/>
        </w:rPr>
        <w:commentReference w:id="1"/>
      </w:r>
      <w:r w:rsidRPr="00F13275">
        <w:rPr>
          <w:rFonts w:ascii="Arial" w:hAnsi="Arial" w:cs="Arial"/>
          <w:b/>
          <w:sz w:val="22"/>
          <w:szCs w:val="22"/>
        </w:rPr>
        <w:t>.</w:t>
      </w:r>
    </w:p>
    <w:p w14:paraId="45B28B7A" w14:textId="7208C289" w:rsidR="00A14B34" w:rsidRDefault="00A14B34" w:rsidP="00F13275">
      <w:pPr>
        <w:spacing w:after="0" w:line="480" w:lineRule="auto"/>
        <w:ind w:firstLine="720"/>
        <w:jc w:val="both"/>
        <w:rPr>
          <w:rFonts w:ascii="Arial" w:hAnsi="Arial" w:cs="Arial"/>
          <w:bCs/>
          <w:sz w:val="22"/>
          <w:szCs w:val="22"/>
        </w:rPr>
      </w:pPr>
      <w:r w:rsidRPr="00F13275">
        <w:rPr>
          <w:rFonts w:ascii="Arial" w:hAnsi="Arial" w:cs="Arial"/>
          <w:sz w:val="22"/>
          <w:szCs w:val="22"/>
        </w:rPr>
        <w:t xml:space="preserve">Autonomic nervous system [ANS] function is widely studied via heart-rate variability [HRV] analyses, and yet there remain critical methodological concerns regarding the handling of high-frequency signal artifacts—such as </w:t>
      </w:r>
      <w:r>
        <w:rPr>
          <w:rFonts w:ascii="Arial" w:hAnsi="Arial" w:cs="Arial"/>
          <w:sz w:val="22"/>
          <w:szCs w:val="22"/>
        </w:rPr>
        <w:t xml:space="preserve">frequent </w:t>
      </w:r>
      <w:r w:rsidRPr="00F13275">
        <w:rPr>
          <w:rFonts w:ascii="Arial" w:hAnsi="Arial" w:cs="Arial"/>
          <w:sz w:val="22"/>
          <w:szCs w:val="22"/>
        </w:rPr>
        <w:t xml:space="preserve">motion </w:t>
      </w:r>
      <w:r>
        <w:rPr>
          <w:rFonts w:ascii="Arial" w:hAnsi="Arial" w:cs="Arial"/>
          <w:sz w:val="22"/>
          <w:szCs w:val="22"/>
        </w:rPr>
        <w:t xml:space="preserve">or </w:t>
      </w:r>
      <w:r w:rsidRPr="00F13275">
        <w:rPr>
          <w:rFonts w:ascii="Arial" w:hAnsi="Arial" w:cs="Arial"/>
          <w:sz w:val="22"/>
          <w:szCs w:val="22"/>
        </w:rPr>
        <w:t xml:space="preserve">cardiac arrhythmia—bringing the validity of autonomic inferences derived from HRV into question </w:t>
      </w:r>
      <w:hyperlink r:id="rId14" w:history="1">
        <w:r>
          <w:rPr>
            <w:rFonts w:ascii="Arial" w:eastAsia="Times New Roman" w:hAnsi="Arial" w:cs="Arial"/>
            <w:sz w:val="22"/>
            <w:szCs w:val="22"/>
          </w:rPr>
          <w:t>(Quigley et al., 2024)</w:t>
        </w:r>
      </w:hyperlink>
      <w:r w:rsidRPr="00F13275">
        <w:rPr>
          <w:rFonts w:ascii="Arial" w:hAnsi="Arial" w:cs="Arial"/>
          <w:bCs/>
          <w:sz w:val="22"/>
          <w:szCs w:val="22"/>
        </w:rPr>
        <w:t xml:space="preserve">. </w:t>
      </w:r>
      <w:commentRangeStart w:id="2"/>
      <w:commentRangeStart w:id="3"/>
      <w:r w:rsidRPr="00F13275">
        <w:rPr>
          <w:rFonts w:ascii="Arial" w:hAnsi="Arial" w:cs="Arial"/>
          <w:bCs/>
          <w:sz w:val="22"/>
          <w:szCs w:val="22"/>
        </w:rPr>
        <w:t xml:space="preserve">HRV analyses are usually performed on </w:t>
      </w:r>
      <w:r w:rsidRPr="00F13275">
        <w:rPr>
          <w:rFonts w:ascii="Arial" w:hAnsi="Arial" w:cs="Arial"/>
          <w:sz w:val="22"/>
          <w:szCs w:val="22"/>
        </w:rPr>
        <w:t>electrocardiogram</w:t>
      </w:r>
      <w:r w:rsidRPr="00F13275">
        <w:rPr>
          <w:rFonts w:ascii="Arial" w:hAnsi="Arial" w:cs="Arial"/>
          <w:bCs/>
          <w:sz w:val="22"/>
          <w:szCs w:val="22"/>
        </w:rPr>
        <w:t xml:space="preserve"> [ECG] data, but </w:t>
      </w:r>
      <w:proofErr w:type="spellStart"/>
      <w:r w:rsidRPr="00F13275">
        <w:rPr>
          <w:rFonts w:ascii="Arial" w:hAnsi="Arial" w:cs="Arial"/>
          <w:bCs/>
          <w:sz w:val="22"/>
          <w:szCs w:val="22"/>
        </w:rPr>
        <w:t>photoplethysmogram</w:t>
      </w:r>
      <w:proofErr w:type="spellEnd"/>
      <w:r w:rsidRPr="00F13275">
        <w:rPr>
          <w:rFonts w:ascii="Arial" w:hAnsi="Arial" w:cs="Arial"/>
          <w:bCs/>
          <w:sz w:val="22"/>
          <w:szCs w:val="22"/>
        </w:rPr>
        <w:t xml:space="preserve"> [PPG] data is also commonly used </w:t>
      </w:r>
      <w:hyperlink r:id="rId15" w:history="1">
        <w:r w:rsidRPr="00F13275">
          <w:rPr>
            <w:rFonts w:ascii="Arial" w:eastAsia="Times New Roman" w:hAnsi="Arial" w:cs="Arial"/>
            <w:sz w:val="22"/>
            <w:szCs w:val="22"/>
          </w:rPr>
          <w:t>(Burma et al., 2024)</w:t>
        </w:r>
      </w:hyperlink>
      <w:r w:rsidRPr="00F13275">
        <w:rPr>
          <w:rFonts w:ascii="Arial" w:hAnsi="Arial" w:cs="Arial"/>
          <w:bCs/>
          <w:sz w:val="22"/>
          <w:szCs w:val="22"/>
        </w:rPr>
        <w:t xml:space="preserve">, with PPG P-P peak intervals showing a near-perfect correlation with ECG R-R intervals (r &gt; 0.97) </w:t>
      </w:r>
      <w:commentRangeEnd w:id="2"/>
      <w:r w:rsidRPr="00F13275">
        <w:rPr>
          <w:rStyle w:val="CommentReference"/>
          <w:rFonts w:ascii="Arial" w:hAnsi="Arial" w:cs="Arial"/>
          <w:sz w:val="22"/>
          <w:szCs w:val="22"/>
        </w:rPr>
        <w:commentReference w:id="2"/>
      </w:r>
      <w:commentRangeEnd w:id="3"/>
      <w:r w:rsidRPr="00F13275">
        <w:rPr>
          <w:rStyle w:val="CommentReference"/>
          <w:rFonts w:ascii="Arial" w:hAnsi="Arial" w:cs="Arial"/>
          <w:sz w:val="22"/>
          <w:szCs w:val="22"/>
        </w:rPr>
        <w:commentReference w:id="3"/>
      </w:r>
      <w:hyperlink r:id="rId16" w:history="1">
        <w:r w:rsidRPr="00F13275">
          <w:rPr>
            <w:rFonts w:ascii="Arial" w:eastAsia="Times New Roman" w:hAnsi="Arial" w:cs="Arial"/>
            <w:sz w:val="22"/>
            <w:szCs w:val="22"/>
          </w:rPr>
          <w:t>(Gil et al., 2010)</w:t>
        </w:r>
      </w:hyperlink>
      <w:r w:rsidRPr="00F13275">
        <w:rPr>
          <w:rFonts w:ascii="Arial" w:hAnsi="Arial" w:cs="Arial"/>
          <w:bCs/>
          <w:sz w:val="22"/>
          <w:szCs w:val="22"/>
        </w:rPr>
        <w:t xml:space="preserve">.  </w:t>
      </w:r>
    </w:p>
    <w:p w14:paraId="6D9DAC8C" w14:textId="77777777" w:rsidR="00A14B34" w:rsidRDefault="00A14B34" w:rsidP="00885DBC">
      <w:pPr>
        <w:spacing w:after="0" w:line="480" w:lineRule="auto"/>
        <w:ind w:firstLine="720"/>
        <w:jc w:val="both"/>
        <w:rPr>
          <w:rFonts w:ascii="Arial" w:hAnsi="Arial" w:cs="Arial"/>
          <w:sz w:val="22"/>
          <w:szCs w:val="22"/>
        </w:rPr>
      </w:pPr>
      <w:r w:rsidRPr="00F13275">
        <w:rPr>
          <w:rFonts w:ascii="Arial" w:hAnsi="Arial" w:cs="Arial"/>
          <w:sz w:val="22"/>
          <w:szCs w:val="22"/>
        </w:rPr>
        <w:t xml:space="preserve">Automated </w:t>
      </w:r>
      <w:r>
        <w:rPr>
          <w:rFonts w:ascii="Arial" w:hAnsi="Arial" w:cs="Arial"/>
          <w:sz w:val="22"/>
          <w:szCs w:val="22"/>
        </w:rPr>
        <w:t xml:space="preserve">HRV </w:t>
      </w:r>
      <w:r w:rsidRPr="00F13275">
        <w:rPr>
          <w:rFonts w:ascii="Arial" w:hAnsi="Arial" w:cs="Arial"/>
          <w:sz w:val="22"/>
          <w:szCs w:val="22"/>
        </w:rPr>
        <w:t xml:space="preserve">data cleaning methods often use filtering (e.g., median, moving average), outlier interpolation (e.g., linear, cubic spline), and data censoring </w:t>
      </w:r>
      <w:hyperlink r:id="rId17" w:history="1">
        <w:r w:rsidRPr="00F13275">
          <w:rPr>
            <w:rFonts w:ascii="Arial" w:eastAsia="Times New Roman" w:hAnsi="Arial" w:cs="Arial"/>
            <w:sz w:val="22"/>
            <w:szCs w:val="22"/>
          </w:rPr>
          <w:t>(Quigley et al., 2024)</w:t>
        </w:r>
      </w:hyperlink>
      <w:r w:rsidRPr="00F13275">
        <w:rPr>
          <w:rFonts w:ascii="Arial" w:eastAsia="Times New Roman" w:hAnsi="Arial" w:cs="Arial"/>
          <w:sz w:val="22"/>
          <w:szCs w:val="22"/>
        </w:rPr>
        <w:t xml:space="preserve"> </w:t>
      </w:r>
      <w:r w:rsidRPr="00F13275">
        <w:rPr>
          <w:rFonts w:ascii="Arial" w:hAnsi="Arial" w:cs="Arial"/>
          <w:sz w:val="22"/>
          <w:szCs w:val="22"/>
        </w:rPr>
        <w:t xml:space="preserve">applied to the interval tachogram derived from identified peaks in ECG or PPG data, with accurate inference depending on correct automated peak identification, which is often inaccurate under “noisy” conditions </w:t>
      </w:r>
      <w:hyperlink r:id="rId18" w:history="1">
        <w:r w:rsidRPr="00F13275">
          <w:rPr>
            <w:rFonts w:ascii="Arial" w:eastAsia="Times New Roman" w:hAnsi="Arial" w:cs="Arial"/>
            <w:sz w:val="22"/>
            <w:szCs w:val="22"/>
          </w:rPr>
          <w:t>(Kazemi et al., 2022)</w:t>
        </w:r>
      </w:hyperlink>
      <w:r w:rsidRPr="00F13275">
        <w:rPr>
          <w:rFonts w:ascii="Arial" w:hAnsi="Arial" w:cs="Arial"/>
          <w:sz w:val="22"/>
          <w:szCs w:val="22"/>
        </w:rPr>
        <w:t xml:space="preserve">. Existing automated computational methods can identify and process </w:t>
      </w:r>
      <w:r w:rsidRPr="00F13275">
        <w:rPr>
          <w:rFonts w:ascii="Arial" w:hAnsi="Arial" w:cs="Arial"/>
          <w:bCs/>
          <w:sz w:val="22"/>
          <w:szCs w:val="22"/>
        </w:rPr>
        <w:t xml:space="preserve">high-frequency signal </w:t>
      </w:r>
      <w:r w:rsidRPr="00F13275">
        <w:rPr>
          <w:rFonts w:ascii="Arial" w:hAnsi="Arial" w:cs="Arial"/>
          <w:sz w:val="22"/>
          <w:szCs w:val="22"/>
        </w:rPr>
        <w:t xml:space="preserve">artifacts—to some extent—but </w:t>
      </w:r>
      <w:r w:rsidRPr="00F13275">
        <w:rPr>
          <w:rFonts w:ascii="Arial" w:hAnsi="Arial" w:cs="Arial"/>
          <w:bCs/>
          <w:sz w:val="22"/>
          <w:szCs w:val="22"/>
        </w:rPr>
        <w:t xml:space="preserve">comprehensive PPG processing tools are especially lacking </w:t>
      </w:r>
      <w:hyperlink r:id="rId19" w:history="1">
        <w:r w:rsidRPr="00F13275">
          <w:rPr>
            <w:rFonts w:ascii="Arial" w:eastAsia="Times New Roman" w:hAnsi="Arial" w:cs="Arial"/>
            <w:sz w:val="22"/>
            <w:szCs w:val="22"/>
          </w:rPr>
          <w:t>(Bota et al., 2024; Makowski et al., 2021; Yamane et al., 2024)</w:t>
        </w:r>
      </w:hyperlink>
      <w:r w:rsidRPr="00F13275">
        <w:rPr>
          <w:rFonts w:ascii="Arial" w:hAnsi="Arial" w:cs="Arial"/>
          <w:bCs/>
          <w:sz w:val="22"/>
          <w:szCs w:val="22"/>
        </w:rPr>
        <w:t xml:space="preserve">. </w:t>
      </w:r>
      <w:r w:rsidRPr="00F13275">
        <w:rPr>
          <w:rFonts w:ascii="Arial" w:hAnsi="Arial" w:cs="Arial"/>
          <w:sz w:val="22"/>
          <w:szCs w:val="22"/>
        </w:rPr>
        <w:t>Visibility of the source signal (e.g., the PPG time</w:t>
      </w:r>
      <w:r>
        <w:rPr>
          <w:rFonts w:ascii="Arial" w:hAnsi="Arial" w:cs="Arial"/>
          <w:sz w:val="22"/>
          <w:szCs w:val="22"/>
        </w:rPr>
        <w:t>-</w:t>
      </w:r>
      <w:r w:rsidRPr="00F13275">
        <w:rPr>
          <w:rFonts w:ascii="Arial" w:hAnsi="Arial" w:cs="Arial"/>
          <w:sz w:val="22"/>
          <w:szCs w:val="22"/>
        </w:rPr>
        <w:t>series)</w:t>
      </w:r>
      <w:r>
        <w:rPr>
          <w:rFonts w:ascii="Arial" w:hAnsi="Arial" w:cs="Arial"/>
          <w:sz w:val="22"/>
          <w:szCs w:val="22"/>
        </w:rPr>
        <w:t xml:space="preserve"> </w:t>
      </w:r>
      <w:r w:rsidRPr="00F13275">
        <w:rPr>
          <w:rFonts w:ascii="Arial" w:hAnsi="Arial" w:cs="Arial"/>
          <w:sz w:val="22"/>
          <w:szCs w:val="22"/>
        </w:rPr>
        <w:t xml:space="preserve">enables informed </w:t>
      </w:r>
      <w:r>
        <w:rPr>
          <w:rFonts w:ascii="Arial" w:hAnsi="Arial" w:cs="Arial"/>
          <w:sz w:val="22"/>
          <w:szCs w:val="22"/>
        </w:rPr>
        <w:t xml:space="preserve">manual correction of mislabeled </w:t>
      </w:r>
      <w:r w:rsidRPr="00F13275">
        <w:rPr>
          <w:rFonts w:ascii="Arial" w:hAnsi="Arial" w:cs="Arial"/>
          <w:sz w:val="22"/>
          <w:szCs w:val="22"/>
        </w:rPr>
        <w:t>peak</w:t>
      </w:r>
      <w:r>
        <w:rPr>
          <w:rFonts w:ascii="Arial" w:hAnsi="Arial" w:cs="Arial"/>
          <w:sz w:val="22"/>
          <w:szCs w:val="22"/>
        </w:rPr>
        <w:t>s</w:t>
      </w:r>
      <w:r w:rsidRPr="00F13275">
        <w:rPr>
          <w:rFonts w:ascii="Arial" w:hAnsi="Arial" w:cs="Arial"/>
          <w:sz w:val="22"/>
          <w:szCs w:val="22"/>
        </w:rPr>
        <w:t xml:space="preserve"> </w:t>
      </w:r>
      <w:r>
        <w:rPr>
          <w:rFonts w:ascii="Arial" w:hAnsi="Arial" w:cs="Arial"/>
          <w:sz w:val="22"/>
          <w:szCs w:val="22"/>
        </w:rPr>
        <w:t xml:space="preserve">and </w:t>
      </w:r>
      <w:r w:rsidRPr="00F13275">
        <w:rPr>
          <w:rFonts w:ascii="Arial" w:hAnsi="Arial" w:cs="Arial"/>
          <w:sz w:val="22"/>
          <w:szCs w:val="22"/>
        </w:rPr>
        <w:t>artifact identificatio</w:t>
      </w:r>
      <w:r>
        <w:rPr>
          <w:rFonts w:ascii="Arial" w:hAnsi="Arial" w:cs="Arial"/>
          <w:sz w:val="22"/>
          <w:szCs w:val="22"/>
        </w:rPr>
        <w:t xml:space="preserve">n, which are </w:t>
      </w:r>
      <w:r w:rsidRPr="00F13275">
        <w:rPr>
          <w:rFonts w:ascii="Arial" w:hAnsi="Arial" w:cs="Arial"/>
          <w:sz w:val="22"/>
          <w:szCs w:val="22"/>
        </w:rPr>
        <w:t xml:space="preserve">crucial for accurate tachogram </w:t>
      </w:r>
      <w:r>
        <w:rPr>
          <w:rFonts w:ascii="Arial" w:hAnsi="Arial" w:cs="Arial"/>
          <w:sz w:val="22"/>
          <w:szCs w:val="22"/>
        </w:rPr>
        <w:t>derivation in</w:t>
      </w:r>
      <w:r w:rsidRPr="00F13275">
        <w:rPr>
          <w:rFonts w:ascii="Arial" w:hAnsi="Arial" w:cs="Arial"/>
          <w:sz w:val="22"/>
          <w:szCs w:val="22"/>
        </w:rPr>
        <w:t xml:space="preserve"> complex cases</w:t>
      </w:r>
      <w:r>
        <w:rPr>
          <w:rFonts w:ascii="Arial" w:hAnsi="Arial" w:cs="Arial"/>
          <w:sz w:val="22"/>
          <w:szCs w:val="22"/>
        </w:rPr>
        <w:t xml:space="preserve"> and yet not accessible via automated tools alone</w:t>
      </w:r>
      <w:r w:rsidRPr="00F13275">
        <w:rPr>
          <w:rFonts w:ascii="Arial" w:hAnsi="Arial" w:cs="Arial"/>
          <w:sz w:val="22"/>
          <w:szCs w:val="22"/>
        </w:rPr>
        <w:t>. Consequentially, without an additional layer of manual oversight</w:t>
      </w:r>
      <w:r>
        <w:rPr>
          <w:rFonts w:ascii="Arial" w:hAnsi="Arial" w:cs="Arial"/>
          <w:sz w:val="22"/>
          <w:szCs w:val="22"/>
        </w:rPr>
        <w:t xml:space="preserve"> and intervention</w:t>
      </w:r>
      <w:r w:rsidRPr="00F13275">
        <w:rPr>
          <w:rFonts w:ascii="Arial" w:hAnsi="Arial" w:cs="Arial"/>
          <w:sz w:val="22"/>
          <w:szCs w:val="22"/>
        </w:rPr>
        <w:t xml:space="preserve">, </w:t>
      </w:r>
      <w:r>
        <w:rPr>
          <w:rFonts w:ascii="Arial" w:hAnsi="Arial" w:cs="Arial"/>
          <w:sz w:val="22"/>
          <w:szCs w:val="22"/>
        </w:rPr>
        <w:t xml:space="preserve">complex artifact-contaminated </w:t>
      </w:r>
      <w:r w:rsidRPr="00F13275">
        <w:rPr>
          <w:rFonts w:ascii="Arial" w:hAnsi="Arial" w:cs="Arial"/>
          <w:sz w:val="22"/>
          <w:szCs w:val="22"/>
        </w:rPr>
        <w:t>cases either yield erroneous HRV estimates (</w:t>
      </w:r>
      <w:r>
        <w:rPr>
          <w:rFonts w:ascii="Arial" w:hAnsi="Arial" w:cs="Arial"/>
          <w:sz w:val="22"/>
          <w:szCs w:val="22"/>
        </w:rPr>
        <w:t>e.g.</w:t>
      </w:r>
      <w:r w:rsidRPr="00F13275">
        <w:rPr>
          <w:rFonts w:ascii="Arial" w:hAnsi="Arial" w:cs="Arial"/>
          <w:sz w:val="22"/>
          <w:szCs w:val="22"/>
        </w:rPr>
        <w:t xml:space="preserve">, overestimated parasympathetic function) or </w:t>
      </w:r>
      <w:r>
        <w:rPr>
          <w:rFonts w:ascii="Arial" w:hAnsi="Arial" w:cs="Arial"/>
          <w:sz w:val="22"/>
          <w:szCs w:val="22"/>
        </w:rPr>
        <w:t xml:space="preserve">must be </w:t>
      </w:r>
      <w:r w:rsidRPr="00F13275">
        <w:rPr>
          <w:rFonts w:ascii="Arial" w:hAnsi="Arial" w:cs="Arial"/>
          <w:sz w:val="22"/>
          <w:szCs w:val="22"/>
        </w:rPr>
        <w:t>discarded as unusable data.</w:t>
      </w:r>
      <w:commentRangeStart w:id="4"/>
      <w:commentRangeEnd w:id="4"/>
      <w:r w:rsidRPr="00F13275">
        <w:rPr>
          <w:rStyle w:val="CommentReference"/>
          <w:rFonts w:ascii="Arial" w:hAnsi="Arial" w:cs="Arial"/>
          <w:sz w:val="22"/>
          <w:szCs w:val="22"/>
        </w:rPr>
        <w:commentReference w:id="4"/>
      </w:r>
      <w:commentRangeStart w:id="5"/>
      <w:commentRangeEnd w:id="5"/>
      <w:r w:rsidRPr="00F13275">
        <w:rPr>
          <w:rStyle w:val="CommentReference"/>
          <w:rFonts w:ascii="Arial" w:hAnsi="Arial" w:cs="Arial"/>
          <w:sz w:val="22"/>
          <w:szCs w:val="22"/>
        </w:rPr>
        <w:commentReference w:id="5"/>
      </w:r>
    </w:p>
    <w:p w14:paraId="54F15FE8" w14:textId="77777777" w:rsidR="00A14B34" w:rsidRPr="00F13275" w:rsidRDefault="00A14B34" w:rsidP="000833A5">
      <w:pPr>
        <w:spacing w:after="0" w:line="480" w:lineRule="auto"/>
        <w:ind w:firstLine="720"/>
        <w:jc w:val="both"/>
        <w:rPr>
          <w:rFonts w:ascii="Arial" w:hAnsi="Arial" w:cs="Arial"/>
          <w:bCs/>
          <w:sz w:val="22"/>
          <w:szCs w:val="22"/>
        </w:rPr>
      </w:pPr>
      <w:r w:rsidRPr="00F13275">
        <w:rPr>
          <w:rFonts w:ascii="Arial" w:hAnsi="Arial" w:cs="Arial"/>
          <w:sz w:val="22"/>
          <w:szCs w:val="22"/>
        </w:rPr>
        <w:t xml:space="preserve">As a solution to improve on the limitations of automated approaches, we present an open-source prototype application that leverages interactive processing of the PPG source signal for </w:t>
      </w:r>
      <w:commentRangeStart w:id="6"/>
      <w:r w:rsidRPr="00F13275">
        <w:rPr>
          <w:rFonts w:ascii="Arial" w:hAnsi="Arial" w:cs="Arial"/>
          <w:sz w:val="22"/>
          <w:szCs w:val="22"/>
        </w:rPr>
        <w:t>salvaging complex PPG datasets</w:t>
      </w:r>
      <w:commentRangeEnd w:id="6"/>
      <w:r w:rsidRPr="00F13275">
        <w:rPr>
          <w:rStyle w:val="CommentReference"/>
          <w:rFonts w:ascii="Arial" w:hAnsi="Arial" w:cs="Arial"/>
          <w:sz w:val="22"/>
          <w:szCs w:val="22"/>
        </w:rPr>
        <w:commentReference w:id="6"/>
      </w:r>
      <w:r w:rsidRPr="00F13275">
        <w:rPr>
          <w:rFonts w:ascii="Arial" w:hAnsi="Arial" w:cs="Arial"/>
          <w:bCs/>
          <w:sz w:val="22"/>
          <w:szCs w:val="22"/>
        </w:rPr>
        <w:t xml:space="preserve">  </w:t>
      </w:r>
      <w:hyperlink r:id="rId20" w:history="1">
        <w:r w:rsidRPr="00F13275">
          <w:rPr>
            <w:rFonts w:ascii="Arial" w:eastAsia="Times New Roman" w:hAnsi="Arial" w:cs="Arial"/>
            <w:sz w:val="22"/>
            <w:szCs w:val="22"/>
          </w:rPr>
          <w:t>(McConnell, 2024)</w:t>
        </w:r>
      </w:hyperlink>
      <w:r w:rsidRPr="00F13275">
        <w:rPr>
          <w:rFonts w:ascii="Arial" w:hAnsi="Arial" w:cs="Arial"/>
          <w:bCs/>
          <w:sz w:val="22"/>
          <w:szCs w:val="22"/>
        </w:rPr>
        <w:t xml:space="preserve">. </w:t>
      </w:r>
      <w:r w:rsidRPr="00F13275">
        <w:rPr>
          <w:rFonts w:ascii="Arial" w:hAnsi="Arial" w:cs="Arial"/>
          <w:sz w:val="22"/>
          <w:szCs w:val="22"/>
        </w:rPr>
        <w:t xml:space="preserve">Our tool builds on the Neurokit2 Python toolbox—which offers a comprehensive suite of functions for ANS data processing </w:t>
      </w:r>
      <w:hyperlink r:id="rId21" w:history="1">
        <w:r w:rsidRPr="00F13275">
          <w:rPr>
            <w:rFonts w:ascii="Arial" w:eastAsia="Times New Roman" w:hAnsi="Arial" w:cs="Arial"/>
            <w:sz w:val="22"/>
            <w:szCs w:val="22"/>
          </w:rPr>
          <w:t>(Makowski et al., 2021)</w:t>
        </w:r>
      </w:hyperlink>
      <w:r w:rsidRPr="00F13275">
        <w:rPr>
          <w:rFonts w:ascii="Arial" w:hAnsi="Arial" w:cs="Arial"/>
          <w:bCs/>
          <w:sz w:val="22"/>
          <w:szCs w:val="22"/>
        </w:rPr>
        <w:t>—</w:t>
      </w:r>
      <w:r w:rsidRPr="00F13275">
        <w:rPr>
          <w:rFonts w:ascii="Arial" w:hAnsi="Arial" w:cs="Arial"/>
          <w:sz w:val="22"/>
          <w:szCs w:val="22"/>
        </w:rPr>
        <w:t>but lacks interactive methods for handling complex PPG datasets</w:t>
      </w:r>
      <w:r w:rsidRPr="00F13275">
        <w:rPr>
          <w:rFonts w:ascii="Arial" w:hAnsi="Arial" w:cs="Arial"/>
          <w:bCs/>
          <w:sz w:val="22"/>
          <w:szCs w:val="22"/>
        </w:rPr>
        <w:t xml:space="preserve">. </w:t>
      </w:r>
      <w:commentRangeStart w:id="7"/>
      <w:commentRangeEnd w:id="7"/>
      <w:r w:rsidRPr="00F13275">
        <w:rPr>
          <w:rStyle w:val="CommentReference"/>
          <w:rFonts w:ascii="Arial" w:hAnsi="Arial" w:cs="Arial"/>
          <w:sz w:val="22"/>
          <w:szCs w:val="22"/>
        </w:rPr>
        <w:commentReference w:id="7"/>
      </w:r>
      <w:commentRangeStart w:id="8"/>
      <w:commentRangeEnd w:id="8"/>
      <w:r w:rsidRPr="00F13275">
        <w:rPr>
          <w:rStyle w:val="CommentReference"/>
          <w:rFonts w:ascii="Arial" w:hAnsi="Arial" w:cs="Arial"/>
          <w:sz w:val="22"/>
          <w:szCs w:val="22"/>
        </w:rPr>
        <w:commentReference w:id="8"/>
      </w:r>
      <w:commentRangeStart w:id="9"/>
      <w:commentRangeEnd w:id="9"/>
      <w:r w:rsidRPr="00F13275">
        <w:rPr>
          <w:rStyle w:val="CommentReference"/>
          <w:rFonts w:ascii="Arial" w:hAnsi="Arial" w:cs="Arial"/>
          <w:sz w:val="22"/>
          <w:szCs w:val="22"/>
        </w:rPr>
        <w:commentReference w:id="9"/>
      </w:r>
      <w:commentRangeStart w:id="10"/>
      <w:commentRangeEnd w:id="10"/>
      <w:r w:rsidRPr="00F13275">
        <w:rPr>
          <w:rStyle w:val="CommentReference"/>
          <w:rFonts w:ascii="Arial" w:hAnsi="Arial" w:cs="Arial"/>
          <w:sz w:val="22"/>
          <w:szCs w:val="22"/>
        </w:rPr>
        <w:commentReference w:id="10"/>
      </w:r>
      <w:r w:rsidRPr="00F13275">
        <w:rPr>
          <w:rFonts w:ascii="Arial" w:hAnsi="Arial" w:cs="Arial"/>
          <w:sz w:val="22"/>
          <w:szCs w:val="22"/>
        </w:rPr>
        <w:t xml:space="preserve">Our application </w:t>
      </w:r>
      <w:r w:rsidRPr="00F13275">
        <w:rPr>
          <w:rFonts w:ascii="Arial" w:hAnsi="Arial" w:cs="Arial"/>
          <w:sz w:val="22"/>
          <w:szCs w:val="22"/>
        </w:rPr>
        <w:lastRenderedPageBreak/>
        <w:t xml:space="preserve">enables manual correction of misidentified PPG peaks and identification of valid peak boundaries around observed artifact windows and then derives a local-average beat template by automatically identifying zero-crossings of the first derivative to mark pulse-wave start and endpoints for segmentation. This method handles larger gaps and multiple consecutive artifacts reasonably well and preserves more physiological signal than conventional automatic approaches (see an example artifact window dataset here as Supplemental Data 1: </w:t>
      </w:r>
      <w:hyperlink r:id="rId22" w:history="1">
        <w:r w:rsidRPr="00F13275">
          <w:rPr>
            <w:rStyle w:val="Hyperlink"/>
            <w:rFonts w:ascii="Arial" w:hAnsi="Arial" w:cs="Arial"/>
            <w:sz w:val="22"/>
            <w:szCs w:val="22"/>
          </w:rPr>
          <w:t>figshare.com/s/569155ff8bd3d3144263</w:t>
        </w:r>
      </w:hyperlink>
      <w:r w:rsidRPr="00F13275">
        <w:rPr>
          <w:rFonts w:ascii="Arial" w:hAnsi="Arial" w:cs="Arial"/>
          <w:sz w:val="22"/>
          <w:szCs w:val="22"/>
        </w:rPr>
        <w:t xml:space="preserve">; and Supplemental Figures S1: </w:t>
      </w:r>
      <w:hyperlink r:id="rId23" w:history="1">
        <w:r w:rsidRPr="00F13275">
          <w:rPr>
            <w:rStyle w:val="Hyperlink"/>
            <w:rFonts w:ascii="Arial" w:hAnsi="Arial" w:cs="Arial"/>
            <w:sz w:val="22"/>
            <w:szCs w:val="22"/>
          </w:rPr>
          <w:t>figshare.com/s/d579b95b8c4c2d349141</w:t>
        </w:r>
      </w:hyperlink>
      <w:r w:rsidRPr="00F13275">
        <w:rPr>
          <w:rFonts w:ascii="Arial" w:hAnsi="Arial" w:cs="Arial"/>
          <w:sz w:val="22"/>
          <w:szCs w:val="22"/>
        </w:rPr>
        <w:t xml:space="preserve">; S2: </w:t>
      </w:r>
      <w:hyperlink r:id="rId24" w:history="1">
        <w:r w:rsidRPr="00F13275">
          <w:rPr>
            <w:rStyle w:val="Hyperlink"/>
            <w:rFonts w:ascii="Arial" w:hAnsi="Arial" w:cs="Arial"/>
            <w:sz w:val="22"/>
            <w:szCs w:val="22"/>
          </w:rPr>
          <w:t>figshare.com/s/881dc506c62d836d7680</w:t>
        </w:r>
      </w:hyperlink>
      <w:r w:rsidRPr="00F13275">
        <w:rPr>
          <w:rFonts w:ascii="Arial" w:hAnsi="Arial" w:cs="Arial"/>
          <w:sz w:val="22"/>
          <w:szCs w:val="22"/>
        </w:rPr>
        <w:t xml:space="preserve">; S3: </w:t>
      </w:r>
      <w:hyperlink r:id="rId25" w:history="1">
        <w:r w:rsidRPr="00F13275">
          <w:rPr>
            <w:rStyle w:val="Hyperlink"/>
            <w:rFonts w:ascii="Arial" w:hAnsi="Arial" w:cs="Arial"/>
            <w:sz w:val="22"/>
            <w:szCs w:val="22"/>
          </w:rPr>
          <w:t>figshare.com/s/43f19d0db3d795ff8962</w:t>
        </w:r>
      </w:hyperlink>
      <w:r w:rsidRPr="00F13275">
        <w:rPr>
          <w:rFonts w:ascii="Arial" w:hAnsi="Arial" w:cs="Arial"/>
          <w:sz w:val="22"/>
          <w:szCs w:val="22"/>
        </w:rPr>
        <w:t xml:space="preserve">; and S4: </w:t>
      </w:r>
      <w:hyperlink r:id="rId26" w:history="1">
        <w:r w:rsidRPr="00F13275">
          <w:rPr>
            <w:rStyle w:val="Hyperlink"/>
            <w:rFonts w:ascii="Arial" w:hAnsi="Arial" w:cs="Arial"/>
            <w:sz w:val="22"/>
            <w:szCs w:val="22"/>
          </w:rPr>
          <w:t>figshare.com/s/1f02ebc332a354c0db23</w:t>
        </w:r>
      </w:hyperlink>
      <w:r w:rsidRPr="00F13275">
        <w:rPr>
          <w:rFonts w:ascii="Arial" w:hAnsi="Arial" w:cs="Arial"/>
          <w:sz w:val="22"/>
          <w:szCs w:val="22"/>
        </w:rPr>
        <w:t xml:space="preserve">). </w:t>
      </w:r>
    </w:p>
    <w:p w14:paraId="38192896" w14:textId="219F8FF1" w:rsidR="00A14B34" w:rsidRPr="00F13275" w:rsidRDefault="00A14B34" w:rsidP="00F13275">
      <w:pPr>
        <w:spacing w:after="0" w:line="480" w:lineRule="auto"/>
        <w:ind w:firstLine="720"/>
        <w:jc w:val="both"/>
        <w:rPr>
          <w:rFonts w:ascii="Arial" w:hAnsi="Arial" w:cs="Arial"/>
          <w:sz w:val="22"/>
          <w:szCs w:val="22"/>
        </w:rPr>
      </w:pPr>
      <w:r>
        <w:rPr>
          <w:rFonts w:ascii="Arial" w:hAnsi="Arial" w:cs="Arial"/>
          <w:bCs/>
          <w:sz w:val="22"/>
          <w:szCs w:val="22"/>
        </w:rPr>
        <w:t>Therefore, i</w:t>
      </w:r>
      <w:r w:rsidRPr="00F13275">
        <w:rPr>
          <w:rFonts w:ascii="Arial" w:hAnsi="Arial" w:cs="Arial"/>
          <w:bCs/>
          <w:sz w:val="22"/>
          <w:szCs w:val="22"/>
        </w:rPr>
        <w:t xml:space="preserve">n this </w:t>
      </w:r>
      <w:r>
        <w:rPr>
          <w:rFonts w:ascii="Arial" w:hAnsi="Arial" w:cs="Arial"/>
          <w:bCs/>
          <w:sz w:val="22"/>
          <w:szCs w:val="22"/>
        </w:rPr>
        <w:t xml:space="preserve">short </w:t>
      </w:r>
      <w:r w:rsidRPr="00F13275">
        <w:rPr>
          <w:rFonts w:ascii="Arial" w:hAnsi="Arial" w:cs="Arial"/>
          <w:bCs/>
          <w:sz w:val="22"/>
          <w:szCs w:val="22"/>
        </w:rPr>
        <w:t xml:space="preserve">report, we quantitatively illustrate the benefits of our manual correction tool vs. automated methods by </w:t>
      </w:r>
      <w:r w:rsidRPr="00F13275">
        <w:rPr>
          <w:rFonts w:ascii="Arial" w:hAnsi="Arial" w:cs="Arial"/>
          <w:sz w:val="22"/>
          <w:szCs w:val="22"/>
        </w:rPr>
        <w:t>presenting case examples where automated processing was moderately effective for individuals with infrequent arrhythmias but failed in cases of frequent arrhythmias</w:t>
      </w:r>
      <w:r>
        <w:rPr>
          <w:rFonts w:ascii="Arial" w:hAnsi="Arial" w:cs="Arial"/>
          <w:sz w:val="22"/>
          <w:szCs w:val="22"/>
        </w:rPr>
        <w:t xml:space="preserve">, </w:t>
      </w:r>
      <w:proofErr w:type="gramStart"/>
      <w:r>
        <w:rPr>
          <w:rFonts w:ascii="Arial" w:hAnsi="Arial" w:cs="Arial"/>
          <w:sz w:val="22"/>
          <w:szCs w:val="22"/>
        </w:rPr>
        <w:t>and also</w:t>
      </w:r>
      <w:proofErr w:type="gramEnd"/>
      <w:r>
        <w:rPr>
          <w:rFonts w:ascii="Arial" w:hAnsi="Arial" w:cs="Arial"/>
          <w:sz w:val="22"/>
          <w:szCs w:val="22"/>
        </w:rPr>
        <w:t xml:space="preserve"> present a case where automated methods resulted in “overcleaning” of clean data</w:t>
      </w:r>
      <w:r w:rsidRPr="00F13275">
        <w:rPr>
          <w:rFonts w:ascii="Arial" w:hAnsi="Arial" w:cs="Arial"/>
          <w:sz w:val="22"/>
          <w:szCs w:val="22"/>
        </w:rPr>
        <w:t xml:space="preserve">. </w:t>
      </w:r>
      <w:commentRangeStart w:id="11"/>
      <w:commentRangeEnd w:id="11"/>
      <w:r w:rsidRPr="00F13275">
        <w:rPr>
          <w:rStyle w:val="CommentReference"/>
          <w:rFonts w:ascii="Arial" w:hAnsi="Arial" w:cs="Arial"/>
          <w:sz w:val="22"/>
          <w:szCs w:val="22"/>
        </w:rPr>
        <w:commentReference w:id="11"/>
      </w:r>
      <w:r w:rsidRPr="00F13275">
        <w:rPr>
          <w:rFonts w:ascii="Arial" w:hAnsi="Arial" w:cs="Arial"/>
          <w:sz w:val="22"/>
          <w:szCs w:val="22"/>
        </w:rPr>
        <w:t>Initial processing of these complex datasets shows our approach can effectively improve parasympathetic HRV metric plausibility and salvage data that might otherwise need to be excluded as excessively 'noisy.'</w:t>
      </w:r>
      <w:r w:rsidRPr="00F13275">
        <w:rPr>
          <w:rFonts w:ascii="Arial" w:hAnsi="Arial" w:cs="Arial"/>
          <w:bCs/>
          <w:sz w:val="22"/>
          <w:szCs w:val="22"/>
        </w:rPr>
        <w:t xml:space="preserve"> </w:t>
      </w:r>
      <w:r w:rsidRPr="00F13275">
        <w:rPr>
          <w:rFonts w:ascii="Arial" w:hAnsi="Arial" w:cs="Arial"/>
          <w:sz w:val="22"/>
          <w:szCs w:val="22"/>
        </w:rPr>
        <w:t xml:space="preserve">These preliminary results underscore </w:t>
      </w:r>
      <w:commentRangeStart w:id="12"/>
      <w:r w:rsidRPr="00F13275">
        <w:rPr>
          <w:rFonts w:ascii="Arial" w:hAnsi="Arial" w:cs="Arial"/>
          <w:sz w:val="22"/>
          <w:szCs w:val="22"/>
        </w:rPr>
        <w:t xml:space="preserve">our tool's potential </w:t>
      </w:r>
      <w:commentRangeEnd w:id="12"/>
      <w:r w:rsidRPr="00F13275">
        <w:rPr>
          <w:rStyle w:val="CommentReference"/>
          <w:rFonts w:ascii="Arial" w:hAnsi="Arial" w:cs="Arial"/>
          <w:sz w:val="22"/>
          <w:szCs w:val="22"/>
        </w:rPr>
        <w:commentReference w:id="12"/>
      </w:r>
      <w:r w:rsidRPr="00F13275">
        <w:rPr>
          <w:rFonts w:ascii="Arial" w:hAnsi="Arial" w:cs="Arial"/>
          <w:sz w:val="22"/>
          <w:szCs w:val="22"/>
        </w:rPr>
        <w:t xml:space="preserve">to enhance HRV analysis accuracy in clinical populations. Although not fully </w:t>
      </w:r>
      <w:commentRangeStart w:id="13"/>
      <w:r w:rsidRPr="00F13275">
        <w:rPr>
          <w:rFonts w:ascii="Arial" w:hAnsi="Arial" w:cs="Arial"/>
          <w:sz w:val="22"/>
          <w:szCs w:val="22"/>
        </w:rPr>
        <w:t>deployment-ready</w:t>
      </w:r>
      <w:commentRangeEnd w:id="13"/>
      <w:r w:rsidRPr="00F13275">
        <w:rPr>
          <w:rStyle w:val="CommentReference"/>
          <w:rFonts w:ascii="Arial" w:hAnsi="Arial" w:cs="Arial"/>
          <w:sz w:val="22"/>
          <w:szCs w:val="22"/>
        </w:rPr>
        <w:commentReference w:id="13"/>
      </w:r>
      <w:r w:rsidRPr="00F13275">
        <w:rPr>
          <w:rFonts w:ascii="Arial" w:hAnsi="Arial" w:cs="Arial"/>
          <w:sz w:val="22"/>
          <w:szCs w:val="22"/>
        </w:rPr>
        <w:t>, these findings validate the core concept and justify further development. We present the application “as is” and outline areas for future improvement to expand its impact and utility.</w:t>
      </w:r>
    </w:p>
    <w:p w14:paraId="3836E181" w14:textId="77777777" w:rsidR="00A14B34" w:rsidRDefault="00A14B34" w:rsidP="00C373A3">
      <w:pPr>
        <w:pStyle w:val="ListParagraph"/>
        <w:numPr>
          <w:ilvl w:val="0"/>
          <w:numId w:val="5"/>
        </w:numPr>
        <w:spacing w:after="0" w:line="480" w:lineRule="auto"/>
        <w:jc w:val="both"/>
        <w:rPr>
          <w:rFonts w:ascii="Arial" w:hAnsi="Arial" w:cs="Arial"/>
          <w:b/>
          <w:sz w:val="22"/>
          <w:szCs w:val="22"/>
        </w:rPr>
      </w:pPr>
      <w:r w:rsidRPr="00C373A3">
        <w:rPr>
          <w:rFonts w:ascii="Arial" w:hAnsi="Arial" w:cs="Arial"/>
          <w:b/>
          <w:sz w:val="22"/>
          <w:szCs w:val="22"/>
        </w:rPr>
        <w:t>Methods.</w:t>
      </w:r>
    </w:p>
    <w:p w14:paraId="2C75E8A2" w14:textId="77777777" w:rsidR="00A14B34" w:rsidRPr="00C373A3" w:rsidRDefault="00A14B34" w:rsidP="001626D1">
      <w:pPr>
        <w:pStyle w:val="ListParagraph"/>
        <w:numPr>
          <w:ilvl w:val="1"/>
          <w:numId w:val="5"/>
        </w:numPr>
        <w:spacing w:after="0" w:line="480" w:lineRule="auto"/>
        <w:jc w:val="both"/>
        <w:rPr>
          <w:rFonts w:ascii="Arial" w:hAnsi="Arial" w:cs="Arial"/>
          <w:bCs/>
          <w:i/>
          <w:iCs/>
          <w:sz w:val="22"/>
          <w:szCs w:val="22"/>
        </w:rPr>
      </w:pPr>
      <w:r w:rsidRPr="00C373A3">
        <w:rPr>
          <w:rFonts w:ascii="Arial" w:hAnsi="Arial" w:cs="Arial"/>
          <w:bCs/>
          <w:i/>
          <w:iCs/>
          <w:sz w:val="22"/>
          <w:szCs w:val="22"/>
        </w:rPr>
        <w:t>Procedures.</w:t>
      </w:r>
    </w:p>
    <w:p w14:paraId="426A4F5D" w14:textId="35D5BDCE" w:rsidR="00A14B34" w:rsidRDefault="00A14B34" w:rsidP="000833A5">
      <w:pPr>
        <w:spacing w:after="0" w:line="480" w:lineRule="auto"/>
        <w:ind w:firstLine="720"/>
        <w:jc w:val="both"/>
        <w:rPr>
          <w:rFonts w:ascii="Arial" w:hAnsi="Arial" w:cs="Arial"/>
          <w:sz w:val="22"/>
          <w:szCs w:val="22"/>
        </w:rPr>
      </w:pPr>
      <w:commentRangeStart w:id="14"/>
      <w:r w:rsidRPr="00C373A3">
        <w:rPr>
          <w:rFonts w:ascii="Arial" w:hAnsi="Arial" w:cs="Arial"/>
          <w:sz w:val="22"/>
          <w:szCs w:val="22"/>
        </w:rPr>
        <w:t xml:space="preserve">Written informed consent for participation was actively obtained before enrollment in the study. Protocol and all procedures were conducted in accordance with the Declaration of Helsinki and approved by the Institutional Review Board for Human Research Committee at the Medical University of South Carolina. </w:t>
      </w:r>
      <w:commentRangeEnd w:id="14"/>
      <w:r w:rsidRPr="00C373A3">
        <w:rPr>
          <w:rStyle w:val="CommentReference"/>
          <w:rFonts w:ascii="Arial" w:hAnsi="Arial" w:cs="Arial"/>
          <w:sz w:val="22"/>
          <w:szCs w:val="22"/>
        </w:rPr>
        <w:commentReference w:id="14"/>
      </w:r>
      <w:r w:rsidRPr="00C373A3">
        <w:rPr>
          <w:rFonts w:ascii="Arial" w:hAnsi="Arial" w:cs="Arial"/>
          <w:sz w:val="22"/>
          <w:szCs w:val="22"/>
        </w:rPr>
        <w:t xml:space="preserve"> </w:t>
      </w:r>
    </w:p>
    <w:p w14:paraId="02C29DCE" w14:textId="046D11EC" w:rsidR="00A14B34" w:rsidRPr="000833A5" w:rsidRDefault="00A14B34" w:rsidP="000833A5">
      <w:pPr>
        <w:spacing w:after="0" w:line="480" w:lineRule="auto"/>
        <w:jc w:val="both"/>
        <w:rPr>
          <w:rFonts w:ascii="Arial" w:hAnsi="Arial" w:cs="Arial"/>
          <w:b/>
          <w:sz w:val="22"/>
          <w:szCs w:val="22"/>
        </w:rPr>
      </w:pPr>
      <w:commentRangeStart w:id="15"/>
      <w:commentRangeStart w:id="16"/>
      <w:r w:rsidRPr="00C373A3">
        <w:rPr>
          <w:rFonts w:ascii="Arial" w:hAnsi="Arial" w:cs="Arial"/>
          <w:sz w:val="22"/>
          <w:szCs w:val="22"/>
        </w:rPr>
        <w:lastRenderedPageBreak/>
        <w:t>PPG</w:t>
      </w:r>
      <w:r>
        <w:rPr>
          <w:rFonts w:ascii="Arial" w:hAnsi="Arial" w:cs="Arial"/>
          <w:sz w:val="22"/>
          <w:szCs w:val="22"/>
        </w:rPr>
        <w:t xml:space="preserve"> signal was measured </w:t>
      </w:r>
      <w:r w:rsidRPr="00C373A3">
        <w:rPr>
          <w:rFonts w:ascii="Arial" w:hAnsi="Arial" w:cs="Arial"/>
          <w:sz w:val="22"/>
          <w:szCs w:val="22"/>
        </w:rPr>
        <w:t>from the left-index toe</w:t>
      </w:r>
      <w:r>
        <w:rPr>
          <w:rFonts w:ascii="Arial" w:hAnsi="Arial" w:cs="Arial"/>
          <w:sz w:val="22"/>
          <w:szCs w:val="22"/>
        </w:rPr>
        <w:t xml:space="preserve">—with </w:t>
      </w:r>
      <w:r w:rsidRPr="00C373A3">
        <w:rPr>
          <w:rFonts w:ascii="Arial" w:hAnsi="Arial" w:cs="Arial"/>
          <w:sz w:val="22"/>
          <w:szCs w:val="22"/>
        </w:rPr>
        <w:t>a TSD200-MRI transduce</w:t>
      </w:r>
      <w:r>
        <w:rPr>
          <w:rFonts w:ascii="Arial" w:hAnsi="Arial" w:cs="Arial"/>
          <w:sz w:val="22"/>
          <w:szCs w:val="22"/>
        </w:rPr>
        <w:t>r</w:t>
      </w:r>
      <w:r w:rsidRPr="00C373A3">
        <w:rPr>
          <w:rFonts w:ascii="Arial" w:hAnsi="Arial" w:cs="Arial"/>
          <w:sz w:val="22"/>
          <w:szCs w:val="22"/>
        </w:rPr>
        <w:t xml:space="preserve"> </w:t>
      </w:r>
      <w:r>
        <w:rPr>
          <w:rFonts w:ascii="Arial" w:hAnsi="Arial" w:cs="Arial"/>
          <w:sz w:val="22"/>
          <w:szCs w:val="22"/>
        </w:rPr>
        <w:t xml:space="preserve">Velcro strap </w:t>
      </w:r>
      <w:r w:rsidRPr="00C373A3">
        <w:rPr>
          <w:rFonts w:ascii="Arial" w:hAnsi="Arial" w:cs="Arial"/>
          <w:sz w:val="22"/>
          <w:szCs w:val="22"/>
        </w:rPr>
        <w:t xml:space="preserve">using a </w:t>
      </w:r>
      <w:proofErr w:type="spellStart"/>
      <w:r w:rsidRPr="00C373A3">
        <w:rPr>
          <w:rFonts w:ascii="Arial" w:hAnsi="Arial" w:cs="Arial"/>
          <w:sz w:val="22"/>
          <w:szCs w:val="22"/>
        </w:rPr>
        <w:t>Biopac</w:t>
      </w:r>
      <w:proofErr w:type="spellEnd"/>
      <w:r w:rsidRPr="00C373A3">
        <w:rPr>
          <w:rFonts w:ascii="Arial" w:hAnsi="Arial" w:cs="Arial"/>
          <w:sz w:val="22"/>
          <w:szCs w:val="22"/>
        </w:rPr>
        <w:t xml:space="preserve"> PPG100C-MRI smart amplifier</w:t>
      </w:r>
      <w:r>
        <w:rPr>
          <w:rFonts w:ascii="Arial" w:hAnsi="Arial" w:cs="Arial"/>
          <w:sz w:val="22"/>
          <w:szCs w:val="22"/>
        </w:rPr>
        <w:t>—</w:t>
      </w:r>
      <w:r w:rsidRPr="00C373A3">
        <w:rPr>
          <w:rFonts w:ascii="Arial" w:hAnsi="Arial" w:cs="Arial"/>
          <w:sz w:val="22"/>
          <w:szCs w:val="22"/>
        </w:rPr>
        <w:t>concurrently with functional magnetic resonance imaging (fMRI) over four 6-minute runs. Care was taken to avoid</w:t>
      </w:r>
      <w:r>
        <w:rPr>
          <w:rFonts w:ascii="Arial" w:hAnsi="Arial" w:cs="Arial"/>
          <w:sz w:val="22"/>
          <w:szCs w:val="22"/>
        </w:rPr>
        <w:t xml:space="preserve"> overtightening the transducer strap,</w:t>
      </w:r>
      <w:r w:rsidRPr="00C373A3">
        <w:rPr>
          <w:rFonts w:ascii="Arial" w:hAnsi="Arial" w:cs="Arial"/>
          <w:sz w:val="22"/>
          <w:szCs w:val="22"/>
        </w:rPr>
        <w:t xml:space="preserve"> </w:t>
      </w:r>
      <w:r>
        <w:rPr>
          <w:rFonts w:ascii="Arial" w:hAnsi="Arial" w:cs="Arial"/>
          <w:sz w:val="22"/>
          <w:szCs w:val="22"/>
        </w:rPr>
        <w:t>which</w:t>
      </w:r>
      <w:r w:rsidRPr="00C373A3">
        <w:rPr>
          <w:rFonts w:ascii="Arial" w:hAnsi="Arial" w:cs="Arial"/>
          <w:sz w:val="22"/>
          <w:szCs w:val="22"/>
        </w:rPr>
        <w:t xml:space="preserve"> could occlude blood flow. </w:t>
      </w:r>
      <w:r>
        <w:rPr>
          <w:rFonts w:ascii="Arial" w:hAnsi="Arial" w:cs="Arial"/>
          <w:sz w:val="22"/>
          <w:szCs w:val="22"/>
        </w:rPr>
        <w:t>Transducer</w:t>
      </w:r>
      <w:r w:rsidRPr="00C373A3">
        <w:rPr>
          <w:rFonts w:ascii="Arial" w:hAnsi="Arial" w:cs="Arial"/>
          <w:sz w:val="22"/>
          <w:szCs w:val="22"/>
        </w:rPr>
        <w:t xml:space="preserve"> placement was verified to ensure clear signal acquisition with minimal noise or artifacts from the MRI environment. Hardware settings included a gain of 10 µS/V, a 3.0 Hz low-pass filter, and a 0.5 Hz high-pass filter.</w:t>
      </w:r>
      <w:commentRangeEnd w:id="15"/>
      <w:r w:rsidRPr="00C373A3">
        <w:rPr>
          <w:rStyle w:val="CommentReference"/>
          <w:rFonts w:ascii="Arial" w:hAnsi="Arial" w:cs="Arial"/>
          <w:sz w:val="22"/>
          <w:szCs w:val="22"/>
        </w:rPr>
        <w:commentReference w:id="15"/>
      </w:r>
      <w:commentRangeEnd w:id="16"/>
      <w:r>
        <w:rPr>
          <w:rStyle w:val="CommentReference"/>
        </w:rPr>
        <w:commentReference w:id="16"/>
      </w:r>
    </w:p>
    <w:p w14:paraId="7F2CAA85" w14:textId="77777777" w:rsidR="00A14B34" w:rsidRPr="00C373A3" w:rsidRDefault="00A14B34" w:rsidP="00C373A3">
      <w:pPr>
        <w:pStyle w:val="ListParagraph"/>
        <w:numPr>
          <w:ilvl w:val="1"/>
          <w:numId w:val="5"/>
        </w:numPr>
        <w:spacing w:after="0" w:line="480" w:lineRule="auto"/>
        <w:jc w:val="both"/>
        <w:rPr>
          <w:rFonts w:ascii="Arial" w:hAnsi="Arial" w:cs="Arial"/>
          <w:bCs/>
          <w:i/>
          <w:iCs/>
          <w:sz w:val="22"/>
          <w:szCs w:val="22"/>
        </w:rPr>
      </w:pPr>
      <w:commentRangeStart w:id="17"/>
      <w:commentRangeStart w:id="18"/>
      <w:r w:rsidRPr="00C373A3">
        <w:rPr>
          <w:rFonts w:ascii="Arial" w:hAnsi="Arial" w:cs="Arial"/>
          <w:bCs/>
          <w:i/>
          <w:iCs/>
          <w:sz w:val="22"/>
          <w:szCs w:val="22"/>
        </w:rPr>
        <w:t>Participants.</w:t>
      </w:r>
      <w:commentRangeEnd w:id="17"/>
      <w:r w:rsidRPr="00C373A3">
        <w:rPr>
          <w:rStyle w:val="CommentReference"/>
          <w:rFonts w:ascii="Arial" w:hAnsi="Arial" w:cs="Arial"/>
          <w:sz w:val="22"/>
          <w:szCs w:val="22"/>
        </w:rPr>
        <w:commentReference w:id="17"/>
      </w:r>
      <w:commentRangeEnd w:id="18"/>
      <w:r w:rsidRPr="00C373A3">
        <w:rPr>
          <w:rStyle w:val="CommentReference"/>
          <w:rFonts w:ascii="Arial" w:hAnsi="Arial" w:cs="Arial"/>
          <w:sz w:val="22"/>
          <w:szCs w:val="22"/>
        </w:rPr>
        <w:commentReference w:id="18"/>
      </w:r>
    </w:p>
    <w:p w14:paraId="6F96A37B" w14:textId="6F1ED9F9" w:rsidR="00A14B34" w:rsidRDefault="00A14B34" w:rsidP="00C373A3">
      <w:pPr>
        <w:spacing w:after="0" w:line="480" w:lineRule="auto"/>
        <w:ind w:firstLine="720"/>
        <w:jc w:val="both"/>
        <w:rPr>
          <w:rFonts w:ascii="Arial" w:hAnsi="Arial" w:cs="Arial"/>
          <w:sz w:val="22"/>
          <w:szCs w:val="22"/>
        </w:rPr>
      </w:pPr>
      <w:commentRangeStart w:id="19"/>
      <w:r w:rsidRPr="00C373A3">
        <w:rPr>
          <w:rFonts w:ascii="Arial" w:hAnsi="Arial" w:cs="Arial"/>
          <w:sz w:val="22"/>
          <w:szCs w:val="22"/>
        </w:rPr>
        <w:t>To demonstrate</w:t>
      </w:r>
      <w:r>
        <w:rPr>
          <w:rFonts w:ascii="Arial" w:hAnsi="Arial" w:cs="Arial"/>
          <w:sz w:val="22"/>
          <w:szCs w:val="22"/>
        </w:rPr>
        <w:t xml:space="preserve"> these findings of under- and over-cleaning via automated methods</w:t>
      </w:r>
      <w:r w:rsidRPr="00C373A3">
        <w:rPr>
          <w:rFonts w:ascii="Arial" w:hAnsi="Arial" w:cs="Arial"/>
          <w:sz w:val="22"/>
          <w:szCs w:val="22"/>
        </w:rPr>
        <w:t>, we highlight three complex data sets from chronic stroke survivors (Table 1)</w:t>
      </w:r>
      <w:r>
        <w:rPr>
          <w:rFonts w:ascii="Arial" w:hAnsi="Arial" w:cs="Arial"/>
          <w:sz w:val="22"/>
          <w:szCs w:val="22"/>
        </w:rPr>
        <w:t>:</w:t>
      </w:r>
      <w:r w:rsidRPr="00C373A3">
        <w:rPr>
          <w:rFonts w:ascii="Arial" w:hAnsi="Arial" w:cs="Arial"/>
          <w:sz w:val="22"/>
          <w:szCs w:val="22"/>
        </w:rPr>
        <w:t xml:space="preserve"> </w:t>
      </w:r>
      <w:r>
        <w:rPr>
          <w:rFonts w:ascii="Arial" w:hAnsi="Arial" w:cs="Arial"/>
          <w:sz w:val="22"/>
          <w:szCs w:val="22"/>
        </w:rPr>
        <w:t xml:space="preserve">(1) </w:t>
      </w:r>
      <w:r w:rsidRPr="00C373A3">
        <w:rPr>
          <w:rFonts w:ascii="Arial" w:hAnsi="Arial" w:cs="Arial"/>
          <w:sz w:val="22"/>
          <w:szCs w:val="22"/>
        </w:rPr>
        <w:t>frequent-</w:t>
      </w:r>
      <w:r>
        <w:rPr>
          <w:rFonts w:ascii="Arial" w:hAnsi="Arial" w:cs="Arial"/>
          <w:sz w:val="22"/>
          <w:szCs w:val="22"/>
        </w:rPr>
        <w:t>arrhythmia</w:t>
      </w:r>
      <w:r w:rsidRPr="00C373A3">
        <w:rPr>
          <w:rFonts w:ascii="Arial" w:hAnsi="Arial" w:cs="Arial"/>
          <w:sz w:val="22"/>
          <w:szCs w:val="22"/>
        </w:rPr>
        <w:t xml:space="preserve"> (sub-017); </w:t>
      </w:r>
      <w:r>
        <w:rPr>
          <w:rFonts w:ascii="Arial" w:hAnsi="Arial" w:cs="Arial"/>
          <w:sz w:val="22"/>
          <w:szCs w:val="22"/>
        </w:rPr>
        <w:t>(</w:t>
      </w:r>
      <w:r w:rsidRPr="00C373A3">
        <w:rPr>
          <w:rFonts w:ascii="Arial" w:hAnsi="Arial" w:cs="Arial"/>
          <w:sz w:val="22"/>
          <w:szCs w:val="22"/>
        </w:rPr>
        <w:t>2) infrequent-arrhythmia (sub-034)</w:t>
      </w:r>
      <w:r>
        <w:rPr>
          <w:rFonts w:ascii="Arial" w:hAnsi="Arial" w:cs="Arial"/>
          <w:sz w:val="22"/>
          <w:szCs w:val="22"/>
        </w:rPr>
        <w:t xml:space="preserve">; and (3) </w:t>
      </w:r>
      <w:r w:rsidRPr="00C373A3">
        <w:rPr>
          <w:rFonts w:ascii="Arial" w:hAnsi="Arial" w:cs="Arial"/>
          <w:sz w:val="22"/>
          <w:szCs w:val="22"/>
        </w:rPr>
        <w:t>failed automatic peak detection</w:t>
      </w:r>
      <w:r>
        <w:rPr>
          <w:rFonts w:ascii="Arial" w:hAnsi="Arial" w:cs="Arial"/>
          <w:sz w:val="22"/>
          <w:szCs w:val="22"/>
        </w:rPr>
        <w:t xml:space="preserve"> </w:t>
      </w:r>
      <w:r w:rsidRPr="00C373A3">
        <w:rPr>
          <w:rFonts w:ascii="Arial" w:hAnsi="Arial" w:cs="Arial"/>
          <w:sz w:val="22"/>
          <w:szCs w:val="22"/>
        </w:rPr>
        <w:t>(sub-026</w:t>
      </w:r>
      <w:r>
        <w:rPr>
          <w:rFonts w:ascii="Arial" w:hAnsi="Arial" w:cs="Arial"/>
          <w:sz w:val="22"/>
          <w:szCs w:val="22"/>
        </w:rPr>
        <w:t>)</w:t>
      </w:r>
      <w:r w:rsidRPr="00C373A3">
        <w:rPr>
          <w:rFonts w:ascii="Arial" w:hAnsi="Arial" w:cs="Arial"/>
          <w:sz w:val="22"/>
          <w:szCs w:val="22"/>
        </w:rPr>
        <w:t xml:space="preserve"> (Supplemental Figures S5: </w:t>
      </w:r>
      <w:hyperlink r:id="rId27" w:history="1">
        <w:r w:rsidRPr="00C373A3">
          <w:rPr>
            <w:rStyle w:val="Hyperlink"/>
            <w:rFonts w:ascii="Arial" w:hAnsi="Arial" w:cs="Arial"/>
            <w:sz w:val="22"/>
            <w:szCs w:val="22"/>
          </w:rPr>
          <w:t>figshare.com/s/e711cf900f06db5b0ac4</w:t>
        </w:r>
      </w:hyperlink>
      <w:r>
        <w:rPr>
          <w:rFonts w:ascii="Arial" w:hAnsi="Arial" w:cs="Arial"/>
          <w:sz w:val="22"/>
          <w:szCs w:val="22"/>
        </w:rPr>
        <w:t xml:space="preserve">, </w:t>
      </w:r>
      <w:r w:rsidRPr="00C373A3">
        <w:rPr>
          <w:rFonts w:ascii="Arial" w:hAnsi="Arial" w:cs="Arial"/>
          <w:sz w:val="22"/>
          <w:szCs w:val="22"/>
        </w:rPr>
        <w:t xml:space="preserve">S6: </w:t>
      </w:r>
      <w:hyperlink r:id="rId28" w:history="1">
        <w:r w:rsidRPr="00C373A3">
          <w:rPr>
            <w:rStyle w:val="Hyperlink"/>
            <w:rFonts w:ascii="Arial" w:hAnsi="Arial" w:cs="Arial"/>
            <w:sz w:val="22"/>
            <w:szCs w:val="22"/>
          </w:rPr>
          <w:t>figshare.com/s/802d302f63727f7ba955</w:t>
        </w:r>
      </w:hyperlink>
      <w:r>
        <w:rPr>
          <w:rFonts w:ascii="Arial" w:hAnsi="Arial" w:cs="Arial"/>
          <w:sz w:val="22"/>
          <w:szCs w:val="22"/>
        </w:rPr>
        <w:t xml:space="preserve">, and </w:t>
      </w:r>
      <w:r w:rsidRPr="00C373A3">
        <w:rPr>
          <w:rFonts w:ascii="Arial" w:hAnsi="Arial" w:cs="Arial"/>
          <w:sz w:val="22"/>
          <w:szCs w:val="22"/>
        </w:rPr>
        <w:t xml:space="preserve">S7: </w:t>
      </w:r>
      <w:hyperlink r:id="rId29" w:history="1">
        <w:r w:rsidRPr="00C373A3">
          <w:rPr>
            <w:rStyle w:val="Hyperlink"/>
            <w:rFonts w:ascii="Arial" w:hAnsi="Arial" w:cs="Arial"/>
            <w:sz w:val="22"/>
            <w:szCs w:val="22"/>
          </w:rPr>
          <w:t>figshare.com/s/a94e93398d6469fe9d40</w:t>
        </w:r>
      </w:hyperlink>
      <w:r w:rsidRPr="00C373A3">
        <w:rPr>
          <w:rFonts w:ascii="Arial" w:hAnsi="Arial" w:cs="Arial"/>
          <w:sz w:val="22"/>
          <w:szCs w:val="22"/>
        </w:rPr>
        <w:t>)</w:t>
      </w:r>
      <w:r>
        <w:rPr>
          <w:rFonts w:ascii="Arial" w:hAnsi="Arial" w:cs="Arial"/>
          <w:sz w:val="22"/>
          <w:szCs w:val="22"/>
        </w:rPr>
        <w:t xml:space="preserve"> </w:t>
      </w:r>
      <w:r w:rsidRPr="00C373A3">
        <w:rPr>
          <w:rFonts w:ascii="Arial" w:hAnsi="Arial" w:cs="Arial"/>
          <w:sz w:val="22"/>
          <w:szCs w:val="22"/>
        </w:rPr>
        <w:t xml:space="preserve">showing how </w:t>
      </w:r>
      <w:r>
        <w:rPr>
          <w:rFonts w:ascii="Arial" w:hAnsi="Arial" w:cs="Arial"/>
          <w:sz w:val="22"/>
          <w:szCs w:val="22"/>
        </w:rPr>
        <w:t>failed automatic correction</w:t>
      </w:r>
      <w:r w:rsidRPr="00C373A3">
        <w:rPr>
          <w:rFonts w:ascii="Arial" w:hAnsi="Arial" w:cs="Arial"/>
          <w:sz w:val="22"/>
          <w:szCs w:val="22"/>
        </w:rPr>
        <w:t xml:space="preserve"> artificially inflate</w:t>
      </w:r>
      <w:r>
        <w:rPr>
          <w:rFonts w:ascii="Arial" w:hAnsi="Arial" w:cs="Arial"/>
          <w:sz w:val="22"/>
          <w:szCs w:val="22"/>
        </w:rPr>
        <w:t>s</w:t>
      </w:r>
      <w:r w:rsidRPr="00C373A3">
        <w:rPr>
          <w:rFonts w:ascii="Arial" w:hAnsi="Arial" w:cs="Arial"/>
          <w:sz w:val="22"/>
          <w:szCs w:val="22"/>
        </w:rPr>
        <w:t xml:space="preserve"> parasympathetic HRV estimates in both time- (i.e., root mean square of successive differences [RMSSD]) and frequency-domains (i.e., high-frequency [HF] power</w:t>
      </w:r>
      <w:r>
        <w:rPr>
          <w:rFonts w:ascii="Arial" w:hAnsi="Arial" w:cs="Arial"/>
          <w:sz w:val="22"/>
          <w:szCs w:val="22"/>
        </w:rPr>
        <w:t>) (i.e., “under-cleaning).</w:t>
      </w:r>
      <w:r w:rsidRPr="00C373A3">
        <w:rPr>
          <w:rFonts w:ascii="Arial" w:hAnsi="Arial" w:cs="Arial"/>
          <w:sz w:val="22"/>
          <w:szCs w:val="22"/>
        </w:rPr>
        <w:t xml:space="preserve"> </w:t>
      </w:r>
    </w:p>
    <w:p w14:paraId="010A9D80" w14:textId="0D9D2237" w:rsidR="00A14B34" w:rsidRDefault="00A14B34" w:rsidP="00C373A3">
      <w:pPr>
        <w:spacing w:after="0" w:line="480" w:lineRule="auto"/>
        <w:ind w:firstLine="720"/>
        <w:jc w:val="both"/>
        <w:rPr>
          <w:rFonts w:ascii="Arial" w:hAnsi="Arial" w:cs="Arial"/>
          <w:sz w:val="22"/>
          <w:szCs w:val="22"/>
        </w:rPr>
      </w:pPr>
      <w:r w:rsidRPr="00C373A3">
        <w:rPr>
          <w:rFonts w:ascii="Arial" w:hAnsi="Arial" w:cs="Arial"/>
          <w:sz w:val="22"/>
          <w:szCs w:val="22"/>
        </w:rPr>
        <w:t xml:space="preserve">Additionally, we present two clean datasets (sub-012, healthy; sub-021, stroke) that required no manual intervention, </w:t>
      </w:r>
      <w:commentRangeStart w:id="20"/>
      <w:r w:rsidRPr="00C373A3">
        <w:rPr>
          <w:rFonts w:ascii="Arial" w:hAnsi="Arial" w:cs="Arial"/>
          <w:sz w:val="22"/>
          <w:szCs w:val="22"/>
        </w:rPr>
        <w:t>showing physiologically implausible yet statistically</w:t>
      </w:r>
      <w:r>
        <w:rPr>
          <w:rFonts w:ascii="Arial" w:hAnsi="Arial" w:cs="Arial"/>
          <w:sz w:val="22"/>
          <w:szCs w:val="22"/>
        </w:rPr>
        <w:t xml:space="preserve"> </w:t>
      </w:r>
      <w:r w:rsidRPr="00C373A3">
        <w:rPr>
          <w:rFonts w:ascii="Arial" w:hAnsi="Arial" w:cs="Arial"/>
          <w:sz w:val="22"/>
          <w:szCs w:val="22"/>
        </w:rPr>
        <w:t>negligible alterations via automatic methods</w:t>
      </w:r>
      <w:commentRangeEnd w:id="20"/>
      <w:r w:rsidRPr="00C373A3">
        <w:rPr>
          <w:rStyle w:val="CommentReference"/>
          <w:rFonts w:ascii="Arial" w:hAnsi="Arial" w:cs="Arial"/>
          <w:sz w:val="22"/>
          <w:szCs w:val="22"/>
        </w:rPr>
        <w:commentReference w:id="20"/>
      </w:r>
      <w:r>
        <w:rPr>
          <w:rFonts w:ascii="Arial" w:hAnsi="Arial" w:cs="Arial"/>
          <w:sz w:val="22"/>
          <w:szCs w:val="22"/>
        </w:rPr>
        <w:t xml:space="preserve"> (i.e., “over-cleaning”)</w:t>
      </w:r>
      <w:r w:rsidRPr="00C373A3">
        <w:rPr>
          <w:rFonts w:ascii="Arial" w:hAnsi="Arial" w:cs="Arial"/>
          <w:sz w:val="22"/>
          <w:szCs w:val="22"/>
        </w:rPr>
        <w:t xml:space="preserve"> (Supplemental Figures S8: </w:t>
      </w:r>
      <w:hyperlink r:id="rId30" w:history="1">
        <w:r w:rsidRPr="00C373A3">
          <w:rPr>
            <w:rStyle w:val="Hyperlink"/>
            <w:rFonts w:ascii="Arial" w:hAnsi="Arial" w:cs="Arial"/>
            <w:sz w:val="22"/>
            <w:szCs w:val="22"/>
          </w:rPr>
          <w:t>figshare.com/s/2e89b254ff3b37803907</w:t>
        </w:r>
      </w:hyperlink>
      <w:r w:rsidRPr="00C373A3">
        <w:rPr>
          <w:rFonts w:ascii="Arial" w:hAnsi="Arial" w:cs="Arial"/>
          <w:sz w:val="22"/>
          <w:szCs w:val="22"/>
        </w:rPr>
        <w:t xml:space="preserve">; and S9: </w:t>
      </w:r>
      <w:hyperlink r:id="rId31" w:history="1">
        <w:r w:rsidRPr="00C373A3">
          <w:rPr>
            <w:rStyle w:val="Hyperlink"/>
            <w:rFonts w:ascii="Arial" w:hAnsi="Arial" w:cs="Arial"/>
            <w:sz w:val="22"/>
            <w:szCs w:val="22"/>
          </w:rPr>
          <w:t>figshare.com/s/1749645c27a260368138</w:t>
        </w:r>
      </w:hyperlink>
      <w:r w:rsidRPr="00C373A3">
        <w:rPr>
          <w:rFonts w:ascii="Arial" w:hAnsi="Arial" w:cs="Arial"/>
          <w:sz w:val="22"/>
          <w:szCs w:val="22"/>
        </w:rPr>
        <w:t>).</w:t>
      </w:r>
      <w:commentRangeEnd w:id="19"/>
      <w:r w:rsidRPr="00C373A3">
        <w:rPr>
          <w:rStyle w:val="CommentReference"/>
          <w:rFonts w:ascii="Arial" w:hAnsi="Arial" w:cs="Arial"/>
          <w:sz w:val="22"/>
          <w:szCs w:val="22"/>
        </w:rPr>
        <w:commentReference w:id="19"/>
      </w:r>
    </w:p>
    <w:p w14:paraId="0F48D5B3" w14:textId="163DC18E" w:rsidR="00A14B34" w:rsidRPr="00F1131E" w:rsidRDefault="00A14B34" w:rsidP="00B923B9">
      <w:pPr>
        <w:pStyle w:val="NormalWeb"/>
        <w:spacing w:before="0" w:beforeAutospacing="0" w:after="0" w:afterAutospacing="0" w:line="480" w:lineRule="auto"/>
        <w:ind w:firstLine="720"/>
        <w:jc w:val="both"/>
        <w:rPr>
          <w:rFonts w:ascii="Arial" w:hAnsi="Arial" w:cs="Arial"/>
          <w:sz w:val="22"/>
          <w:szCs w:val="22"/>
        </w:rPr>
      </w:pPr>
      <w:r w:rsidRPr="00F1131E">
        <w:rPr>
          <w:rFonts w:ascii="Arial" w:hAnsi="Arial" w:cs="Arial"/>
          <w:sz w:val="22"/>
          <w:szCs w:val="22"/>
        </w:rPr>
        <w:t>T</w:t>
      </w:r>
      <w:commentRangeStart w:id="21"/>
      <w:r w:rsidRPr="00F1131E">
        <w:rPr>
          <w:rFonts w:ascii="Arial" w:hAnsi="Arial" w:cs="Arial"/>
          <w:sz w:val="22"/>
          <w:szCs w:val="22"/>
        </w:rPr>
        <w:t xml:space="preserve">he effects of </w:t>
      </w:r>
      <w:r>
        <w:rPr>
          <w:rFonts w:ascii="Arial" w:hAnsi="Arial" w:cs="Arial"/>
          <w:sz w:val="22"/>
          <w:szCs w:val="22"/>
        </w:rPr>
        <w:t xml:space="preserve">our </w:t>
      </w:r>
      <w:r w:rsidRPr="00F1131E">
        <w:rPr>
          <w:rFonts w:ascii="Arial" w:hAnsi="Arial" w:cs="Arial"/>
          <w:sz w:val="22"/>
          <w:szCs w:val="22"/>
        </w:rPr>
        <w:t>interactive correction</w:t>
      </w:r>
      <w:r>
        <w:rPr>
          <w:rFonts w:ascii="Arial" w:hAnsi="Arial" w:cs="Arial"/>
          <w:sz w:val="22"/>
          <w:szCs w:val="22"/>
        </w:rPr>
        <w:t xml:space="preserve"> tool</w:t>
      </w:r>
      <w:r w:rsidRPr="00F1131E">
        <w:rPr>
          <w:rFonts w:ascii="Arial" w:hAnsi="Arial" w:cs="Arial"/>
          <w:sz w:val="22"/>
          <w:szCs w:val="22"/>
        </w:rPr>
        <w:t xml:space="preserve"> </w:t>
      </w:r>
      <w:r>
        <w:rPr>
          <w:rFonts w:ascii="Arial" w:hAnsi="Arial" w:cs="Arial"/>
          <w:sz w:val="22"/>
          <w:szCs w:val="22"/>
        </w:rPr>
        <w:t>on these same examples</w:t>
      </w:r>
      <w:r w:rsidRPr="00F1131E">
        <w:rPr>
          <w:rFonts w:ascii="Arial" w:hAnsi="Arial" w:cs="Arial"/>
          <w:sz w:val="22"/>
          <w:szCs w:val="22"/>
        </w:rPr>
        <w:t xml:space="preserve"> are online for Supplemental Figures S10: </w:t>
      </w:r>
      <w:commentRangeEnd w:id="21"/>
      <w:r w:rsidRPr="00F1131E">
        <w:rPr>
          <w:rStyle w:val="CommentReference"/>
          <w:rFonts w:ascii="Arial" w:eastAsiaTheme="minorHAnsi" w:hAnsi="Arial" w:cs="Arial"/>
          <w:kern w:val="2"/>
          <w:sz w:val="22"/>
          <w:szCs w:val="22"/>
          <w14:ligatures w14:val="standardContextual"/>
        </w:rPr>
        <w:commentReference w:id="21"/>
      </w:r>
      <w:hyperlink r:id="rId32" w:history="1">
        <w:r w:rsidRPr="00F1131E">
          <w:rPr>
            <w:rStyle w:val="Hyperlink"/>
            <w:rFonts w:ascii="Arial" w:hAnsi="Arial" w:cs="Arial"/>
            <w:sz w:val="22"/>
            <w:szCs w:val="22"/>
          </w:rPr>
          <w:t>figshare.com/s/3fd2e96e4ba4c0213cc2</w:t>
        </w:r>
      </w:hyperlink>
      <w:r w:rsidRPr="00F1131E">
        <w:rPr>
          <w:rFonts w:ascii="Arial" w:hAnsi="Arial" w:cs="Arial"/>
          <w:sz w:val="22"/>
          <w:szCs w:val="22"/>
        </w:rPr>
        <w:t xml:space="preserve">; S11: </w:t>
      </w:r>
      <w:hyperlink r:id="rId33" w:history="1">
        <w:r w:rsidRPr="00F1131E">
          <w:rPr>
            <w:rStyle w:val="Hyperlink"/>
            <w:rFonts w:ascii="Arial" w:hAnsi="Arial" w:cs="Arial"/>
            <w:sz w:val="22"/>
            <w:szCs w:val="22"/>
          </w:rPr>
          <w:t>figshare.com/s/2e751cdf17ba9ca6526c</w:t>
        </w:r>
      </w:hyperlink>
      <w:r w:rsidRPr="00F1131E">
        <w:rPr>
          <w:rFonts w:ascii="Arial" w:hAnsi="Arial" w:cs="Arial"/>
          <w:sz w:val="22"/>
          <w:szCs w:val="22"/>
        </w:rPr>
        <w:t xml:space="preserve">; S12: </w:t>
      </w:r>
      <w:hyperlink r:id="rId34" w:history="1">
        <w:r w:rsidRPr="00F1131E">
          <w:rPr>
            <w:rStyle w:val="Hyperlink"/>
            <w:rFonts w:ascii="Arial" w:hAnsi="Arial" w:cs="Arial"/>
            <w:sz w:val="22"/>
            <w:szCs w:val="22"/>
          </w:rPr>
          <w:t>figshare.com/s/fc2ae62218c7638df880</w:t>
        </w:r>
      </w:hyperlink>
      <w:r w:rsidRPr="00F1131E">
        <w:rPr>
          <w:rFonts w:ascii="Arial" w:hAnsi="Arial" w:cs="Arial"/>
          <w:sz w:val="22"/>
          <w:szCs w:val="22"/>
        </w:rPr>
        <w:t xml:space="preserve">; S13: </w:t>
      </w:r>
      <w:hyperlink r:id="rId35" w:history="1">
        <w:r w:rsidRPr="00F1131E">
          <w:rPr>
            <w:rStyle w:val="Hyperlink"/>
            <w:rFonts w:ascii="Arial" w:hAnsi="Arial" w:cs="Arial"/>
            <w:sz w:val="22"/>
            <w:szCs w:val="22"/>
          </w:rPr>
          <w:t>figshare.com/s/8bed16aaf820b1dfa5ac</w:t>
        </w:r>
      </w:hyperlink>
      <w:r w:rsidRPr="00F1131E">
        <w:rPr>
          <w:rFonts w:ascii="Arial" w:hAnsi="Arial" w:cs="Arial"/>
          <w:sz w:val="22"/>
          <w:szCs w:val="22"/>
        </w:rPr>
        <w:t xml:space="preserve">; S14: </w:t>
      </w:r>
      <w:hyperlink r:id="rId36" w:history="1">
        <w:r w:rsidRPr="00F1131E">
          <w:rPr>
            <w:rStyle w:val="Hyperlink"/>
            <w:rFonts w:ascii="Arial" w:hAnsi="Arial" w:cs="Arial"/>
            <w:sz w:val="22"/>
            <w:szCs w:val="22"/>
          </w:rPr>
          <w:t>figshare.com/s/29184eaa94803ae1f3f7</w:t>
        </w:r>
      </w:hyperlink>
      <w:r w:rsidRPr="00F1131E">
        <w:rPr>
          <w:rFonts w:ascii="Arial" w:hAnsi="Arial" w:cs="Arial"/>
          <w:sz w:val="22"/>
          <w:szCs w:val="22"/>
        </w:rPr>
        <w:t xml:space="preserve">; and the data can be explored in full via interactive html at Supplemental Data 3: </w:t>
      </w:r>
      <w:hyperlink r:id="rId37" w:history="1">
        <w:r w:rsidRPr="00F1131E">
          <w:rPr>
            <w:rStyle w:val="Hyperlink"/>
            <w:rFonts w:ascii="Arial" w:hAnsi="Arial" w:cs="Arial"/>
            <w:sz w:val="22"/>
            <w:szCs w:val="22"/>
          </w:rPr>
          <w:t>figshare.com/s/bd9f9d3b30a73e65a577</w:t>
        </w:r>
      </w:hyperlink>
      <w:r w:rsidRPr="00F1131E">
        <w:rPr>
          <w:rFonts w:ascii="Arial" w:hAnsi="Arial" w:cs="Arial"/>
          <w:sz w:val="22"/>
          <w:szCs w:val="22"/>
        </w:rPr>
        <w:t>.</w:t>
      </w:r>
    </w:p>
    <w:p w14:paraId="783AEF38" w14:textId="77777777" w:rsidR="00A14B34" w:rsidRPr="00C373A3" w:rsidRDefault="00A14B34" w:rsidP="00C373A3">
      <w:pPr>
        <w:spacing w:after="0" w:line="480" w:lineRule="auto"/>
        <w:ind w:firstLine="720"/>
        <w:jc w:val="both"/>
        <w:rPr>
          <w:rFonts w:ascii="Arial" w:hAnsi="Arial" w:cs="Arial"/>
          <w:bCs/>
          <w:sz w:val="22"/>
          <w:szCs w:val="22"/>
        </w:rPr>
      </w:pPr>
    </w:p>
    <w:p w14:paraId="026EDC4A" w14:textId="77777777" w:rsidR="00A14B34" w:rsidRPr="00C373A3" w:rsidRDefault="00A14B34" w:rsidP="00C373A3">
      <w:pPr>
        <w:pStyle w:val="ListParagraph"/>
        <w:numPr>
          <w:ilvl w:val="1"/>
          <w:numId w:val="5"/>
        </w:numPr>
        <w:spacing w:after="0" w:line="480" w:lineRule="auto"/>
        <w:jc w:val="both"/>
        <w:rPr>
          <w:rFonts w:ascii="Arial" w:hAnsi="Arial" w:cs="Arial"/>
          <w:bCs/>
          <w:i/>
          <w:iCs/>
          <w:sz w:val="22"/>
          <w:szCs w:val="22"/>
        </w:rPr>
      </w:pPr>
      <w:r w:rsidRPr="00C373A3">
        <w:rPr>
          <w:rFonts w:ascii="Arial" w:hAnsi="Arial" w:cs="Arial"/>
          <w:bCs/>
          <w:i/>
          <w:iCs/>
          <w:sz w:val="22"/>
          <w:szCs w:val="22"/>
        </w:rPr>
        <w:lastRenderedPageBreak/>
        <w:t xml:space="preserve">Data Processing. </w:t>
      </w:r>
    </w:p>
    <w:p w14:paraId="7205BF33" w14:textId="77777777" w:rsidR="00A14B34" w:rsidRPr="00C373A3" w:rsidRDefault="00A14B34" w:rsidP="00C373A3">
      <w:pPr>
        <w:spacing w:after="0" w:line="480" w:lineRule="auto"/>
        <w:ind w:firstLine="720"/>
        <w:jc w:val="both"/>
        <w:rPr>
          <w:rFonts w:ascii="Arial" w:hAnsi="Arial" w:cs="Arial"/>
          <w:bCs/>
          <w:sz w:val="22"/>
          <w:szCs w:val="22"/>
        </w:rPr>
      </w:pPr>
      <w:r w:rsidRPr="00C373A3">
        <w:rPr>
          <w:rFonts w:ascii="Arial" w:hAnsi="Arial" w:cs="Arial"/>
          <w:bCs/>
          <w:sz w:val="22"/>
          <w:szCs w:val="22"/>
        </w:rPr>
        <w:t>PPG signals were denoised (</w:t>
      </w:r>
      <w:proofErr w:type="spellStart"/>
      <w:r>
        <w:fldChar w:fldCharType="begin"/>
      </w:r>
      <w:r>
        <w:instrText>HYPERLINK "http://github.com/PyWavelets/"</w:instrText>
      </w:r>
      <w:r>
        <w:fldChar w:fldCharType="separate"/>
      </w:r>
      <w:r w:rsidRPr="00C373A3">
        <w:rPr>
          <w:rStyle w:val="Hyperlink"/>
          <w:rFonts w:ascii="Arial" w:hAnsi="Arial" w:cs="Arial"/>
          <w:bCs/>
          <w:sz w:val="22"/>
          <w:szCs w:val="22"/>
        </w:rPr>
        <w:t>pywt.wavedec</w:t>
      </w:r>
      <w:proofErr w:type="spellEnd"/>
      <w:r>
        <w:rPr>
          <w:rStyle w:val="Hyperlink"/>
          <w:rFonts w:ascii="Arial" w:hAnsi="Arial" w:cs="Arial"/>
          <w:bCs/>
          <w:sz w:val="22"/>
          <w:szCs w:val="22"/>
        </w:rPr>
        <w:fldChar w:fldCharType="end"/>
      </w:r>
      <w:r w:rsidRPr="00C373A3">
        <w:rPr>
          <w:rFonts w:ascii="Arial" w:hAnsi="Arial" w:cs="Arial"/>
          <w:bCs/>
          <w:sz w:val="22"/>
          <w:szCs w:val="22"/>
        </w:rPr>
        <w:t>, db4, periodic), down-sampled (</w:t>
      </w:r>
      <w:proofErr w:type="spellStart"/>
      <w:r>
        <w:fldChar w:fldCharType="begin"/>
      </w:r>
      <w:r>
        <w:instrText>HYPERLINK "https://neuropsychology.github.io/NeuroKit/functions/signal.html" \l "neurokit2.signal_resample"</w:instrText>
      </w:r>
      <w:r>
        <w:fldChar w:fldCharType="separate"/>
      </w:r>
      <w:r w:rsidRPr="00C373A3">
        <w:rPr>
          <w:rStyle w:val="Hyperlink"/>
          <w:rFonts w:ascii="Arial" w:hAnsi="Arial" w:cs="Arial"/>
          <w:bCs/>
          <w:sz w:val="22"/>
          <w:szCs w:val="22"/>
        </w:rPr>
        <w:t>nk.signal_resample</w:t>
      </w:r>
      <w:proofErr w:type="spellEnd"/>
      <w:r>
        <w:rPr>
          <w:rStyle w:val="Hyperlink"/>
          <w:rFonts w:ascii="Arial" w:hAnsi="Arial" w:cs="Arial"/>
          <w:bCs/>
          <w:sz w:val="22"/>
          <w:szCs w:val="22"/>
        </w:rPr>
        <w:fldChar w:fldCharType="end"/>
      </w:r>
      <w:r w:rsidRPr="00C373A3">
        <w:rPr>
          <w:rFonts w:ascii="Arial" w:hAnsi="Arial" w:cs="Arial"/>
          <w:bCs/>
          <w:sz w:val="22"/>
          <w:szCs w:val="22"/>
        </w:rPr>
        <w:t>, 100 Hz, ‘pandas’), and cleaned (</w:t>
      </w:r>
      <w:proofErr w:type="spellStart"/>
      <w:r>
        <w:fldChar w:fldCharType="begin"/>
      </w:r>
      <w:r>
        <w:instrText>HYPERLINK "https://neuropsychology.github.io/NeuroKit/functions/ppg.html" \l "ppg-clean"</w:instrText>
      </w:r>
      <w:r>
        <w:fldChar w:fldCharType="separate"/>
      </w:r>
      <w:r w:rsidRPr="00C373A3">
        <w:rPr>
          <w:rStyle w:val="Hyperlink"/>
          <w:rFonts w:ascii="Arial" w:hAnsi="Arial" w:cs="Arial"/>
          <w:bCs/>
          <w:sz w:val="22"/>
          <w:szCs w:val="22"/>
        </w:rPr>
        <w:t>nk.ppg_clean</w:t>
      </w:r>
      <w:proofErr w:type="spellEnd"/>
      <w:r>
        <w:rPr>
          <w:rStyle w:val="Hyperlink"/>
          <w:rFonts w:ascii="Arial" w:hAnsi="Arial" w:cs="Arial"/>
          <w:bCs/>
          <w:sz w:val="22"/>
          <w:szCs w:val="22"/>
        </w:rPr>
        <w:fldChar w:fldCharType="end"/>
      </w:r>
      <w:r w:rsidRPr="00C373A3">
        <w:rPr>
          <w:rFonts w:ascii="Arial" w:hAnsi="Arial" w:cs="Arial"/>
          <w:bCs/>
          <w:sz w:val="22"/>
          <w:szCs w:val="22"/>
        </w:rPr>
        <w:t>) with a 3</w:t>
      </w:r>
      <w:r w:rsidRPr="00C373A3">
        <w:rPr>
          <w:rFonts w:ascii="Arial" w:hAnsi="Arial" w:cs="Arial"/>
          <w:bCs/>
          <w:sz w:val="22"/>
          <w:szCs w:val="22"/>
          <w:vertAlign w:val="superscript"/>
        </w:rPr>
        <w:t>rd</w:t>
      </w:r>
      <w:r w:rsidRPr="00C373A3">
        <w:rPr>
          <w:rFonts w:ascii="Arial" w:hAnsi="Arial" w:cs="Arial"/>
          <w:bCs/>
          <w:sz w:val="22"/>
          <w:szCs w:val="22"/>
        </w:rPr>
        <w:t xml:space="preserve">-order Butterworth filter (8 Hz low-pass, 0.5 Hz high-pass). Peak detection used the </w:t>
      </w:r>
      <w:proofErr w:type="spellStart"/>
      <w:r w:rsidRPr="00C373A3">
        <w:rPr>
          <w:rFonts w:ascii="Arial" w:hAnsi="Arial" w:cs="Arial"/>
          <w:bCs/>
          <w:sz w:val="22"/>
          <w:szCs w:val="22"/>
        </w:rPr>
        <w:t>Elgendi</w:t>
      </w:r>
      <w:proofErr w:type="spellEnd"/>
      <w:r w:rsidRPr="00C373A3">
        <w:rPr>
          <w:rFonts w:ascii="Arial" w:hAnsi="Arial" w:cs="Arial"/>
          <w:bCs/>
          <w:sz w:val="22"/>
          <w:szCs w:val="22"/>
        </w:rPr>
        <w:t xml:space="preserve"> method </w:t>
      </w:r>
      <w:hyperlink r:id="rId38" w:history="1">
        <w:r>
          <w:rPr>
            <w:rFonts w:ascii="Arial" w:eastAsia="Times New Roman" w:hAnsi="Arial" w:cs="Arial"/>
            <w:sz w:val="22"/>
            <w:szCs w:val="22"/>
          </w:rPr>
          <w:t>(</w:t>
        </w:r>
        <w:proofErr w:type="spellStart"/>
        <w:r>
          <w:rPr>
            <w:rFonts w:ascii="Arial" w:eastAsia="Times New Roman" w:hAnsi="Arial" w:cs="Arial"/>
            <w:sz w:val="22"/>
            <w:szCs w:val="22"/>
          </w:rPr>
          <w:t>Elgendi</w:t>
        </w:r>
        <w:proofErr w:type="spellEnd"/>
        <w:r>
          <w:rPr>
            <w:rFonts w:ascii="Arial" w:eastAsia="Times New Roman" w:hAnsi="Arial" w:cs="Arial"/>
            <w:sz w:val="22"/>
            <w:szCs w:val="22"/>
          </w:rPr>
          <w:t> et al., 2013)</w:t>
        </w:r>
      </w:hyperlink>
      <w:r w:rsidRPr="00C373A3">
        <w:rPr>
          <w:rFonts w:ascii="Arial" w:hAnsi="Arial" w:cs="Arial"/>
          <w:bCs/>
          <w:sz w:val="22"/>
          <w:szCs w:val="22"/>
        </w:rPr>
        <w:t>. A beat interval (P-P) tachogram was generated for artifact inspection using cubic-spline interpolation. Time- and frequency-domain statistics were computed via Neurokit2 default settings (</w:t>
      </w:r>
      <w:proofErr w:type="spellStart"/>
      <w:r>
        <w:fldChar w:fldCharType="begin"/>
      </w:r>
      <w:r>
        <w:instrText>HYPERLINK "https://neuropsychology.github.io/NeuroKit/functions/hrv.html" \l "main"</w:instrText>
      </w:r>
      <w:r>
        <w:fldChar w:fldCharType="separate"/>
      </w:r>
      <w:r w:rsidRPr="00C373A3">
        <w:rPr>
          <w:rStyle w:val="Hyperlink"/>
          <w:rFonts w:ascii="Arial" w:hAnsi="Arial" w:cs="Arial"/>
          <w:bCs/>
          <w:sz w:val="22"/>
          <w:szCs w:val="22"/>
        </w:rPr>
        <w:t>nk.hrv</w:t>
      </w:r>
      <w:proofErr w:type="spellEnd"/>
      <w:r>
        <w:rPr>
          <w:rStyle w:val="Hyperlink"/>
          <w:rFonts w:ascii="Arial" w:hAnsi="Arial" w:cs="Arial"/>
          <w:bCs/>
          <w:sz w:val="22"/>
          <w:szCs w:val="22"/>
        </w:rPr>
        <w:fldChar w:fldCharType="end"/>
      </w:r>
      <w:r w:rsidRPr="00C373A3">
        <w:rPr>
          <w:rFonts w:ascii="Arial" w:hAnsi="Arial" w:cs="Arial"/>
          <w:bCs/>
          <w:sz w:val="22"/>
          <w:szCs w:val="22"/>
        </w:rPr>
        <w:t xml:space="preserve">) before further processing </w:t>
      </w:r>
      <w:hyperlink r:id="rId39" w:history="1">
        <w:r>
          <w:rPr>
            <w:rFonts w:ascii="Arial" w:eastAsia="Times New Roman" w:hAnsi="Arial" w:cs="Arial"/>
            <w:sz w:val="22"/>
            <w:szCs w:val="22"/>
          </w:rPr>
          <w:t>(Frasch, 2022; Pham et al., 2021)</w:t>
        </w:r>
      </w:hyperlink>
      <w:r w:rsidRPr="00C373A3">
        <w:rPr>
          <w:rFonts w:ascii="Arial" w:hAnsi="Arial" w:cs="Arial"/>
          <w:bCs/>
          <w:sz w:val="22"/>
          <w:szCs w:val="22"/>
        </w:rPr>
        <w:t xml:space="preserve">. </w:t>
      </w:r>
    </w:p>
    <w:p w14:paraId="7B2B0BE3" w14:textId="6B8A0096" w:rsidR="00A14B34" w:rsidRPr="00C373A3" w:rsidRDefault="00A14B34" w:rsidP="00B7780B">
      <w:pPr>
        <w:spacing w:after="0" w:line="480" w:lineRule="auto"/>
        <w:ind w:firstLine="720"/>
        <w:jc w:val="both"/>
        <w:rPr>
          <w:rFonts w:ascii="Arial" w:hAnsi="Arial" w:cs="Arial"/>
          <w:sz w:val="22"/>
          <w:szCs w:val="22"/>
        </w:rPr>
      </w:pPr>
      <w:commentRangeStart w:id="22"/>
      <w:r w:rsidRPr="00C373A3">
        <w:rPr>
          <w:rFonts w:ascii="Arial" w:hAnsi="Arial" w:cs="Arial"/>
          <w:bCs/>
          <w:sz w:val="22"/>
          <w:szCs w:val="22"/>
        </w:rPr>
        <w:t xml:space="preserve">Interactive data processing </w:t>
      </w:r>
      <w:commentRangeEnd w:id="22"/>
      <w:r w:rsidRPr="00C373A3">
        <w:rPr>
          <w:rStyle w:val="CommentReference"/>
          <w:rFonts w:ascii="Arial" w:hAnsi="Arial" w:cs="Arial"/>
          <w:sz w:val="22"/>
          <w:szCs w:val="22"/>
        </w:rPr>
        <w:commentReference w:id="22"/>
      </w:r>
      <w:r w:rsidRPr="00C373A3">
        <w:rPr>
          <w:rFonts w:ascii="Arial" w:hAnsi="Arial" w:cs="Arial"/>
          <w:bCs/>
          <w:sz w:val="22"/>
          <w:szCs w:val="22"/>
        </w:rPr>
        <w:t xml:space="preserve">was handled through custom integration of Neurokit2 code into </w:t>
      </w:r>
      <w:r>
        <w:rPr>
          <w:rFonts w:ascii="Arial" w:hAnsi="Arial" w:cs="Arial"/>
          <w:bCs/>
          <w:sz w:val="22"/>
          <w:szCs w:val="22"/>
        </w:rPr>
        <w:t>our new i</w:t>
      </w:r>
      <w:r w:rsidRPr="00C373A3">
        <w:rPr>
          <w:rFonts w:ascii="Arial" w:hAnsi="Arial" w:cs="Arial"/>
          <w:bCs/>
          <w:sz w:val="22"/>
          <w:szCs w:val="22"/>
        </w:rPr>
        <w:t xml:space="preserve">nteractive application: </w:t>
      </w:r>
      <w:hyperlink r:id="rId40" w:history="1">
        <w:r w:rsidRPr="00C373A3">
          <w:rPr>
            <w:rStyle w:val="Hyperlink"/>
            <w:rFonts w:ascii="Arial" w:hAnsi="Arial" w:cs="Arial"/>
            <w:bCs/>
            <w:sz w:val="22"/>
            <w:szCs w:val="22"/>
          </w:rPr>
          <w:t>fix_ppg_peaks_artifacts.py</w:t>
        </w:r>
      </w:hyperlink>
      <w:r w:rsidRPr="00C373A3">
        <w:rPr>
          <w:rFonts w:ascii="Arial" w:hAnsi="Arial" w:cs="Arial"/>
          <w:bCs/>
          <w:sz w:val="22"/>
          <w:szCs w:val="22"/>
        </w:rPr>
        <w:t xml:space="preserve"> </w:t>
      </w:r>
      <w:hyperlink r:id="rId41" w:history="1">
        <w:r>
          <w:rPr>
            <w:rFonts w:ascii="Arial" w:eastAsia="Times New Roman" w:hAnsi="Arial" w:cs="Arial"/>
            <w:sz w:val="22"/>
            <w:szCs w:val="22"/>
          </w:rPr>
          <w:t>(McConnell, 2024)</w:t>
        </w:r>
      </w:hyperlink>
      <w:r w:rsidRPr="00C373A3">
        <w:rPr>
          <w:rFonts w:ascii="Arial" w:hAnsi="Arial" w:cs="Arial"/>
          <w:bCs/>
          <w:sz w:val="22"/>
          <w:szCs w:val="22"/>
        </w:rPr>
        <w:t xml:space="preserve"> (Supplemental Code 1: </w:t>
      </w:r>
      <w:hyperlink r:id="rId42" w:history="1">
        <w:r w:rsidRPr="00C373A3">
          <w:rPr>
            <w:rStyle w:val="Hyperlink"/>
            <w:rFonts w:ascii="Arial" w:hAnsi="Arial" w:cs="Arial"/>
            <w:bCs/>
            <w:sz w:val="22"/>
            <w:szCs w:val="22"/>
          </w:rPr>
          <w:t>figshare.com/s/e9201079cd6b918f3a95</w:t>
        </w:r>
      </w:hyperlink>
      <w:r w:rsidRPr="00C373A3">
        <w:rPr>
          <w:rFonts w:ascii="Arial" w:hAnsi="Arial" w:cs="Arial"/>
          <w:bCs/>
          <w:sz w:val="22"/>
          <w:szCs w:val="22"/>
        </w:rPr>
        <w:t xml:space="preserve">), referred to as “Dash-app” for brevity. The application reads in </w:t>
      </w:r>
      <w:r>
        <w:rPr>
          <w:rFonts w:ascii="Arial" w:hAnsi="Arial" w:cs="Arial"/>
          <w:bCs/>
          <w:sz w:val="22"/>
          <w:szCs w:val="22"/>
        </w:rPr>
        <w:t>Neurokit2-</w:t>
      </w:r>
      <w:r w:rsidRPr="00C373A3">
        <w:rPr>
          <w:rFonts w:ascii="Arial" w:hAnsi="Arial" w:cs="Arial"/>
          <w:bCs/>
          <w:sz w:val="22"/>
          <w:szCs w:val="22"/>
        </w:rPr>
        <w:t>cleaned PPG data and displays the</w:t>
      </w:r>
      <w:r w:rsidRPr="00C373A3">
        <w:rPr>
          <w:rFonts w:ascii="Arial" w:hAnsi="Arial" w:cs="Arial"/>
          <w:sz w:val="22"/>
          <w:szCs w:val="22"/>
        </w:rPr>
        <w:t xml:space="preserve"> automatic peak detection results, the interpolated beat interval tachogram, and </w:t>
      </w:r>
      <w:r>
        <w:rPr>
          <w:rFonts w:ascii="Arial" w:hAnsi="Arial" w:cs="Arial"/>
          <w:sz w:val="22"/>
          <w:szCs w:val="22"/>
        </w:rPr>
        <w:t xml:space="preserve">the </w:t>
      </w:r>
      <w:commentRangeStart w:id="23"/>
      <w:r w:rsidRPr="00C373A3">
        <w:rPr>
          <w:rFonts w:ascii="Arial" w:hAnsi="Arial" w:cs="Arial"/>
          <w:sz w:val="22"/>
          <w:szCs w:val="22"/>
        </w:rPr>
        <w:t xml:space="preserve">framewise displacement of the head </w:t>
      </w:r>
      <w:commentRangeEnd w:id="23"/>
      <w:r w:rsidRPr="00C373A3">
        <w:rPr>
          <w:rStyle w:val="CommentReference"/>
          <w:rFonts w:ascii="Arial" w:hAnsi="Arial" w:cs="Arial"/>
          <w:sz w:val="22"/>
          <w:szCs w:val="22"/>
        </w:rPr>
        <w:commentReference w:id="23"/>
      </w:r>
      <w:r w:rsidRPr="00C373A3">
        <w:rPr>
          <w:rFonts w:ascii="Arial" w:hAnsi="Arial" w:cs="Arial"/>
          <w:sz w:val="22"/>
          <w:szCs w:val="22"/>
        </w:rPr>
        <w:t>(as an indicator of motion</w:t>
      </w:r>
      <w:r>
        <w:rPr>
          <w:rFonts w:ascii="Arial" w:hAnsi="Arial" w:cs="Arial"/>
          <w:sz w:val="22"/>
          <w:szCs w:val="22"/>
        </w:rPr>
        <w:t xml:space="preserve"> via FSL MCFLIRT) </w:t>
      </w:r>
      <w:hyperlink r:id="rId43" w:history="1">
        <w:r>
          <w:rPr>
            <w:rFonts w:ascii="Arial" w:eastAsia="Times New Roman" w:hAnsi="Arial" w:cs="Arial"/>
            <w:sz w:val="22"/>
          </w:rPr>
          <w:t>(Jenkinson et al., 2002)</w:t>
        </w:r>
      </w:hyperlink>
      <w:r>
        <w:rPr>
          <w:rFonts w:ascii="Arial" w:hAnsi="Arial" w:cs="Arial"/>
          <w:bCs/>
          <w:sz w:val="22"/>
          <w:szCs w:val="22"/>
        </w:rPr>
        <w:t xml:space="preserve">. </w:t>
      </w:r>
      <w:commentRangeStart w:id="24"/>
      <w:r w:rsidRPr="00C373A3">
        <w:rPr>
          <w:rFonts w:ascii="Arial" w:hAnsi="Arial" w:cs="Arial"/>
          <w:bCs/>
          <w:sz w:val="22"/>
          <w:szCs w:val="22"/>
        </w:rPr>
        <w:t>While loading</w:t>
      </w:r>
      <w:r>
        <w:rPr>
          <w:rFonts w:ascii="Arial" w:hAnsi="Arial" w:cs="Arial"/>
          <w:bCs/>
          <w:sz w:val="22"/>
          <w:szCs w:val="22"/>
        </w:rPr>
        <w:t xml:space="preserve"> the PPG input data</w:t>
      </w:r>
      <w:r w:rsidRPr="00C373A3">
        <w:rPr>
          <w:rFonts w:ascii="Arial" w:hAnsi="Arial" w:cs="Arial"/>
          <w:bCs/>
          <w:sz w:val="22"/>
          <w:szCs w:val="22"/>
        </w:rPr>
        <w:t xml:space="preserve">, </w:t>
      </w:r>
      <w:r>
        <w:rPr>
          <w:rFonts w:ascii="Arial" w:hAnsi="Arial" w:cs="Arial"/>
          <w:bCs/>
          <w:sz w:val="22"/>
          <w:szCs w:val="22"/>
        </w:rPr>
        <w:t>our</w:t>
      </w:r>
      <w:commentRangeStart w:id="25"/>
      <w:commentRangeStart w:id="26"/>
      <w:r w:rsidRPr="00C373A3">
        <w:rPr>
          <w:rFonts w:ascii="Arial" w:hAnsi="Arial" w:cs="Arial"/>
          <w:bCs/>
          <w:sz w:val="22"/>
          <w:szCs w:val="22"/>
        </w:rPr>
        <w:t xml:space="preserve"> application </w:t>
      </w:r>
      <w:commentRangeEnd w:id="24"/>
      <w:r w:rsidRPr="00C373A3">
        <w:rPr>
          <w:rStyle w:val="CommentReference"/>
          <w:rFonts w:ascii="Arial" w:hAnsi="Arial" w:cs="Arial"/>
          <w:sz w:val="22"/>
          <w:szCs w:val="22"/>
        </w:rPr>
        <w:commentReference w:id="24"/>
      </w:r>
      <w:r w:rsidRPr="00C373A3">
        <w:rPr>
          <w:rFonts w:ascii="Arial" w:hAnsi="Arial" w:cs="Arial"/>
          <w:bCs/>
          <w:sz w:val="22"/>
          <w:szCs w:val="22"/>
        </w:rPr>
        <w:t>performs default Neurokit2 artifact processing (</w:t>
      </w:r>
      <w:proofErr w:type="spellStart"/>
      <w:r>
        <w:fldChar w:fldCharType="begin"/>
      </w:r>
      <w:r>
        <w:instrText>HYPERLINK "https://neuropsychology.github.io/NeuroKit/functions/signal.html" \l "signal-fixpeaks"</w:instrText>
      </w:r>
      <w:r>
        <w:fldChar w:fldCharType="separate"/>
      </w:r>
      <w:r w:rsidRPr="00C373A3">
        <w:rPr>
          <w:rStyle w:val="Hyperlink"/>
          <w:rFonts w:ascii="Arial" w:hAnsi="Arial" w:cs="Arial"/>
          <w:bCs/>
          <w:sz w:val="22"/>
          <w:szCs w:val="22"/>
        </w:rPr>
        <w:t>nk.signal_fixpeaks</w:t>
      </w:r>
      <w:proofErr w:type="spellEnd"/>
      <w:r>
        <w:rPr>
          <w:rStyle w:val="Hyperlink"/>
          <w:rFonts w:ascii="Arial" w:hAnsi="Arial" w:cs="Arial"/>
          <w:bCs/>
          <w:sz w:val="22"/>
          <w:szCs w:val="22"/>
        </w:rPr>
        <w:fldChar w:fldCharType="end"/>
      </w:r>
      <w:r w:rsidRPr="00C373A3">
        <w:rPr>
          <w:rFonts w:ascii="Arial" w:hAnsi="Arial" w:cs="Arial"/>
          <w:bCs/>
          <w:sz w:val="22"/>
          <w:szCs w:val="22"/>
        </w:rPr>
        <w:t>, with method=”</w:t>
      </w:r>
      <w:proofErr w:type="spellStart"/>
      <w:r w:rsidRPr="00C373A3">
        <w:rPr>
          <w:rFonts w:ascii="Arial" w:hAnsi="Arial" w:cs="Arial"/>
          <w:bCs/>
          <w:sz w:val="22"/>
          <w:szCs w:val="22"/>
        </w:rPr>
        <w:t>Kubios</w:t>
      </w:r>
      <w:proofErr w:type="spellEnd"/>
      <w:r w:rsidRPr="00C373A3">
        <w:rPr>
          <w:rFonts w:ascii="Arial" w:hAnsi="Arial" w:cs="Arial"/>
          <w:bCs/>
          <w:sz w:val="22"/>
          <w:szCs w:val="22"/>
        </w:rPr>
        <w:t>”, iterative=“True”)</w:t>
      </w:r>
      <w:r>
        <w:rPr>
          <w:rFonts w:ascii="Arial" w:hAnsi="Arial" w:cs="Arial"/>
          <w:bCs/>
          <w:sz w:val="22"/>
          <w:szCs w:val="22"/>
        </w:rPr>
        <w:t xml:space="preserve"> </w:t>
      </w:r>
      <w:hyperlink r:id="rId44" w:history="1">
        <w:r w:rsidRPr="008B2416">
          <w:rPr>
            <w:rStyle w:val="Hyperlink"/>
            <w:rFonts w:ascii="Arial" w:eastAsia="Times New Roman" w:hAnsi="Arial" w:cs="Arial"/>
            <w:sz w:val="22"/>
          </w:rPr>
          <w:t>(Makowski et al. 2021)</w:t>
        </w:r>
      </w:hyperlink>
      <w:r w:rsidRPr="00C373A3">
        <w:rPr>
          <w:rFonts w:ascii="Arial" w:hAnsi="Arial" w:cs="Arial"/>
          <w:bCs/>
          <w:sz w:val="22"/>
          <w:szCs w:val="22"/>
        </w:rPr>
        <w:t xml:space="preserve">, and quantifies the number of altered samples by comparing the resultant </w:t>
      </w:r>
      <w:r>
        <w:rPr>
          <w:rFonts w:ascii="Arial" w:hAnsi="Arial" w:cs="Arial"/>
          <w:bCs/>
          <w:sz w:val="22"/>
          <w:szCs w:val="22"/>
        </w:rPr>
        <w:t xml:space="preserve">cleaned </w:t>
      </w:r>
      <w:r w:rsidRPr="00C373A3">
        <w:rPr>
          <w:rFonts w:ascii="Arial" w:hAnsi="Arial" w:cs="Arial"/>
          <w:bCs/>
          <w:sz w:val="22"/>
          <w:szCs w:val="22"/>
        </w:rPr>
        <w:t xml:space="preserve">tachogram with the original. </w:t>
      </w:r>
      <w:commentRangeEnd w:id="25"/>
      <w:r w:rsidRPr="00C373A3">
        <w:rPr>
          <w:rStyle w:val="CommentReference"/>
          <w:rFonts w:ascii="Arial" w:hAnsi="Arial" w:cs="Arial"/>
          <w:sz w:val="22"/>
          <w:szCs w:val="22"/>
        </w:rPr>
        <w:commentReference w:id="25"/>
      </w:r>
      <w:commentRangeEnd w:id="26"/>
      <w:r w:rsidRPr="00C373A3">
        <w:rPr>
          <w:rStyle w:val="CommentReference"/>
          <w:rFonts w:ascii="Arial" w:hAnsi="Arial" w:cs="Arial"/>
          <w:sz w:val="22"/>
          <w:szCs w:val="22"/>
        </w:rPr>
        <w:commentReference w:id="26"/>
      </w:r>
      <w:r w:rsidRPr="00C373A3">
        <w:rPr>
          <w:rFonts w:ascii="Arial" w:hAnsi="Arial" w:cs="Arial"/>
          <w:bCs/>
          <w:sz w:val="22"/>
          <w:szCs w:val="22"/>
        </w:rPr>
        <w:t>Next,</w:t>
      </w:r>
      <w:r>
        <w:rPr>
          <w:rFonts w:ascii="Arial" w:hAnsi="Arial" w:cs="Arial"/>
          <w:bCs/>
          <w:sz w:val="22"/>
          <w:szCs w:val="22"/>
        </w:rPr>
        <w:t xml:space="preserve"> the application allows for </w:t>
      </w:r>
      <w:r w:rsidRPr="00C373A3">
        <w:rPr>
          <w:rFonts w:ascii="Arial" w:hAnsi="Arial" w:cs="Arial"/>
          <w:bCs/>
          <w:sz w:val="22"/>
          <w:szCs w:val="22"/>
        </w:rPr>
        <w:t>interactive misidentified peak</w:t>
      </w:r>
      <w:r>
        <w:rPr>
          <w:rFonts w:ascii="Arial" w:hAnsi="Arial" w:cs="Arial"/>
          <w:bCs/>
          <w:sz w:val="22"/>
          <w:szCs w:val="22"/>
        </w:rPr>
        <w:t xml:space="preserve"> labeling</w:t>
      </w:r>
      <w:r w:rsidRPr="00C373A3">
        <w:rPr>
          <w:rFonts w:ascii="Arial" w:hAnsi="Arial" w:cs="Arial"/>
          <w:bCs/>
          <w:sz w:val="22"/>
          <w:szCs w:val="22"/>
        </w:rPr>
        <w:t xml:space="preserve"> through plot-click interactions</w:t>
      </w:r>
      <w:r>
        <w:rPr>
          <w:rFonts w:ascii="Arial" w:hAnsi="Arial" w:cs="Arial"/>
          <w:bCs/>
          <w:sz w:val="22"/>
          <w:szCs w:val="22"/>
        </w:rPr>
        <w:t xml:space="preserve"> in the tool’s browser interface</w:t>
      </w:r>
      <w:r w:rsidRPr="00C373A3">
        <w:rPr>
          <w:rFonts w:ascii="Arial" w:hAnsi="Arial" w:cs="Arial"/>
          <w:bCs/>
          <w:sz w:val="22"/>
          <w:szCs w:val="22"/>
        </w:rPr>
        <w:t>. When artifacts are encountered, delet</w:t>
      </w:r>
      <w:r>
        <w:rPr>
          <w:rFonts w:ascii="Arial" w:hAnsi="Arial" w:cs="Arial"/>
          <w:bCs/>
          <w:sz w:val="22"/>
          <w:szCs w:val="22"/>
        </w:rPr>
        <w:t xml:space="preserve">ing </w:t>
      </w:r>
      <w:r w:rsidRPr="00C373A3">
        <w:rPr>
          <w:rFonts w:ascii="Arial" w:hAnsi="Arial" w:cs="Arial"/>
          <w:bCs/>
          <w:sz w:val="22"/>
          <w:szCs w:val="22"/>
        </w:rPr>
        <w:t>any peaks from within the artifact window</w:t>
      </w:r>
      <w:r>
        <w:rPr>
          <w:rFonts w:ascii="Arial" w:hAnsi="Arial" w:cs="Arial"/>
          <w:bCs/>
          <w:sz w:val="22"/>
          <w:szCs w:val="22"/>
        </w:rPr>
        <w:t>,</w:t>
      </w:r>
      <w:r w:rsidRPr="00C373A3">
        <w:rPr>
          <w:rFonts w:ascii="Arial" w:hAnsi="Arial" w:cs="Arial"/>
          <w:bCs/>
          <w:sz w:val="22"/>
          <w:szCs w:val="22"/>
        </w:rPr>
        <w:t xml:space="preserve"> enter</w:t>
      </w:r>
      <w:r>
        <w:rPr>
          <w:rFonts w:ascii="Arial" w:hAnsi="Arial" w:cs="Arial"/>
          <w:bCs/>
          <w:sz w:val="22"/>
          <w:szCs w:val="22"/>
        </w:rPr>
        <w:t xml:space="preserve">ing </w:t>
      </w:r>
      <w:r w:rsidRPr="00C373A3">
        <w:rPr>
          <w:rFonts w:ascii="Arial" w:hAnsi="Arial" w:cs="Arial"/>
          <w:bCs/>
          <w:sz w:val="22"/>
          <w:szCs w:val="22"/>
        </w:rPr>
        <w:t xml:space="preserve">the x-axis values of the nearest valid </w:t>
      </w:r>
      <w:r>
        <w:rPr>
          <w:rFonts w:ascii="Arial" w:hAnsi="Arial" w:cs="Arial"/>
          <w:bCs/>
          <w:sz w:val="22"/>
          <w:szCs w:val="22"/>
        </w:rPr>
        <w:t xml:space="preserve">boundary </w:t>
      </w:r>
      <w:r w:rsidRPr="00C373A3">
        <w:rPr>
          <w:rFonts w:ascii="Arial" w:hAnsi="Arial" w:cs="Arial"/>
          <w:bCs/>
          <w:sz w:val="22"/>
          <w:szCs w:val="22"/>
        </w:rPr>
        <w:t>peaks</w:t>
      </w:r>
      <w:r>
        <w:rPr>
          <w:rFonts w:ascii="Arial" w:hAnsi="Arial" w:cs="Arial"/>
          <w:bCs/>
          <w:sz w:val="22"/>
          <w:szCs w:val="22"/>
        </w:rPr>
        <w:t xml:space="preserve">, and then </w:t>
      </w:r>
      <w:r w:rsidRPr="00C373A3">
        <w:rPr>
          <w:rFonts w:ascii="Arial" w:hAnsi="Arial" w:cs="Arial"/>
          <w:bCs/>
          <w:sz w:val="22"/>
          <w:szCs w:val="22"/>
        </w:rPr>
        <w:t>selecting the “correct artifact” button</w:t>
      </w:r>
      <w:r>
        <w:rPr>
          <w:rFonts w:ascii="Arial" w:hAnsi="Arial" w:cs="Arial"/>
          <w:bCs/>
          <w:sz w:val="22"/>
          <w:szCs w:val="22"/>
        </w:rPr>
        <w:t xml:space="preserve"> will perform local average beat template generation and artifact window interpolation</w:t>
      </w:r>
      <w:r>
        <w:rPr>
          <w:rFonts w:ascii="Arial" w:hAnsi="Arial" w:cs="Arial"/>
          <w:sz w:val="22"/>
          <w:szCs w:val="22"/>
        </w:rPr>
        <w:t xml:space="preserve">. </w:t>
      </w:r>
      <w:r w:rsidRPr="00C373A3">
        <w:rPr>
          <w:rFonts w:ascii="Arial" w:hAnsi="Arial" w:cs="Arial"/>
          <w:bCs/>
          <w:sz w:val="22"/>
          <w:szCs w:val="22"/>
        </w:rPr>
        <w:t>The number of samples altered through this approach is tracked by comparing the cleaned PPG signal against the original.</w:t>
      </w:r>
      <w:r>
        <w:rPr>
          <w:rFonts w:ascii="Arial" w:hAnsi="Arial" w:cs="Arial"/>
          <w:sz w:val="22"/>
          <w:szCs w:val="22"/>
        </w:rPr>
        <w:t xml:space="preserve"> After correction, the application saves out</w:t>
      </w:r>
      <w:r w:rsidRPr="00C373A3">
        <w:rPr>
          <w:rFonts w:ascii="Arial" w:hAnsi="Arial" w:cs="Arial"/>
          <w:sz w:val="22"/>
          <w:szCs w:val="22"/>
        </w:rPr>
        <w:t xml:space="preserve"> visualizations of all heartbeat templates, updates the </w:t>
      </w:r>
      <w:proofErr w:type="spellStart"/>
      <w:r w:rsidRPr="00C373A3">
        <w:rPr>
          <w:rFonts w:ascii="Arial" w:hAnsi="Arial" w:cs="Arial"/>
          <w:sz w:val="22"/>
          <w:szCs w:val="22"/>
        </w:rPr>
        <w:t>dataframe</w:t>
      </w:r>
      <w:proofErr w:type="spellEnd"/>
      <w:r w:rsidRPr="00C373A3">
        <w:rPr>
          <w:rFonts w:ascii="Arial" w:hAnsi="Arial" w:cs="Arial"/>
          <w:sz w:val="22"/>
          <w:szCs w:val="22"/>
        </w:rPr>
        <w:t xml:space="preserve">, and recomputes HRV statistics via </w:t>
      </w:r>
      <w:hyperlink r:id="rId45" w:anchor="main" w:history="1">
        <w:proofErr w:type="spellStart"/>
        <w:r w:rsidRPr="00C373A3">
          <w:rPr>
            <w:rStyle w:val="Hyperlink"/>
            <w:rFonts w:ascii="Arial" w:hAnsi="Arial" w:cs="Arial"/>
            <w:sz w:val="22"/>
            <w:szCs w:val="22"/>
          </w:rPr>
          <w:t>nk.hrv</w:t>
        </w:r>
        <w:proofErr w:type="spellEnd"/>
      </w:hyperlink>
      <w:r w:rsidRPr="00C373A3">
        <w:rPr>
          <w:rFonts w:ascii="Arial" w:hAnsi="Arial" w:cs="Arial"/>
          <w:sz w:val="22"/>
          <w:szCs w:val="22"/>
        </w:rPr>
        <w:t xml:space="preserve"> for each of the four processing methods: uncorrected, NK2-Kubios, Dash-app, and censored </w:t>
      </w:r>
      <w:hyperlink r:id="rId46" w:history="1">
        <w:r>
          <w:rPr>
            <w:rFonts w:ascii="Arial" w:eastAsia="Times New Roman" w:hAnsi="Arial" w:cs="Arial"/>
            <w:sz w:val="22"/>
            <w:szCs w:val="22"/>
          </w:rPr>
          <w:t>(Frasch, 2022; Pham et al., 2021)</w:t>
        </w:r>
      </w:hyperlink>
      <w:r w:rsidRPr="00C373A3">
        <w:rPr>
          <w:rFonts w:ascii="Arial" w:hAnsi="Arial" w:cs="Arial"/>
          <w:bCs/>
          <w:sz w:val="22"/>
          <w:szCs w:val="22"/>
        </w:rPr>
        <w:t xml:space="preserve">. </w:t>
      </w:r>
      <w:r w:rsidRPr="00C373A3">
        <w:rPr>
          <w:rFonts w:ascii="Arial" w:hAnsi="Arial" w:cs="Arial"/>
          <w:sz w:val="22"/>
          <w:szCs w:val="22"/>
        </w:rPr>
        <w:t>The censored method removes marked artifact data, concatenates the remaining clean data, and computes HRV estimates based on it.</w:t>
      </w:r>
    </w:p>
    <w:p w14:paraId="3D740D2F" w14:textId="2845765A" w:rsidR="00A14B34" w:rsidRPr="00C373A3" w:rsidRDefault="00A14B34" w:rsidP="00C373A3">
      <w:pPr>
        <w:pStyle w:val="ListParagraph"/>
        <w:numPr>
          <w:ilvl w:val="1"/>
          <w:numId w:val="5"/>
        </w:numPr>
        <w:spacing w:after="0" w:line="480" w:lineRule="auto"/>
        <w:jc w:val="both"/>
        <w:rPr>
          <w:rFonts w:ascii="Arial" w:hAnsi="Arial" w:cs="Arial"/>
          <w:bCs/>
          <w:i/>
          <w:iCs/>
          <w:sz w:val="22"/>
          <w:szCs w:val="22"/>
        </w:rPr>
      </w:pPr>
      <w:r w:rsidRPr="00C373A3">
        <w:rPr>
          <w:rFonts w:ascii="Arial" w:hAnsi="Arial" w:cs="Arial"/>
          <w:bCs/>
          <w:i/>
          <w:iCs/>
          <w:sz w:val="22"/>
          <w:szCs w:val="22"/>
        </w:rPr>
        <w:lastRenderedPageBreak/>
        <w:t xml:space="preserve">Descriptive </w:t>
      </w:r>
      <w:commentRangeStart w:id="27"/>
      <w:commentRangeStart w:id="28"/>
      <w:r w:rsidRPr="00C373A3">
        <w:rPr>
          <w:rFonts w:ascii="Arial" w:hAnsi="Arial" w:cs="Arial"/>
          <w:bCs/>
          <w:i/>
          <w:iCs/>
          <w:sz w:val="22"/>
          <w:szCs w:val="22"/>
        </w:rPr>
        <w:t xml:space="preserve">Statistics </w:t>
      </w:r>
      <w:commentRangeEnd w:id="27"/>
      <w:r w:rsidRPr="00C373A3">
        <w:rPr>
          <w:rStyle w:val="CommentReference"/>
          <w:rFonts w:ascii="Arial" w:hAnsi="Arial" w:cs="Arial"/>
          <w:sz w:val="22"/>
          <w:szCs w:val="22"/>
        </w:rPr>
        <w:commentReference w:id="27"/>
      </w:r>
      <w:commentRangeEnd w:id="28"/>
      <w:r w:rsidRPr="00C373A3">
        <w:rPr>
          <w:rStyle w:val="CommentReference"/>
          <w:rFonts w:ascii="Arial" w:hAnsi="Arial" w:cs="Arial"/>
          <w:sz w:val="22"/>
          <w:szCs w:val="22"/>
        </w:rPr>
        <w:commentReference w:id="28"/>
      </w:r>
      <w:r w:rsidRPr="00C373A3">
        <w:rPr>
          <w:rFonts w:ascii="Arial" w:hAnsi="Arial" w:cs="Arial"/>
          <w:bCs/>
          <w:i/>
          <w:iCs/>
          <w:sz w:val="22"/>
          <w:szCs w:val="22"/>
        </w:rPr>
        <w:t>for Processing Methods.</w:t>
      </w:r>
    </w:p>
    <w:p w14:paraId="282A985F" w14:textId="0BDA17EA" w:rsidR="00A14B34" w:rsidRPr="00C373A3" w:rsidRDefault="00A14B34" w:rsidP="00C373A3">
      <w:pPr>
        <w:spacing w:after="0" w:line="480" w:lineRule="auto"/>
        <w:ind w:firstLine="720"/>
        <w:jc w:val="both"/>
        <w:rPr>
          <w:rFonts w:ascii="Arial" w:hAnsi="Arial" w:cs="Arial"/>
          <w:bCs/>
          <w:sz w:val="22"/>
          <w:szCs w:val="22"/>
        </w:rPr>
      </w:pPr>
      <w:r w:rsidRPr="00C373A3">
        <w:rPr>
          <w:rFonts w:ascii="Arial" w:hAnsi="Arial" w:cs="Arial"/>
          <w:sz w:val="22"/>
          <w:szCs w:val="22"/>
        </w:rPr>
        <w:t xml:space="preserve">HRV statistics for each participant and method were compiled into </w:t>
      </w:r>
      <w:r w:rsidR="009F29D3">
        <w:rPr>
          <w:rFonts w:ascii="Arial" w:hAnsi="Arial" w:cs="Arial"/>
          <w:sz w:val="22"/>
          <w:szCs w:val="22"/>
        </w:rPr>
        <w:t>a csv file</w:t>
      </w:r>
      <w:commentRangeStart w:id="29"/>
      <w:commentRangeEnd w:id="29"/>
      <w:r w:rsidRPr="00C373A3">
        <w:rPr>
          <w:rStyle w:val="CommentReference"/>
          <w:rFonts w:ascii="Arial" w:hAnsi="Arial" w:cs="Arial"/>
          <w:sz w:val="22"/>
          <w:szCs w:val="22"/>
        </w:rPr>
        <w:commentReference w:id="29"/>
      </w:r>
      <w:r w:rsidRPr="00C373A3">
        <w:rPr>
          <w:rFonts w:ascii="Arial" w:hAnsi="Arial" w:cs="Arial"/>
          <w:sz w:val="22"/>
          <w:szCs w:val="22"/>
        </w:rPr>
        <w:t xml:space="preserve"> for each run and averaged to obtain mean and standard deviation. Nonlinear metrics (SD1 &amp; SD2) were computed using </w:t>
      </w:r>
      <w:hyperlink r:id="rId47" w:anchor="neurokit2.hrv.hrv_nonlinear" w:history="1">
        <w:r w:rsidRPr="00C373A3">
          <w:rPr>
            <w:rStyle w:val="Hyperlink"/>
            <w:rFonts w:ascii="Arial" w:hAnsi="Arial" w:cs="Arial"/>
            <w:sz w:val="22"/>
            <w:szCs w:val="22"/>
          </w:rPr>
          <w:t>neurokit2.hrv.hrv_nonlinear</w:t>
        </w:r>
      </w:hyperlink>
      <w:r w:rsidRPr="00C373A3">
        <w:rPr>
          <w:rFonts w:ascii="Arial" w:hAnsi="Arial" w:cs="Arial"/>
          <w:sz w:val="22"/>
          <w:szCs w:val="22"/>
        </w:rPr>
        <w:t xml:space="preserve"> functions and plotted with code adapted from Neurokit2 in </w:t>
      </w:r>
      <w:hyperlink r:id="rId48" w:history="1">
        <w:r w:rsidRPr="00C373A3">
          <w:rPr>
            <w:rStyle w:val="Hyperlink"/>
            <w:rFonts w:ascii="Arial" w:hAnsi="Arial" w:cs="Arial"/>
            <w:bCs/>
            <w:sz w:val="22"/>
            <w:szCs w:val="22"/>
          </w:rPr>
          <w:t>poincare_plot_ppg.py</w:t>
        </w:r>
      </w:hyperlink>
      <w:r w:rsidRPr="00C373A3">
        <w:rPr>
          <w:rFonts w:ascii="Arial" w:hAnsi="Arial" w:cs="Arial"/>
          <w:bCs/>
          <w:sz w:val="22"/>
          <w:szCs w:val="22"/>
        </w:rPr>
        <w:t xml:space="preserve"> </w:t>
      </w:r>
      <w:hyperlink r:id="rId49" w:history="1">
        <w:r>
          <w:rPr>
            <w:rFonts w:ascii="Arial" w:eastAsia="Times New Roman" w:hAnsi="Arial" w:cs="Arial"/>
            <w:sz w:val="22"/>
            <w:szCs w:val="22"/>
          </w:rPr>
          <w:t>(McConnell, 2024)</w:t>
        </w:r>
      </w:hyperlink>
      <w:r w:rsidRPr="00C373A3">
        <w:rPr>
          <w:rFonts w:ascii="Arial" w:hAnsi="Arial" w:cs="Arial"/>
          <w:bCs/>
          <w:sz w:val="22"/>
          <w:szCs w:val="22"/>
        </w:rPr>
        <w:t xml:space="preserve">. </w:t>
      </w:r>
    </w:p>
    <w:p w14:paraId="05243541" w14:textId="77777777" w:rsidR="00A14B34" w:rsidRPr="00C373A3" w:rsidRDefault="00A14B34" w:rsidP="00C373A3">
      <w:pPr>
        <w:pStyle w:val="ListParagraph"/>
        <w:numPr>
          <w:ilvl w:val="0"/>
          <w:numId w:val="5"/>
        </w:numPr>
        <w:spacing w:after="0" w:line="480" w:lineRule="auto"/>
        <w:jc w:val="both"/>
        <w:rPr>
          <w:rFonts w:ascii="Arial" w:hAnsi="Arial" w:cs="Arial"/>
          <w:b/>
          <w:sz w:val="22"/>
          <w:szCs w:val="22"/>
        </w:rPr>
      </w:pPr>
      <w:r w:rsidRPr="00C373A3">
        <w:rPr>
          <w:rFonts w:ascii="Arial" w:hAnsi="Arial" w:cs="Arial"/>
          <w:b/>
          <w:sz w:val="22"/>
          <w:szCs w:val="22"/>
        </w:rPr>
        <w:t>Results.</w:t>
      </w:r>
    </w:p>
    <w:p w14:paraId="591BAFB1" w14:textId="77777777" w:rsidR="00A14B34" w:rsidRPr="00C373A3" w:rsidRDefault="00A14B34" w:rsidP="00C373A3">
      <w:pPr>
        <w:spacing w:after="0" w:line="480" w:lineRule="auto"/>
        <w:ind w:firstLine="720"/>
        <w:jc w:val="both"/>
        <w:rPr>
          <w:rFonts w:ascii="Arial" w:hAnsi="Arial" w:cs="Arial"/>
          <w:bCs/>
          <w:sz w:val="22"/>
          <w:szCs w:val="22"/>
        </w:rPr>
      </w:pPr>
      <w:r w:rsidRPr="00C373A3">
        <w:rPr>
          <w:rFonts w:ascii="Arial" w:hAnsi="Arial" w:cs="Arial"/>
          <w:bCs/>
          <w:sz w:val="22"/>
          <w:szCs w:val="22"/>
        </w:rPr>
        <w:t xml:space="preserve">The effects of </w:t>
      </w:r>
      <w:r>
        <w:rPr>
          <w:rFonts w:ascii="Arial" w:hAnsi="Arial" w:cs="Arial"/>
          <w:bCs/>
          <w:sz w:val="22"/>
          <w:szCs w:val="22"/>
        </w:rPr>
        <w:t xml:space="preserve">each </w:t>
      </w:r>
      <w:r w:rsidRPr="00C373A3">
        <w:rPr>
          <w:rFonts w:ascii="Arial" w:hAnsi="Arial" w:cs="Arial"/>
          <w:bCs/>
          <w:sz w:val="22"/>
          <w:szCs w:val="22"/>
        </w:rPr>
        <w:t xml:space="preserve">processing method on select HRV variables are reported below in Table 1; all HRV statistics are in Supplemental Data 2: </w:t>
      </w:r>
      <w:hyperlink r:id="rId50" w:history="1">
        <w:r w:rsidRPr="00C373A3">
          <w:rPr>
            <w:rStyle w:val="Hyperlink"/>
            <w:rFonts w:ascii="Arial" w:hAnsi="Arial" w:cs="Arial"/>
            <w:bCs/>
            <w:sz w:val="22"/>
            <w:szCs w:val="22"/>
          </w:rPr>
          <w:t>figshare.com/s/f0e5488bc5cabfdcea86</w:t>
        </w:r>
      </w:hyperlink>
      <w:r w:rsidRPr="00C373A3">
        <w:rPr>
          <w:rFonts w:ascii="Arial" w:hAnsi="Arial" w:cs="Arial"/>
          <w:bCs/>
          <w:sz w:val="22"/>
          <w:szCs w:val="22"/>
        </w:rPr>
        <w:t>.</w:t>
      </w:r>
    </w:p>
    <w:p w14:paraId="162FF22B" w14:textId="77777777" w:rsidR="00A14B34" w:rsidRPr="00C373A3" w:rsidRDefault="00A14B34" w:rsidP="00C373A3">
      <w:pPr>
        <w:spacing w:after="0" w:line="276" w:lineRule="auto"/>
        <w:rPr>
          <w:rFonts w:ascii="Arial" w:hAnsi="Arial" w:cs="Arial"/>
          <w:bCs/>
          <w:sz w:val="22"/>
          <w:szCs w:val="22"/>
        </w:rPr>
      </w:pPr>
      <w:r w:rsidRPr="00C373A3">
        <w:rPr>
          <w:rFonts w:ascii="Arial" w:hAnsi="Arial" w:cs="Arial"/>
          <w:b/>
          <w:sz w:val="22"/>
          <w:szCs w:val="22"/>
        </w:rPr>
        <w:t xml:space="preserve">Table </w:t>
      </w:r>
      <w:commentRangeStart w:id="30"/>
      <w:commentRangeStart w:id="31"/>
      <w:r w:rsidRPr="00C373A3">
        <w:rPr>
          <w:rFonts w:ascii="Arial" w:hAnsi="Arial" w:cs="Arial"/>
          <w:b/>
          <w:sz w:val="22"/>
          <w:szCs w:val="22"/>
        </w:rPr>
        <w:t>1</w:t>
      </w:r>
      <w:commentRangeEnd w:id="30"/>
      <w:r w:rsidRPr="00C373A3">
        <w:rPr>
          <w:rStyle w:val="CommentReference"/>
          <w:rFonts w:ascii="Arial" w:hAnsi="Arial" w:cs="Arial"/>
          <w:b/>
          <w:sz w:val="22"/>
          <w:szCs w:val="22"/>
        </w:rPr>
        <w:commentReference w:id="30"/>
      </w:r>
      <w:commentRangeEnd w:id="31"/>
      <w:r w:rsidRPr="00C373A3">
        <w:rPr>
          <w:rStyle w:val="CommentReference"/>
          <w:rFonts w:ascii="Arial" w:hAnsi="Arial" w:cs="Arial"/>
          <w:b/>
          <w:sz w:val="22"/>
          <w:szCs w:val="22"/>
        </w:rPr>
        <w:commentReference w:id="31"/>
      </w:r>
      <w:r w:rsidRPr="00C373A3">
        <w:rPr>
          <w:rFonts w:ascii="Arial" w:hAnsi="Arial" w:cs="Arial"/>
          <w:b/>
          <w:sz w:val="22"/>
          <w:szCs w:val="22"/>
        </w:rPr>
        <w:t>.</w:t>
      </w:r>
      <w:r w:rsidRPr="00C373A3">
        <w:rPr>
          <w:rFonts w:ascii="Arial" w:hAnsi="Arial" w:cs="Arial"/>
          <w:bCs/>
          <w:sz w:val="22"/>
          <w:szCs w:val="22"/>
        </w:rPr>
        <w:t xml:space="preserve"> Effects of data processing methods on selected HRV metrics. </w:t>
      </w:r>
    </w:p>
    <w:tbl>
      <w:tblPr>
        <w:tblW w:w="5000" w:type="pct"/>
        <w:tblCellMar>
          <w:left w:w="0" w:type="dxa"/>
          <w:right w:w="0" w:type="dxa"/>
        </w:tblCellMar>
        <w:tblLook w:val="02A0" w:firstRow="1" w:lastRow="0" w:firstColumn="1" w:lastColumn="0" w:noHBand="1" w:noVBand="0"/>
      </w:tblPr>
      <w:tblGrid>
        <w:gridCol w:w="964"/>
        <w:gridCol w:w="1169"/>
        <w:gridCol w:w="1072"/>
        <w:gridCol w:w="1655"/>
        <w:gridCol w:w="1267"/>
        <w:gridCol w:w="1267"/>
        <w:gridCol w:w="1946"/>
      </w:tblGrid>
      <w:tr w:rsidR="00A14B34" w:rsidRPr="001E411A" w14:paraId="3DCCDD93" w14:textId="77777777" w:rsidTr="00EA0459">
        <w:trPr>
          <w:trHeight w:val="679"/>
        </w:trPr>
        <w:tc>
          <w:tcPr>
            <w:tcW w:w="516" w:type="pct"/>
            <w:tcBorders>
              <w:top w:val="single" w:sz="8" w:space="0" w:color="000000"/>
              <w:left w:val="single" w:sz="8" w:space="0" w:color="000000"/>
              <w:bottom w:val="single" w:sz="8" w:space="0" w:color="000000"/>
              <w:right w:val="nil"/>
            </w:tcBorders>
            <w:shd w:val="clear" w:color="auto" w:fill="000000"/>
            <w:tcMar>
              <w:top w:w="15" w:type="dxa"/>
              <w:left w:w="15" w:type="dxa"/>
              <w:bottom w:w="0" w:type="dxa"/>
              <w:right w:w="15" w:type="dxa"/>
            </w:tcMar>
            <w:vAlign w:val="bottom"/>
            <w:hideMark/>
          </w:tcPr>
          <w:p w14:paraId="486A1F6E" w14:textId="77777777" w:rsidR="00A14B34" w:rsidRPr="00C373A3" w:rsidRDefault="00A14B34" w:rsidP="00F600BF">
            <w:pPr>
              <w:spacing w:after="0" w:line="276" w:lineRule="auto"/>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000000"/>
            <w:tcMar>
              <w:top w:w="15" w:type="dxa"/>
              <w:left w:w="15" w:type="dxa"/>
              <w:bottom w:w="0" w:type="dxa"/>
              <w:right w:w="15" w:type="dxa"/>
            </w:tcMar>
            <w:vAlign w:val="center"/>
            <w:hideMark/>
          </w:tcPr>
          <w:p w14:paraId="2A44A790"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Processing Method</w:t>
            </w:r>
          </w:p>
        </w:tc>
        <w:tc>
          <w:tcPr>
            <w:tcW w:w="574" w:type="pct"/>
            <w:tcBorders>
              <w:top w:val="single" w:sz="8" w:space="0" w:color="000000"/>
              <w:left w:val="nil"/>
              <w:bottom w:val="single" w:sz="8" w:space="0" w:color="000000"/>
              <w:right w:val="nil"/>
            </w:tcBorders>
            <w:shd w:val="clear" w:color="auto" w:fill="000000"/>
            <w:tcMar>
              <w:top w:w="15" w:type="dxa"/>
              <w:left w:w="15" w:type="dxa"/>
              <w:bottom w:w="0" w:type="dxa"/>
              <w:right w:w="15" w:type="dxa"/>
            </w:tcMar>
            <w:vAlign w:val="center"/>
            <w:hideMark/>
          </w:tcPr>
          <w:p w14:paraId="26DD08AB"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sub-012</w:t>
            </w:r>
          </w:p>
          <w:p w14:paraId="08A25B4C"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clean data</w:t>
            </w:r>
          </w:p>
        </w:tc>
        <w:tc>
          <w:tcPr>
            <w:tcW w:w="886" w:type="pct"/>
            <w:tcBorders>
              <w:top w:val="single" w:sz="8" w:space="0" w:color="000000"/>
              <w:left w:val="nil"/>
              <w:bottom w:val="single" w:sz="8" w:space="0" w:color="000000"/>
              <w:right w:val="nil"/>
            </w:tcBorders>
            <w:shd w:val="clear" w:color="auto" w:fill="000000"/>
            <w:tcMar>
              <w:top w:w="15" w:type="dxa"/>
              <w:left w:w="15" w:type="dxa"/>
              <w:bottom w:w="0" w:type="dxa"/>
              <w:right w:w="15" w:type="dxa"/>
            </w:tcMar>
            <w:vAlign w:val="center"/>
            <w:hideMark/>
          </w:tcPr>
          <w:p w14:paraId="5795178C"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sub-017</w:t>
            </w:r>
          </w:p>
          <w:p w14:paraId="0DB544C2"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frequent arrhythmia</w:t>
            </w:r>
          </w:p>
        </w:tc>
        <w:tc>
          <w:tcPr>
            <w:tcW w:w="678" w:type="pct"/>
            <w:tcBorders>
              <w:top w:val="single" w:sz="8" w:space="0" w:color="000000"/>
              <w:left w:val="nil"/>
              <w:bottom w:val="single" w:sz="8" w:space="0" w:color="000000"/>
              <w:right w:val="nil"/>
            </w:tcBorders>
            <w:shd w:val="clear" w:color="auto" w:fill="000000"/>
            <w:tcMar>
              <w:top w:w="15" w:type="dxa"/>
              <w:left w:w="15" w:type="dxa"/>
              <w:bottom w:w="0" w:type="dxa"/>
              <w:right w:w="15" w:type="dxa"/>
            </w:tcMar>
            <w:vAlign w:val="center"/>
            <w:hideMark/>
          </w:tcPr>
          <w:p w14:paraId="7E1B735B"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sub-021</w:t>
            </w:r>
          </w:p>
          <w:p w14:paraId="7E2562B1"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clean data</w:t>
            </w:r>
          </w:p>
        </w:tc>
        <w:tc>
          <w:tcPr>
            <w:tcW w:w="678" w:type="pct"/>
            <w:tcBorders>
              <w:top w:val="single" w:sz="8" w:space="0" w:color="000000"/>
              <w:left w:val="nil"/>
              <w:bottom w:val="single" w:sz="8" w:space="0" w:color="000000"/>
              <w:right w:val="nil"/>
            </w:tcBorders>
            <w:shd w:val="clear" w:color="auto" w:fill="000000"/>
            <w:tcMar>
              <w:top w:w="15" w:type="dxa"/>
              <w:left w:w="15" w:type="dxa"/>
              <w:bottom w:w="0" w:type="dxa"/>
              <w:right w:w="15" w:type="dxa"/>
            </w:tcMar>
            <w:vAlign w:val="center"/>
            <w:hideMark/>
          </w:tcPr>
          <w:p w14:paraId="7B480B12"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sub-026</w:t>
            </w:r>
          </w:p>
          <w:p w14:paraId="15DDAB9A"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failed peak</w:t>
            </w:r>
          </w:p>
        </w:tc>
        <w:tc>
          <w:tcPr>
            <w:tcW w:w="1043" w:type="pct"/>
            <w:tcBorders>
              <w:top w:val="single" w:sz="8" w:space="0" w:color="000000"/>
              <w:left w:val="nil"/>
              <w:bottom w:val="single" w:sz="8" w:space="0" w:color="000000"/>
              <w:right w:val="single" w:sz="8" w:space="0" w:color="000000"/>
            </w:tcBorders>
            <w:shd w:val="clear" w:color="auto" w:fill="000000"/>
            <w:tcMar>
              <w:top w:w="15" w:type="dxa"/>
              <w:left w:w="15" w:type="dxa"/>
              <w:bottom w:w="0" w:type="dxa"/>
              <w:right w:w="15" w:type="dxa"/>
            </w:tcMar>
            <w:vAlign w:val="center"/>
            <w:hideMark/>
          </w:tcPr>
          <w:p w14:paraId="740CE25F"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sub-034</w:t>
            </w:r>
          </w:p>
          <w:p w14:paraId="2D5555E4"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infrequent arrhythmia</w:t>
            </w:r>
          </w:p>
        </w:tc>
      </w:tr>
      <w:tr w:rsidR="00A14B34" w:rsidRPr="001E411A" w14:paraId="3C57CDB5" w14:textId="77777777" w:rsidTr="00EA0459">
        <w:trPr>
          <w:trHeight w:val="51"/>
        </w:trPr>
        <w:tc>
          <w:tcPr>
            <w:tcW w:w="516" w:type="pct"/>
            <w:vMerge w:val="restart"/>
            <w:tcBorders>
              <w:top w:val="single" w:sz="8" w:space="0" w:color="000000"/>
              <w:left w:val="single" w:sz="8" w:space="0" w:color="000000"/>
              <w:bottom w:val="single" w:sz="8" w:space="0" w:color="000000"/>
              <w:right w:val="nil"/>
            </w:tcBorders>
            <w:shd w:val="clear" w:color="auto" w:fill="FFFFFF"/>
            <w:tcMar>
              <w:top w:w="15" w:type="dxa"/>
              <w:left w:w="15" w:type="dxa"/>
              <w:bottom w:w="0" w:type="dxa"/>
              <w:right w:w="15" w:type="dxa"/>
            </w:tcMar>
            <w:vAlign w:val="center"/>
            <w:hideMark/>
          </w:tcPr>
          <w:p w14:paraId="775D30C2"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 Samples Altered</w:t>
            </w: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4D2472F2"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NK2-Kubios</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0A5A7A1F"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29.86 (27.46)</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4C0BA052"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73.89 (13.26)</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7512584E"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34.07 (21.94)</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5BD2A577"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89.31 (14.73)</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22AD1C"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91.12 (4.80)</w:t>
            </w:r>
          </w:p>
        </w:tc>
      </w:tr>
      <w:tr w:rsidR="00A14B34" w:rsidRPr="001E411A" w14:paraId="6CBC282F" w14:textId="77777777" w:rsidTr="00EA0459">
        <w:trPr>
          <w:trHeight w:val="199"/>
        </w:trPr>
        <w:tc>
          <w:tcPr>
            <w:tcW w:w="516" w:type="pct"/>
            <w:vMerge/>
            <w:tcBorders>
              <w:top w:val="single" w:sz="8" w:space="0" w:color="000000"/>
              <w:left w:val="single" w:sz="8" w:space="0" w:color="000000"/>
              <w:bottom w:val="single" w:sz="8" w:space="0" w:color="000000"/>
              <w:right w:val="nil"/>
            </w:tcBorders>
            <w:vAlign w:val="center"/>
            <w:hideMark/>
          </w:tcPr>
          <w:p w14:paraId="0F7B7DFC"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0F9CEF3D"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Dash App</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12929D9A"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0.00 (0.00)</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1DB4D764"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52.52 (7.68)</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3DB7E4E1"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0.00 (0.00)</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52D46580"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9.28 (7.02)</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946D091"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18.78 (9.24)</w:t>
            </w:r>
          </w:p>
        </w:tc>
      </w:tr>
      <w:tr w:rsidR="00A14B34" w:rsidRPr="001E411A" w14:paraId="61EDD7B0" w14:textId="77777777" w:rsidTr="00EA0459">
        <w:trPr>
          <w:trHeight w:val="217"/>
        </w:trPr>
        <w:tc>
          <w:tcPr>
            <w:tcW w:w="516" w:type="pct"/>
            <w:vMerge w:val="restart"/>
            <w:tcBorders>
              <w:top w:val="single" w:sz="8" w:space="0" w:color="000000"/>
              <w:left w:val="single" w:sz="8" w:space="0" w:color="000000"/>
              <w:bottom w:val="single" w:sz="8" w:space="0" w:color="000000"/>
              <w:right w:val="nil"/>
            </w:tcBorders>
            <w:shd w:val="clear" w:color="auto" w:fill="FFFFFF"/>
            <w:tcMar>
              <w:top w:w="15" w:type="dxa"/>
              <w:left w:w="15" w:type="dxa"/>
              <w:bottom w:w="0" w:type="dxa"/>
              <w:right w:w="15" w:type="dxa"/>
            </w:tcMar>
            <w:vAlign w:val="center"/>
            <w:hideMark/>
          </w:tcPr>
          <w:p w14:paraId="095E874B"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RMSSD (</w:t>
            </w:r>
            <w:proofErr w:type="spellStart"/>
            <w:r w:rsidRPr="00C373A3">
              <w:rPr>
                <w:rFonts w:ascii="Arial" w:hAnsi="Arial" w:cs="Arial"/>
                <w:b/>
                <w:bCs/>
                <w:sz w:val="16"/>
                <w:szCs w:val="16"/>
              </w:rPr>
              <w:t>ms</w:t>
            </w:r>
            <w:proofErr w:type="spellEnd"/>
            <w:r w:rsidRPr="00C373A3">
              <w:rPr>
                <w:rFonts w:ascii="Arial" w:hAnsi="Arial" w:cs="Arial"/>
                <w:b/>
                <w:bCs/>
                <w:sz w:val="16"/>
                <w:szCs w:val="16"/>
              </w:rPr>
              <w:t>)</w:t>
            </w: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0A78F13C"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Uncorrected</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5CCB4BFC"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25.93 (1.25)</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7E2EDD6E"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194.74 (15.61)</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66F1D1D3"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35.99 (5.09)</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660B7812"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198.91 (93.00)</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0A445F"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212.08 (127.87)</w:t>
            </w:r>
          </w:p>
        </w:tc>
      </w:tr>
      <w:tr w:rsidR="00A14B34" w:rsidRPr="001E411A" w14:paraId="1F9B01F3" w14:textId="77777777" w:rsidTr="00EA0459">
        <w:trPr>
          <w:trHeight w:hRule="exact" w:val="278"/>
        </w:trPr>
        <w:tc>
          <w:tcPr>
            <w:tcW w:w="516" w:type="pct"/>
            <w:vMerge/>
            <w:tcBorders>
              <w:top w:val="single" w:sz="8" w:space="0" w:color="000000"/>
              <w:left w:val="single" w:sz="8" w:space="0" w:color="000000"/>
              <w:bottom w:val="single" w:sz="8" w:space="0" w:color="000000"/>
              <w:right w:val="nil"/>
            </w:tcBorders>
            <w:vAlign w:val="center"/>
            <w:hideMark/>
          </w:tcPr>
          <w:p w14:paraId="7C785958"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30088014"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NK2-Kubios</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51264386"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25.53 (1.54)</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43F957BA"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174.32 (18.13)</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4FA75190"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35.08 (4.63)</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60F0D6BB"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94.38 (23.98)</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6AA079"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119.17 (101.11)</w:t>
            </w:r>
          </w:p>
        </w:tc>
      </w:tr>
      <w:tr w:rsidR="00A14B34" w:rsidRPr="001E411A" w14:paraId="36C5AF79" w14:textId="77777777" w:rsidTr="00EA0459">
        <w:trPr>
          <w:trHeight w:val="199"/>
        </w:trPr>
        <w:tc>
          <w:tcPr>
            <w:tcW w:w="516" w:type="pct"/>
            <w:vMerge/>
            <w:tcBorders>
              <w:top w:val="single" w:sz="8" w:space="0" w:color="000000"/>
              <w:left w:val="single" w:sz="8" w:space="0" w:color="000000"/>
              <w:bottom w:val="single" w:sz="8" w:space="0" w:color="000000"/>
              <w:right w:val="nil"/>
            </w:tcBorders>
            <w:vAlign w:val="center"/>
            <w:hideMark/>
          </w:tcPr>
          <w:p w14:paraId="18A67F67"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467247C4"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Dash App</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293810A2"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25.92 (1.26)</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66E2D5F0"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54.15 (5.68)</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27365625"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35.99 (5.10)</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6A9389E1"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83.16 (19.93)</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91D5EAC"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68.43 (5.41)</w:t>
            </w:r>
          </w:p>
        </w:tc>
      </w:tr>
      <w:tr w:rsidR="00A14B34" w:rsidRPr="001E411A" w14:paraId="38EFBE49" w14:textId="77777777" w:rsidTr="00EA0459">
        <w:trPr>
          <w:trHeight w:val="199"/>
        </w:trPr>
        <w:tc>
          <w:tcPr>
            <w:tcW w:w="516" w:type="pct"/>
            <w:vMerge/>
            <w:tcBorders>
              <w:top w:val="single" w:sz="8" w:space="0" w:color="000000"/>
              <w:left w:val="single" w:sz="8" w:space="0" w:color="000000"/>
              <w:bottom w:val="single" w:sz="8" w:space="0" w:color="000000"/>
              <w:right w:val="nil"/>
            </w:tcBorders>
            <w:vAlign w:val="center"/>
            <w:hideMark/>
          </w:tcPr>
          <w:p w14:paraId="58E97744"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0F916265"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Censored</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57786560"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25.92 (1.26)</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40D605EB"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38.79 (2.75)</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6DADCD61"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35.99 (5.10)</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3FACE73E"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76.91 (16.15)</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3009AA"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65.98 (6.61)</w:t>
            </w:r>
          </w:p>
        </w:tc>
      </w:tr>
      <w:tr w:rsidR="00A14B34" w:rsidRPr="001E411A" w14:paraId="5ED43052" w14:textId="77777777" w:rsidTr="00EA0459">
        <w:trPr>
          <w:trHeight w:val="190"/>
        </w:trPr>
        <w:tc>
          <w:tcPr>
            <w:tcW w:w="516" w:type="pct"/>
            <w:vMerge w:val="restart"/>
            <w:tcBorders>
              <w:top w:val="single" w:sz="8" w:space="0" w:color="000000"/>
              <w:left w:val="single" w:sz="8" w:space="0" w:color="000000"/>
              <w:bottom w:val="single" w:sz="8" w:space="0" w:color="000000"/>
              <w:right w:val="nil"/>
            </w:tcBorders>
            <w:shd w:val="clear" w:color="auto" w:fill="FFFFFF"/>
            <w:tcMar>
              <w:top w:w="15" w:type="dxa"/>
              <w:left w:w="15" w:type="dxa"/>
              <w:bottom w:w="0" w:type="dxa"/>
              <w:right w:w="15" w:type="dxa"/>
            </w:tcMar>
            <w:vAlign w:val="center"/>
            <w:hideMark/>
          </w:tcPr>
          <w:p w14:paraId="6063D634"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High Frequency Power (</w:t>
            </w:r>
            <w:proofErr w:type="spellStart"/>
            <w:r w:rsidRPr="00C373A3">
              <w:rPr>
                <w:rFonts w:ascii="Arial" w:hAnsi="Arial" w:cs="Arial"/>
                <w:b/>
                <w:bCs/>
                <w:sz w:val="16"/>
                <w:szCs w:val="16"/>
              </w:rPr>
              <w:t>n.u</w:t>
            </w:r>
            <w:proofErr w:type="spellEnd"/>
            <w:r w:rsidRPr="00C373A3">
              <w:rPr>
                <w:rFonts w:ascii="Arial" w:hAnsi="Arial" w:cs="Arial"/>
                <w:b/>
                <w:bCs/>
                <w:sz w:val="16"/>
                <w:szCs w:val="16"/>
              </w:rPr>
              <w:t>.)</w:t>
            </w: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711D6101"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Uncorrected</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0F1F5495"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0.009 (0.004)</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3FFC9D4A"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0.023 (0.003)</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592AEC75"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0.027 (0.008)</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5EBE36C5"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0.047 (0.028)</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47FD7B"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0.026 (0.023)</w:t>
            </w:r>
          </w:p>
        </w:tc>
      </w:tr>
      <w:tr w:rsidR="00A14B34" w:rsidRPr="001E411A" w14:paraId="070E9CF0" w14:textId="77777777" w:rsidTr="00EA0459">
        <w:trPr>
          <w:trHeight w:val="271"/>
        </w:trPr>
        <w:tc>
          <w:tcPr>
            <w:tcW w:w="516" w:type="pct"/>
            <w:vMerge/>
            <w:tcBorders>
              <w:top w:val="single" w:sz="8" w:space="0" w:color="000000"/>
              <w:left w:val="single" w:sz="8" w:space="0" w:color="000000"/>
              <w:bottom w:val="single" w:sz="8" w:space="0" w:color="000000"/>
              <w:right w:val="nil"/>
            </w:tcBorders>
            <w:vAlign w:val="center"/>
            <w:hideMark/>
          </w:tcPr>
          <w:p w14:paraId="0D4EB56D"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1F92BED6"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NK2-Kubios</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5BAFDFF9"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0.009 (0.004)</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05303132"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0.021 (0.006)</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24DC078F"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0.027 (0.008)</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281ABBDD"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0.031 (0.026)</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A5C8A1"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0.025 (0.030)</w:t>
            </w:r>
          </w:p>
        </w:tc>
      </w:tr>
      <w:tr w:rsidR="00A14B34" w:rsidRPr="001E411A" w14:paraId="784BF9AD" w14:textId="77777777" w:rsidTr="00EA0459">
        <w:trPr>
          <w:trHeight w:val="226"/>
        </w:trPr>
        <w:tc>
          <w:tcPr>
            <w:tcW w:w="516" w:type="pct"/>
            <w:vMerge/>
            <w:tcBorders>
              <w:top w:val="single" w:sz="8" w:space="0" w:color="000000"/>
              <w:left w:val="single" w:sz="8" w:space="0" w:color="000000"/>
              <w:bottom w:val="single" w:sz="8" w:space="0" w:color="000000"/>
              <w:right w:val="nil"/>
            </w:tcBorders>
            <w:vAlign w:val="center"/>
            <w:hideMark/>
          </w:tcPr>
          <w:p w14:paraId="56A74B7F"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6B083CB2"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Dash App</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360D78A4"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0.008 (0.003)</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3DDA0EB5"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0.013 (0.005)</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71731B81"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0.030 (0.011)</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67F31753"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0.021 (0.018)</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3D2C7E8"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0.026 (0.019)</w:t>
            </w:r>
          </w:p>
        </w:tc>
      </w:tr>
      <w:tr w:rsidR="00A14B34" w:rsidRPr="001E411A" w14:paraId="75D4FA98" w14:textId="77777777" w:rsidTr="00EA0459">
        <w:trPr>
          <w:trHeight w:val="235"/>
        </w:trPr>
        <w:tc>
          <w:tcPr>
            <w:tcW w:w="516" w:type="pct"/>
            <w:vMerge/>
            <w:tcBorders>
              <w:top w:val="single" w:sz="8" w:space="0" w:color="000000"/>
              <w:left w:val="single" w:sz="8" w:space="0" w:color="000000"/>
              <w:bottom w:val="single" w:sz="8" w:space="0" w:color="000000"/>
              <w:right w:val="nil"/>
            </w:tcBorders>
            <w:vAlign w:val="center"/>
            <w:hideMark/>
          </w:tcPr>
          <w:p w14:paraId="15B65F5B"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1074E321"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Censored</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6F3A1DE3"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0.008 (0.003)</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23997072"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0.038 (0.014)</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507B9D4E"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0.030 (0.011)</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314E95A6"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0.027 (0.028)</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CFD2C1"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0.049 (0.015)</w:t>
            </w:r>
          </w:p>
        </w:tc>
      </w:tr>
      <w:tr w:rsidR="00A14B34" w:rsidRPr="001E411A" w14:paraId="12272B32" w14:textId="77777777" w:rsidTr="00EA0459">
        <w:trPr>
          <w:trHeight w:val="217"/>
        </w:trPr>
        <w:tc>
          <w:tcPr>
            <w:tcW w:w="516" w:type="pct"/>
            <w:vMerge w:val="restart"/>
            <w:tcBorders>
              <w:top w:val="single" w:sz="8" w:space="0" w:color="000000"/>
              <w:left w:val="single" w:sz="8" w:space="0" w:color="000000"/>
              <w:bottom w:val="single" w:sz="8" w:space="0" w:color="000000"/>
              <w:right w:val="nil"/>
            </w:tcBorders>
            <w:shd w:val="clear" w:color="auto" w:fill="FFFFFF"/>
            <w:tcMar>
              <w:top w:w="15" w:type="dxa"/>
              <w:left w:w="15" w:type="dxa"/>
              <w:bottom w:w="0" w:type="dxa"/>
              <w:right w:w="15" w:type="dxa"/>
            </w:tcMar>
            <w:vAlign w:val="center"/>
            <w:hideMark/>
          </w:tcPr>
          <w:p w14:paraId="069E9A2D"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Low Frequency Power (</w:t>
            </w:r>
            <w:proofErr w:type="spellStart"/>
            <w:r w:rsidRPr="00C373A3">
              <w:rPr>
                <w:rFonts w:ascii="Arial" w:hAnsi="Arial" w:cs="Arial"/>
                <w:b/>
                <w:bCs/>
                <w:sz w:val="16"/>
                <w:szCs w:val="16"/>
              </w:rPr>
              <w:t>n.u</w:t>
            </w:r>
            <w:proofErr w:type="spellEnd"/>
            <w:r w:rsidRPr="00C373A3">
              <w:rPr>
                <w:rFonts w:ascii="Arial" w:hAnsi="Arial" w:cs="Arial"/>
                <w:b/>
                <w:bCs/>
                <w:sz w:val="16"/>
                <w:szCs w:val="16"/>
              </w:rPr>
              <w:t>.)</w:t>
            </w: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0D8D54B1"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Uncorrected</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01F6C174"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0.011 (0.006)</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726826A0"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0.008 (0.006)</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209EBDC4"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0.022 (0.014)</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04E2D95B"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0.023 (0.009)</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DB920AC"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0.013 (0.012)</w:t>
            </w:r>
          </w:p>
        </w:tc>
      </w:tr>
      <w:tr w:rsidR="00A14B34" w:rsidRPr="001E411A" w14:paraId="0A861DA4" w14:textId="77777777" w:rsidTr="00EA0459">
        <w:trPr>
          <w:trHeight w:val="208"/>
        </w:trPr>
        <w:tc>
          <w:tcPr>
            <w:tcW w:w="516" w:type="pct"/>
            <w:vMerge/>
            <w:tcBorders>
              <w:top w:val="single" w:sz="8" w:space="0" w:color="000000"/>
              <w:left w:val="single" w:sz="8" w:space="0" w:color="000000"/>
              <w:bottom w:val="single" w:sz="8" w:space="0" w:color="000000"/>
              <w:right w:val="nil"/>
            </w:tcBorders>
            <w:vAlign w:val="center"/>
            <w:hideMark/>
          </w:tcPr>
          <w:p w14:paraId="03B0E64C"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347FAFE0"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NK2-Kubios</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218AFC0B"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0.011 (0.006)</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6BF3F967"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0.007 (0.005)</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09B3C23B"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0.021 (0.014)</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502F14CB"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0.021 (0.018)</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93D94E6"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0.015 (0.019)</w:t>
            </w:r>
          </w:p>
        </w:tc>
      </w:tr>
      <w:tr w:rsidR="00A14B34" w:rsidRPr="001E411A" w14:paraId="51732EB4" w14:textId="77777777" w:rsidTr="00EA0459">
        <w:trPr>
          <w:trHeight w:val="289"/>
        </w:trPr>
        <w:tc>
          <w:tcPr>
            <w:tcW w:w="516" w:type="pct"/>
            <w:vMerge/>
            <w:tcBorders>
              <w:top w:val="single" w:sz="8" w:space="0" w:color="000000"/>
              <w:left w:val="single" w:sz="8" w:space="0" w:color="000000"/>
              <w:bottom w:val="single" w:sz="8" w:space="0" w:color="000000"/>
              <w:right w:val="nil"/>
            </w:tcBorders>
            <w:vAlign w:val="center"/>
            <w:hideMark/>
          </w:tcPr>
          <w:p w14:paraId="562BC723"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68836A25"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Dash App</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148C04E1"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0.009 (0.004)</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5AA3F3BE"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0.017 (0.003)</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5ECAAF37"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0.023 (0.014)</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20B0C01A"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0.015 (0.009)</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7C6673C"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0.023 (0.013)</w:t>
            </w:r>
          </w:p>
        </w:tc>
      </w:tr>
      <w:tr w:rsidR="00A14B34" w:rsidRPr="001E411A" w14:paraId="7EE56EB6" w14:textId="77777777" w:rsidTr="00EA0459">
        <w:trPr>
          <w:trHeight w:val="226"/>
        </w:trPr>
        <w:tc>
          <w:tcPr>
            <w:tcW w:w="516" w:type="pct"/>
            <w:vMerge/>
            <w:tcBorders>
              <w:top w:val="single" w:sz="8" w:space="0" w:color="000000"/>
              <w:left w:val="single" w:sz="8" w:space="0" w:color="000000"/>
              <w:bottom w:val="single" w:sz="8" w:space="0" w:color="000000"/>
              <w:right w:val="nil"/>
            </w:tcBorders>
            <w:vAlign w:val="center"/>
            <w:hideMark/>
          </w:tcPr>
          <w:p w14:paraId="4AD39B49"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32F92EF0"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Censored</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1C8A8ADA"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0.009 (0.004)</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09FD829F"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0.046 (0.011)</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5D88D4CB"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0.023 (0.014)</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65585113"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0.011 (0.012)</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2B443C"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0.023 (0.007)</w:t>
            </w:r>
          </w:p>
        </w:tc>
      </w:tr>
      <w:tr w:rsidR="00A14B34" w:rsidRPr="001E411A" w14:paraId="76D19FF9" w14:textId="77777777" w:rsidTr="00EA0459">
        <w:trPr>
          <w:trHeight w:val="217"/>
        </w:trPr>
        <w:tc>
          <w:tcPr>
            <w:tcW w:w="516" w:type="pct"/>
            <w:vMerge w:val="restart"/>
            <w:tcBorders>
              <w:top w:val="single" w:sz="8" w:space="0" w:color="000000"/>
              <w:left w:val="single" w:sz="8" w:space="0" w:color="000000"/>
              <w:bottom w:val="single" w:sz="8" w:space="0" w:color="000000"/>
              <w:right w:val="nil"/>
            </w:tcBorders>
            <w:shd w:val="clear" w:color="auto" w:fill="FFFFFF"/>
            <w:tcMar>
              <w:top w:w="15" w:type="dxa"/>
              <w:left w:w="15" w:type="dxa"/>
              <w:bottom w:w="0" w:type="dxa"/>
              <w:right w:w="15" w:type="dxa"/>
            </w:tcMar>
            <w:vAlign w:val="center"/>
            <w:hideMark/>
          </w:tcPr>
          <w:p w14:paraId="42D52FCE"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b/>
                <w:bCs/>
                <w:sz w:val="16"/>
                <w:szCs w:val="16"/>
              </w:rPr>
              <w:t>LF/HF</w:t>
            </w: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0797DD10"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Uncorrected</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68085F84"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1.24 (0.58)</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24452757"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0.34 (0.25)</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0C030D06"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0.80 (0.45)</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6C175F8A"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0.93 (1.09)</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B93275"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0.56 (0.25)</w:t>
            </w:r>
          </w:p>
        </w:tc>
      </w:tr>
      <w:tr w:rsidR="00A14B34" w:rsidRPr="001E411A" w14:paraId="57E976CC" w14:textId="77777777" w:rsidTr="00EA0459">
        <w:trPr>
          <w:trHeight w:val="217"/>
        </w:trPr>
        <w:tc>
          <w:tcPr>
            <w:tcW w:w="516" w:type="pct"/>
            <w:vMerge/>
            <w:tcBorders>
              <w:top w:val="single" w:sz="8" w:space="0" w:color="000000"/>
              <w:left w:val="single" w:sz="8" w:space="0" w:color="000000"/>
              <w:bottom w:val="single" w:sz="8" w:space="0" w:color="000000"/>
              <w:right w:val="nil"/>
            </w:tcBorders>
            <w:vAlign w:val="center"/>
            <w:hideMark/>
          </w:tcPr>
          <w:p w14:paraId="62F2FBC1"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1EB11553"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NK2-Kubios</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0A8BCE73"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1.25 (0.57)</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307BB538"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0.37 (0.29)</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14E3FBF7"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0.80 (0.44)</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0945E550"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0.75 (0.25)</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7AD27A"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0.71 (0.35)</w:t>
            </w:r>
          </w:p>
        </w:tc>
      </w:tr>
      <w:tr w:rsidR="00A14B34" w:rsidRPr="001E411A" w14:paraId="3FE2D980" w14:textId="77777777" w:rsidTr="00EA0459">
        <w:trPr>
          <w:trHeight w:val="208"/>
        </w:trPr>
        <w:tc>
          <w:tcPr>
            <w:tcW w:w="516" w:type="pct"/>
            <w:vMerge/>
            <w:tcBorders>
              <w:top w:val="single" w:sz="8" w:space="0" w:color="000000"/>
              <w:left w:val="single" w:sz="8" w:space="0" w:color="000000"/>
              <w:bottom w:val="single" w:sz="8" w:space="0" w:color="000000"/>
              <w:right w:val="nil"/>
            </w:tcBorders>
            <w:vAlign w:val="center"/>
            <w:hideMark/>
          </w:tcPr>
          <w:p w14:paraId="327F6034"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5B9A7A8A"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Dash App</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505BDD31"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1.16 (0.59)</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6F419191"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1.49 (0.60)</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417A4FAD"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0.80 (0.45)</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0C4F7E30"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0.84 (0.23)</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A89ED9"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0.98 (0.25)</w:t>
            </w:r>
          </w:p>
        </w:tc>
      </w:tr>
      <w:tr w:rsidR="00A14B34" w:rsidRPr="001E411A" w14:paraId="62AD634C" w14:textId="77777777" w:rsidTr="00EA0459">
        <w:trPr>
          <w:trHeight w:val="289"/>
        </w:trPr>
        <w:tc>
          <w:tcPr>
            <w:tcW w:w="516" w:type="pct"/>
            <w:vMerge/>
            <w:tcBorders>
              <w:top w:val="single" w:sz="8" w:space="0" w:color="000000"/>
              <w:left w:val="single" w:sz="8" w:space="0" w:color="000000"/>
              <w:bottom w:val="single" w:sz="8" w:space="0" w:color="000000"/>
              <w:right w:val="nil"/>
            </w:tcBorders>
            <w:vAlign w:val="center"/>
            <w:hideMark/>
          </w:tcPr>
          <w:p w14:paraId="7CBEE833" w14:textId="77777777" w:rsidR="00A14B34" w:rsidRPr="00C373A3" w:rsidRDefault="00A14B34" w:rsidP="00F600BF">
            <w:pPr>
              <w:spacing w:after="0" w:line="276" w:lineRule="auto"/>
              <w:jc w:val="center"/>
              <w:rPr>
                <w:rFonts w:ascii="Arial" w:hAnsi="Arial" w:cs="Arial"/>
                <w:sz w:val="16"/>
                <w:szCs w:val="16"/>
              </w:rPr>
            </w:pPr>
          </w:p>
        </w:tc>
        <w:tc>
          <w:tcPr>
            <w:tcW w:w="62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42DEF186" w14:textId="77777777" w:rsidR="00A14B34" w:rsidRPr="00C373A3" w:rsidRDefault="00A14B34" w:rsidP="00F600BF">
            <w:pPr>
              <w:spacing w:after="0" w:line="276" w:lineRule="auto"/>
              <w:jc w:val="center"/>
              <w:rPr>
                <w:rFonts w:ascii="Arial" w:hAnsi="Arial" w:cs="Arial"/>
                <w:sz w:val="16"/>
                <w:szCs w:val="16"/>
              </w:rPr>
            </w:pPr>
            <w:r w:rsidRPr="00C373A3">
              <w:rPr>
                <w:rFonts w:ascii="Arial" w:hAnsi="Arial" w:cs="Arial"/>
                <w:sz w:val="16"/>
                <w:szCs w:val="16"/>
              </w:rPr>
              <w:t>Censored</w:t>
            </w:r>
          </w:p>
        </w:tc>
        <w:tc>
          <w:tcPr>
            <w:tcW w:w="574"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7DE48B66"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1.16 (0.59)</w:t>
            </w:r>
          </w:p>
        </w:tc>
        <w:tc>
          <w:tcPr>
            <w:tcW w:w="886"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43C4D392"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1.33 (0.57)</w:t>
            </w:r>
          </w:p>
        </w:tc>
        <w:tc>
          <w:tcPr>
            <w:tcW w:w="678" w:type="pct"/>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70F56A1E"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0.80 (0.45)</w:t>
            </w:r>
          </w:p>
        </w:tc>
        <w:tc>
          <w:tcPr>
            <w:tcW w:w="678" w:type="pct"/>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bottom"/>
            <w:hideMark/>
          </w:tcPr>
          <w:p w14:paraId="11F4F830"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0.55 (0.29)</w:t>
            </w:r>
          </w:p>
        </w:tc>
        <w:tc>
          <w:tcPr>
            <w:tcW w:w="1043" w:type="pct"/>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20381" w14:textId="77777777" w:rsidR="00A14B34" w:rsidRPr="00C373A3" w:rsidRDefault="00A14B34" w:rsidP="00F600BF">
            <w:pPr>
              <w:spacing w:after="0" w:line="276" w:lineRule="auto"/>
              <w:jc w:val="right"/>
              <w:rPr>
                <w:rFonts w:ascii="Arial" w:hAnsi="Arial" w:cs="Arial"/>
                <w:sz w:val="16"/>
                <w:szCs w:val="16"/>
              </w:rPr>
            </w:pPr>
            <w:r w:rsidRPr="00C373A3">
              <w:rPr>
                <w:rFonts w:ascii="Arial" w:hAnsi="Arial" w:cs="Arial"/>
                <w:sz w:val="16"/>
                <w:szCs w:val="16"/>
              </w:rPr>
              <w:t>0.49 (0.16)</w:t>
            </w:r>
          </w:p>
        </w:tc>
      </w:tr>
    </w:tbl>
    <w:p w14:paraId="30C748FB" w14:textId="77777777" w:rsidR="00A14B34" w:rsidRPr="00F1131E" w:rsidRDefault="00A14B34" w:rsidP="00F1131E">
      <w:pPr>
        <w:spacing w:after="0" w:line="480" w:lineRule="auto"/>
        <w:jc w:val="both"/>
        <w:rPr>
          <w:rFonts w:ascii="Arial" w:hAnsi="Arial" w:cs="Arial"/>
          <w:bCs/>
          <w:sz w:val="22"/>
          <w:szCs w:val="22"/>
        </w:rPr>
      </w:pPr>
      <w:r w:rsidRPr="00F1131E">
        <w:rPr>
          <w:rFonts w:ascii="Arial" w:hAnsi="Arial" w:cs="Arial"/>
          <w:bCs/>
          <w:i/>
          <w:iCs/>
          <w:sz w:val="22"/>
          <w:szCs w:val="22"/>
        </w:rPr>
        <w:t xml:space="preserve">Note. </w:t>
      </w:r>
      <w:r w:rsidRPr="00F1131E">
        <w:rPr>
          <w:rFonts w:ascii="Arial" w:hAnsi="Arial" w:cs="Arial"/>
          <w:bCs/>
          <w:sz w:val="22"/>
          <w:szCs w:val="22"/>
        </w:rPr>
        <w:t xml:space="preserve">Table values are presented as mean (standard deviation) for each subject across four resting-state fMRI runs of equal length (six minutes each) for each of the four data processing methods presented. </w:t>
      </w:r>
      <w:proofErr w:type="spellStart"/>
      <w:r w:rsidRPr="00F1131E">
        <w:rPr>
          <w:rFonts w:ascii="Arial" w:hAnsi="Arial" w:cs="Arial"/>
          <w:bCs/>
          <w:sz w:val="22"/>
          <w:szCs w:val="22"/>
        </w:rPr>
        <w:t>n.u</w:t>
      </w:r>
      <w:proofErr w:type="spellEnd"/>
      <w:r w:rsidRPr="00F1131E">
        <w:rPr>
          <w:rFonts w:ascii="Arial" w:hAnsi="Arial" w:cs="Arial"/>
          <w:bCs/>
          <w:sz w:val="22"/>
          <w:szCs w:val="22"/>
        </w:rPr>
        <w:t xml:space="preserve">. = normalized units (normalized by </w:t>
      </w:r>
      <w:commentRangeStart w:id="32"/>
      <w:commentRangeStart w:id="33"/>
      <w:r w:rsidRPr="00F1131E">
        <w:rPr>
          <w:rFonts w:ascii="Arial" w:hAnsi="Arial" w:cs="Arial"/>
          <w:bCs/>
          <w:sz w:val="22"/>
          <w:szCs w:val="22"/>
        </w:rPr>
        <w:t>maximum power spectral density value</w:t>
      </w:r>
      <w:commentRangeEnd w:id="32"/>
      <w:r w:rsidRPr="00F1131E">
        <w:rPr>
          <w:rFonts w:ascii="Arial" w:hAnsi="Arial" w:cs="Arial"/>
          <w:bCs/>
          <w:sz w:val="22"/>
          <w:szCs w:val="22"/>
        </w:rPr>
        <w:commentReference w:id="32"/>
      </w:r>
      <w:commentRangeEnd w:id="33"/>
      <w:r w:rsidRPr="00F1131E">
        <w:rPr>
          <w:rStyle w:val="CommentReference"/>
          <w:rFonts w:ascii="Arial" w:hAnsi="Arial" w:cs="Arial"/>
          <w:sz w:val="22"/>
          <w:szCs w:val="22"/>
        </w:rPr>
        <w:commentReference w:id="33"/>
      </w:r>
      <w:r w:rsidRPr="00F1131E">
        <w:rPr>
          <w:rFonts w:ascii="Arial" w:hAnsi="Arial" w:cs="Arial"/>
          <w:bCs/>
          <w:sz w:val="22"/>
          <w:szCs w:val="22"/>
        </w:rPr>
        <w:t>; non-normalized units in ms</w:t>
      </w:r>
      <w:r w:rsidRPr="00F1131E">
        <w:rPr>
          <w:rFonts w:ascii="Arial" w:hAnsi="Arial" w:cs="Arial"/>
          <w:bCs/>
          <w:sz w:val="22"/>
          <w:szCs w:val="22"/>
          <w:vertAlign w:val="superscript"/>
        </w:rPr>
        <w:t>2</w:t>
      </w:r>
      <w:r w:rsidRPr="00F1131E">
        <w:rPr>
          <w:rFonts w:ascii="Arial" w:hAnsi="Arial" w:cs="Arial"/>
          <w:bCs/>
          <w:sz w:val="22"/>
          <w:szCs w:val="22"/>
        </w:rPr>
        <w:t xml:space="preserve">). LF/HF interpreted as metric of </w:t>
      </w:r>
      <w:proofErr w:type="spellStart"/>
      <w:r w:rsidRPr="00F1131E">
        <w:rPr>
          <w:rFonts w:ascii="Arial" w:hAnsi="Arial" w:cs="Arial"/>
          <w:bCs/>
          <w:sz w:val="22"/>
          <w:szCs w:val="22"/>
        </w:rPr>
        <w:t>sympathovagal</w:t>
      </w:r>
      <w:proofErr w:type="spellEnd"/>
      <w:r w:rsidRPr="00F1131E">
        <w:rPr>
          <w:rFonts w:ascii="Arial" w:hAnsi="Arial" w:cs="Arial"/>
          <w:bCs/>
          <w:sz w:val="22"/>
          <w:szCs w:val="22"/>
        </w:rPr>
        <w:t xml:space="preserve"> balance with values &gt; 1.0 implying sympathetic dominance and &lt; 1.0 parasympathetic dominance </w:t>
      </w:r>
      <w:hyperlink r:id="rId51" w:history="1">
        <w:r>
          <w:rPr>
            <w:rFonts w:ascii="Arial" w:eastAsia="Times New Roman" w:hAnsi="Arial" w:cs="Arial"/>
            <w:sz w:val="22"/>
            <w:szCs w:val="22"/>
          </w:rPr>
          <w:t>(Montano et al., 2009)</w:t>
        </w:r>
      </w:hyperlink>
      <w:r w:rsidRPr="00F1131E">
        <w:rPr>
          <w:rFonts w:ascii="Arial" w:hAnsi="Arial" w:cs="Arial"/>
          <w:bCs/>
          <w:sz w:val="22"/>
          <w:szCs w:val="22"/>
        </w:rPr>
        <w:t xml:space="preserve">. Table 1 is online at </w:t>
      </w:r>
      <w:hyperlink r:id="rId52" w:history="1">
        <w:r w:rsidRPr="00F1131E">
          <w:rPr>
            <w:rStyle w:val="Hyperlink"/>
            <w:rFonts w:ascii="Arial" w:hAnsi="Arial" w:cs="Arial"/>
            <w:bCs/>
            <w:sz w:val="22"/>
            <w:szCs w:val="22"/>
          </w:rPr>
          <w:t>figshare.com/s/953895c96cc7d7f60dc6</w:t>
        </w:r>
      </w:hyperlink>
      <w:r w:rsidRPr="00F1131E">
        <w:rPr>
          <w:rFonts w:ascii="Arial" w:hAnsi="Arial" w:cs="Arial"/>
          <w:bCs/>
          <w:sz w:val="22"/>
          <w:szCs w:val="22"/>
        </w:rPr>
        <w:t>.</w:t>
      </w:r>
    </w:p>
    <w:p w14:paraId="68478E03" w14:textId="68C269CE" w:rsidR="00A14B34" w:rsidRDefault="00A14B34" w:rsidP="00B934C6">
      <w:pPr>
        <w:pStyle w:val="NormalWeb"/>
        <w:spacing w:before="0" w:beforeAutospacing="0" w:after="0" w:afterAutospacing="0" w:line="480" w:lineRule="auto"/>
        <w:ind w:firstLine="720"/>
        <w:jc w:val="both"/>
        <w:rPr>
          <w:rFonts w:ascii="Arial" w:hAnsi="Arial" w:cs="Arial"/>
          <w:sz w:val="22"/>
          <w:szCs w:val="22"/>
        </w:rPr>
      </w:pPr>
      <w:commentRangeStart w:id="34"/>
      <w:r w:rsidRPr="00F1131E">
        <w:rPr>
          <w:rFonts w:ascii="Arial" w:hAnsi="Arial" w:cs="Arial"/>
          <w:sz w:val="22"/>
          <w:szCs w:val="22"/>
        </w:rPr>
        <w:lastRenderedPageBreak/>
        <w:t xml:space="preserve">The </w:t>
      </w:r>
      <w:proofErr w:type="spellStart"/>
      <w:r w:rsidRPr="00F1131E">
        <w:rPr>
          <w:rFonts w:ascii="Arial" w:hAnsi="Arial" w:cs="Arial"/>
          <w:sz w:val="22"/>
          <w:szCs w:val="22"/>
        </w:rPr>
        <w:t>Poincaré</w:t>
      </w:r>
      <w:proofErr w:type="spellEnd"/>
      <w:r w:rsidRPr="00F1131E">
        <w:rPr>
          <w:rFonts w:ascii="Arial" w:hAnsi="Arial" w:cs="Arial"/>
          <w:sz w:val="22"/>
          <w:szCs w:val="22"/>
        </w:rPr>
        <w:t xml:space="preserve"> plots in Figure 1 illustrate how </w:t>
      </w:r>
      <w:r>
        <w:rPr>
          <w:rFonts w:ascii="Arial" w:hAnsi="Arial" w:cs="Arial"/>
          <w:sz w:val="22"/>
          <w:szCs w:val="22"/>
        </w:rPr>
        <w:t>incomplete automatic correction</w:t>
      </w:r>
      <w:r w:rsidRPr="00F1131E">
        <w:rPr>
          <w:rFonts w:ascii="Arial" w:hAnsi="Arial" w:cs="Arial"/>
          <w:sz w:val="22"/>
          <w:szCs w:val="22"/>
        </w:rPr>
        <w:t xml:space="preserve"> can bias HRV estimates</w:t>
      </w:r>
      <w:r>
        <w:rPr>
          <w:rFonts w:ascii="Arial" w:hAnsi="Arial" w:cs="Arial"/>
          <w:sz w:val="22"/>
          <w:szCs w:val="22"/>
        </w:rPr>
        <w:t xml:space="preserve">, </w:t>
      </w:r>
      <w:r w:rsidRPr="00F1131E">
        <w:rPr>
          <w:rFonts w:ascii="Arial" w:hAnsi="Arial" w:cs="Arial"/>
          <w:sz w:val="22"/>
          <w:szCs w:val="22"/>
        </w:rPr>
        <w:t>indicat</w:t>
      </w:r>
      <w:r>
        <w:rPr>
          <w:rFonts w:ascii="Arial" w:hAnsi="Arial" w:cs="Arial"/>
          <w:sz w:val="22"/>
          <w:szCs w:val="22"/>
        </w:rPr>
        <w:t>ing</w:t>
      </w:r>
      <w:r w:rsidRPr="00F1131E">
        <w:rPr>
          <w:rFonts w:ascii="Arial" w:hAnsi="Arial" w:cs="Arial"/>
          <w:sz w:val="22"/>
          <w:szCs w:val="22"/>
        </w:rPr>
        <w:t xml:space="preserve"> artificial</w:t>
      </w:r>
      <w:r>
        <w:rPr>
          <w:rFonts w:ascii="Arial" w:hAnsi="Arial" w:cs="Arial"/>
          <w:sz w:val="22"/>
          <w:szCs w:val="22"/>
        </w:rPr>
        <w:t>ly-</w:t>
      </w:r>
      <w:r w:rsidRPr="00F1131E">
        <w:rPr>
          <w:rFonts w:ascii="Arial" w:hAnsi="Arial" w:cs="Arial"/>
          <w:sz w:val="22"/>
          <w:szCs w:val="22"/>
        </w:rPr>
        <w:t>inflat</w:t>
      </w:r>
      <w:r>
        <w:rPr>
          <w:rFonts w:ascii="Arial" w:hAnsi="Arial" w:cs="Arial"/>
          <w:sz w:val="22"/>
          <w:szCs w:val="22"/>
        </w:rPr>
        <w:t>ed estimates</w:t>
      </w:r>
      <w:r w:rsidRPr="00F1131E">
        <w:rPr>
          <w:rFonts w:ascii="Arial" w:hAnsi="Arial" w:cs="Arial"/>
          <w:sz w:val="22"/>
          <w:szCs w:val="22"/>
        </w:rPr>
        <w:t xml:space="preserve"> of parasympathetic HRV </w:t>
      </w:r>
      <w:hyperlink r:id="rId53" w:history="1">
        <w:r>
          <w:rPr>
            <w:rFonts w:ascii="Arial" w:hAnsi="Arial" w:cs="Arial"/>
            <w:sz w:val="22"/>
            <w:szCs w:val="22"/>
          </w:rPr>
          <w:t>(Kamen et al., 1996)</w:t>
        </w:r>
      </w:hyperlink>
      <w:r>
        <w:rPr>
          <w:rFonts w:ascii="Arial" w:hAnsi="Arial" w:cs="Arial"/>
          <w:sz w:val="22"/>
          <w:szCs w:val="22"/>
        </w:rPr>
        <w:t xml:space="preserve">. </w:t>
      </w:r>
      <w:r w:rsidRPr="00F1131E">
        <w:rPr>
          <w:rFonts w:ascii="Arial" w:hAnsi="Arial" w:cs="Arial"/>
          <w:sz w:val="22"/>
          <w:szCs w:val="22"/>
        </w:rPr>
        <w:t xml:space="preserve">The plots demonstrate the effects of </w:t>
      </w:r>
      <w:r>
        <w:rPr>
          <w:rFonts w:ascii="Arial" w:hAnsi="Arial" w:cs="Arial"/>
          <w:sz w:val="22"/>
          <w:szCs w:val="22"/>
        </w:rPr>
        <w:t xml:space="preserve">each of the four </w:t>
      </w:r>
      <w:r w:rsidRPr="00F1131E">
        <w:rPr>
          <w:rFonts w:ascii="Arial" w:hAnsi="Arial" w:cs="Arial"/>
          <w:sz w:val="22"/>
          <w:szCs w:val="22"/>
        </w:rPr>
        <w:t xml:space="preserve">processing methods </w:t>
      </w:r>
      <w:r>
        <w:rPr>
          <w:rFonts w:ascii="Arial" w:hAnsi="Arial" w:cs="Arial"/>
          <w:sz w:val="22"/>
          <w:szCs w:val="22"/>
        </w:rPr>
        <w:t xml:space="preserve">tested </w:t>
      </w:r>
      <w:r w:rsidRPr="00F1131E">
        <w:rPr>
          <w:rFonts w:ascii="Arial" w:hAnsi="Arial" w:cs="Arial"/>
          <w:sz w:val="22"/>
          <w:szCs w:val="22"/>
        </w:rPr>
        <w:t>on both clean data and problematic data from stroke survivors</w:t>
      </w:r>
      <w:r>
        <w:rPr>
          <w:rFonts w:ascii="Arial" w:hAnsi="Arial" w:cs="Arial"/>
          <w:sz w:val="22"/>
          <w:szCs w:val="22"/>
        </w:rPr>
        <w:t xml:space="preserve"> and </w:t>
      </w:r>
      <w:r w:rsidRPr="00F1131E">
        <w:rPr>
          <w:rFonts w:ascii="Arial" w:hAnsi="Arial" w:cs="Arial"/>
          <w:sz w:val="22"/>
          <w:szCs w:val="22"/>
        </w:rPr>
        <w:t>highlights the inadequacy of the default NK2-Kubios correction in handling frequent arrhythmia, which is better addressed by manual processing and censoring</w:t>
      </w:r>
      <w:r>
        <w:rPr>
          <w:rFonts w:ascii="Arial" w:hAnsi="Arial" w:cs="Arial"/>
          <w:sz w:val="22"/>
          <w:szCs w:val="22"/>
        </w:rPr>
        <w:t>—</w:t>
      </w:r>
      <w:r w:rsidRPr="00F1131E">
        <w:rPr>
          <w:rFonts w:ascii="Arial" w:hAnsi="Arial" w:cs="Arial"/>
          <w:sz w:val="22"/>
          <w:szCs w:val="22"/>
        </w:rPr>
        <w:t xml:space="preserve">as evidenced by increased data linearity and zero-centering of the marginal density plots. Enhanced effects of manual cleaning on data linearity and marginal density centering are also seen in cases of failed peak detection and infrequent arrhythmia. </w:t>
      </w:r>
      <w:commentRangeEnd w:id="34"/>
      <w:r w:rsidRPr="00F1131E">
        <w:rPr>
          <w:rStyle w:val="CommentReference"/>
          <w:rFonts w:ascii="Arial" w:eastAsiaTheme="minorHAnsi" w:hAnsi="Arial" w:cs="Arial"/>
          <w:kern w:val="2"/>
          <w:sz w:val="22"/>
          <w:szCs w:val="22"/>
          <w14:ligatures w14:val="standardContextual"/>
        </w:rPr>
        <w:commentReference w:id="34"/>
      </w:r>
    </w:p>
    <w:p w14:paraId="1C1FF836" w14:textId="77777777" w:rsidR="00A14B34" w:rsidRPr="001E411A" w:rsidRDefault="00A14B34" w:rsidP="00B934C6">
      <w:pPr>
        <w:spacing w:after="0" w:line="480" w:lineRule="auto"/>
        <w:rPr>
          <w:b/>
        </w:rPr>
      </w:pPr>
      <w:r w:rsidRPr="001E411A">
        <w:rPr>
          <w:b/>
          <w:noProof/>
        </w:rPr>
        <w:lastRenderedPageBreak/>
        <w:drawing>
          <wp:inline distT="0" distB="0" distL="0" distR="0" wp14:anchorId="4A702189" wp14:editId="4AC37217">
            <wp:extent cx="5956679" cy="6515100"/>
            <wp:effectExtent l="12700" t="12700" r="12700" b="12700"/>
            <wp:docPr id="83568262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81927" name="Picture 2" descr="A screenshot of a graph&#10;&#10;Description automatically generated"/>
                    <pic:cNvPicPr/>
                  </pic:nvPicPr>
                  <pic:blipFill rotWithShape="1">
                    <a:blip r:embed="rId54" cstate="print">
                      <a:extLst>
                        <a:ext uri="{28A0092B-C50C-407E-A947-70E740481C1C}">
                          <a14:useLocalDpi xmlns:a14="http://schemas.microsoft.com/office/drawing/2010/main" val="0"/>
                        </a:ext>
                      </a:extLst>
                    </a:blip>
                    <a:srcRect l="15385" t="2111" r="19457" b="2865"/>
                    <a:stretch/>
                  </pic:blipFill>
                  <pic:spPr bwMode="auto">
                    <a:xfrm>
                      <a:off x="0" y="0"/>
                      <a:ext cx="6040364" cy="660663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181F168" w14:textId="77777777" w:rsidR="00A14B34" w:rsidRPr="000833A5" w:rsidRDefault="00A14B34" w:rsidP="000833A5">
      <w:pPr>
        <w:pStyle w:val="NormalWeb"/>
        <w:spacing w:before="0" w:beforeAutospacing="0" w:after="0" w:afterAutospacing="0" w:line="480" w:lineRule="auto"/>
        <w:jc w:val="both"/>
        <w:rPr>
          <w:rFonts w:ascii="Arial" w:eastAsia="+mn-ea" w:hAnsi="Arial" w:cs="Arial"/>
          <w:color w:val="000000"/>
          <w:kern w:val="24"/>
          <w:sz w:val="22"/>
          <w:szCs w:val="22"/>
        </w:rPr>
      </w:pPr>
      <w:commentRangeStart w:id="35"/>
      <w:commentRangeStart w:id="36"/>
      <w:commentRangeStart w:id="37"/>
      <w:commentRangeStart w:id="38"/>
      <w:r w:rsidRPr="00F1131E">
        <w:rPr>
          <w:rFonts w:ascii="Arial" w:eastAsia="+mn-ea" w:hAnsi="Arial" w:cs="Arial"/>
          <w:b/>
          <w:bCs/>
          <w:color w:val="000000"/>
          <w:kern w:val="24"/>
          <w:sz w:val="22"/>
          <w:szCs w:val="22"/>
        </w:rPr>
        <w:t xml:space="preserve">Figure 1. </w:t>
      </w:r>
      <w:commentRangeEnd w:id="35"/>
      <w:r w:rsidRPr="00F1131E">
        <w:rPr>
          <w:rStyle w:val="CommentReference"/>
          <w:rFonts w:ascii="Arial" w:eastAsiaTheme="minorHAnsi" w:hAnsi="Arial" w:cs="Arial"/>
          <w:kern w:val="2"/>
          <w:sz w:val="22"/>
          <w:szCs w:val="22"/>
          <w14:ligatures w14:val="standardContextual"/>
        </w:rPr>
        <w:commentReference w:id="35"/>
      </w:r>
      <w:commentRangeEnd w:id="36"/>
      <w:r w:rsidRPr="00F1131E">
        <w:rPr>
          <w:rStyle w:val="CommentReference"/>
          <w:rFonts w:ascii="Arial" w:eastAsiaTheme="minorHAnsi" w:hAnsi="Arial" w:cs="Arial"/>
          <w:kern w:val="2"/>
          <w:sz w:val="22"/>
          <w:szCs w:val="22"/>
          <w14:ligatures w14:val="standardContextual"/>
        </w:rPr>
        <w:commentReference w:id="36"/>
      </w:r>
      <w:commentRangeEnd w:id="37"/>
      <w:r w:rsidRPr="00F1131E">
        <w:rPr>
          <w:rStyle w:val="CommentReference"/>
          <w:rFonts w:ascii="Arial" w:eastAsiaTheme="minorHAnsi" w:hAnsi="Arial" w:cs="Arial"/>
          <w:kern w:val="2"/>
          <w:sz w:val="22"/>
          <w:szCs w:val="22"/>
          <w14:ligatures w14:val="standardContextual"/>
        </w:rPr>
        <w:commentReference w:id="37"/>
      </w:r>
      <w:r w:rsidRPr="00F1131E">
        <w:rPr>
          <w:rFonts w:ascii="Arial" w:eastAsia="+mn-ea" w:hAnsi="Arial" w:cs="Arial"/>
          <w:color w:val="000000"/>
          <w:kern w:val="24"/>
          <w:sz w:val="22"/>
          <w:szCs w:val="22"/>
        </w:rPr>
        <w:t xml:space="preserve">The </w:t>
      </w:r>
      <w:proofErr w:type="spellStart"/>
      <w:r w:rsidRPr="00F1131E">
        <w:rPr>
          <w:rFonts w:ascii="Arial" w:eastAsia="+mn-ea" w:hAnsi="Arial" w:cs="Arial"/>
          <w:color w:val="000000"/>
          <w:kern w:val="24"/>
          <w:sz w:val="22"/>
          <w:szCs w:val="22"/>
        </w:rPr>
        <w:t>Poincaré</w:t>
      </w:r>
      <w:proofErr w:type="spellEnd"/>
      <w:r w:rsidRPr="00F1131E">
        <w:rPr>
          <w:rFonts w:ascii="Arial" w:eastAsia="+mn-ea" w:hAnsi="Arial" w:cs="Arial"/>
          <w:color w:val="000000"/>
          <w:kern w:val="24"/>
          <w:sz w:val="22"/>
          <w:szCs w:val="22"/>
        </w:rPr>
        <w:t xml:space="preserve"> plot depicts effects of processing methods on spread and linearity. Columns represent the four processing methods: </w:t>
      </w:r>
      <w:r w:rsidRPr="00F1131E">
        <w:rPr>
          <w:rFonts w:ascii="Arial" w:eastAsia="+mn-ea" w:hAnsi="Arial" w:cs="Arial"/>
          <w:b/>
          <w:bCs/>
          <w:color w:val="000000"/>
          <w:kern w:val="24"/>
          <w:sz w:val="22"/>
          <w:szCs w:val="22"/>
        </w:rPr>
        <w:t xml:space="preserve">(1) Uncorrected </w:t>
      </w:r>
      <w:r w:rsidRPr="00F1131E">
        <w:rPr>
          <w:rFonts w:ascii="Arial" w:eastAsia="+mn-ea" w:hAnsi="Arial" w:cs="Arial"/>
          <w:color w:val="000000"/>
          <w:kern w:val="24"/>
          <w:sz w:val="22"/>
          <w:szCs w:val="22"/>
        </w:rPr>
        <w:t xml:space="preserve">(automatic peak detection only); </w:t>
      </w:r>
      <w:r w:rsidRPr="00F1131E">
        <w:rPr>
          <w:rFonts w:ascii="Arial" w:eastAsia="+mn-ea" w:hAnsi="Arial" w:cs="Arial"/>
          <w:b/>
          <w:bCs/>
          <w:color w:val="000000"/>
          <w:kern w:val="24"/>
          <w:sz w:val="22"/>
          <w:szCs w:val="22"/>
        </w:rPr>
        <w:t xml:space="preserve">(2) NK2-Kubios </w:t>
      </w:r>
      <w:r w:rsidRPr="00F1131E">
        <w:rPr>
          <w:rFonts w:ascii="Arial" w:eastAsia="+mn-ea" w:hAnsi="Arial" w:cs="Arial"/>
          <w:color w:val="000000"/>
          <w:kern w:val="24"/>
          <w:sz w:val="22"/>
          <w:szCs w:val="22"/>
        </w:rPr>
        <w:t xml:space="preserve">(default NK2 correction); </w:t>
      </w:r>
      <w:r w:rsidRPr="00F1131E">
        <w:rPr>
          <w:rFonts w:ascii="Arial" w:eastAsia="+mn-ea" w:hAnsi="Arial" w:cs="Arial"/>
          <w:b/>
          <w:bCs/>
          <w:color w:val="000000"/>
          <w:kern w:val="24"/>
          <w:sz w:val="22"/>
          <w:szCs w:val="22"/>
        </w:rPr>
        <w:t xml:space="preserve">(3) Dash-App </w:t>
      </w:r>
      <w:r w:rsidRPr="00F1131E">
        <w:rPr>
          <w:rFonts w:ascii="Arial" w:eastAsia="+mn-ea" w:hAnsi="Arial" w:cs="Arial"/>
          <w:color w:val="000000"/>
          <w:kern w:val="24"/>
          <w:sz w:val="22"/>
          <w:szCs w:val="22"/>
        </w:rPr>
        <w:t xml:space="preserve">(interactive processing); </w:t>
      </w:r>
      <w:r w:rsidRPr="00F1131E">
        <w:rPr>
          <w:rFonts w:ascii="Arial" w:eastAsia="+mn-ea" w:hAnsi="Arial" w:cs="Arial"/>
          <w:b/>
          <w:bCs/>
          <w:color w:val="000000"/>
          <w:kern w:val="24"/>
          <w:sz w:val="22"/>
          <w:szCs w:val="22"/>
        </w:rPr>
        <w:t xml:space="preserve">(4) Censored </w:t>
      </w:r>
      <w:r w:rsidRPr="00F1131E">
        <w:rPr>
          <w:rFonts w:ascii="Arial" w:eastAsia="+mn-ea" w:hAnsi="Arial" w:cs="Arial"/>
          <w:color w:val="000000"/>
          <w:kern w:val="24"/>
          <w:sz w:val="22"/>
          <w:szCs w:val="22"/>
        </w:rPr>
        <w:t xml:space="preserve">(artifact-window free segments only). Rows represent exemplar cases: </w:t>
      </w:r>
      <w:r w:rsidRPr="00F1131E">
        <w:rPr>
          <w:rFonts w:ascii="Arial" w:eastAsia="+mn-ea" w:hAnsi="Arial" w:cs="Arial"/>
          <w:b/>
          <w:bCs/>
          <w:color w:val="000000"/>
          <w:kern w:val="24"/>
          <w:sz w:val="22"/>
          <w:szCs w:val="22"/>
        </w:rPr>
        <w:t>(A) sub-012</w:t>
      </w:r>
      <w:r w:rsidRPr="00F1131E">
        <w:rPr>
          <w:rFonts w:ascii="Arial" w:eastAsia="+mn-ea" w:hAnsi="Arial" w:cs="Arial"/>
          <w:color w:val="000000"/>
          <w:kern w:val="24"/>
          <w:sz w:val="22"/>
          <w:szCs w:val="22"/>
        </w:rPr>
        <w:t xml:space="preserve"> (healthy, clean data); </w:t>
      </w:r>
      <w:r w:rsidRPr="00F1131E">
        <w:rPr>
          <w:rFonts w:ascii="Arial" w:eastAsia="+mn-ea" w:hAnsi="Arial" w:cs="Arial"/>
          <w:b/>
          <w:bCs/>
          <w:color w:val="000000"/>
          <w:kern w:val="24"/>
          <w:sz w:val="22"/>
          <w:szCs w:val="22"/>
        </w:rPr>
        <w:t>(B) sub-021</w:t>
      </w:r>
      <w:r w:rsidRPr="00F1131E">
        <w:rPr>
          <w:rFonts w:ascii="Arial" w:eastAsia="+mn-ea" w:hAnsi="Arial" w:cs="Arial"/>
          <w:color w:val="000000"/>
          <w:kern w:val="24"/>
          <w:sz w:val="22"/>
          <w:szCs w:val="22"/>
        </w:rPr>
        <w:t xml:space="preserve"> (stroke, clean data); </w:t>
      </w:r>
      <w:r w:rsidRPr="00F1131E">
        <w:rPr>
          <w:rFonts w:ascii="Arial" w:eastAsia="+mn-ea" w:hAnsi="Arial" w:cs="Arial"/>
          <w:b/>
          <w:bCs/>
          <w:color w:val="000000"/>
          <w:kern w:val="24"/>
          <w:sz w:val="22"/>
          <w:szCs w:val="22"/>
        </w:rPr>
        <w:t xml:space="preserve">(C) sub-017 </w:t>
      </w:r>
      <w:r w:rsidRPr="00F1131E">
        <w:rPr>
          <w:rFonts w:ascii="Arial" w:eastAsia="+mn-ea" w:hAnsi="Arial" w:cs="Arial"/>
          <w:color w:val="000000"/>
          <w:kern w:val="24"/>
          <w:sz w:val="22"/>
          <w:szCs w:val="22"/>
        </w:rPr>
        <w:t xml:space="preserve">(stroke, frequent arrhythmia); </w:t>
      </w:r>
      <w:r w:rsidRPr="00F1131E">
        <w:rPr>
          <w:rFonts w:ascii="Arial" w:eastAsia="+mn-ea" w:hAnsi="Arial" w:cs="Arial"/>
          <w:b/>
          <w:bCs/>
          <w:color w:val="000000"/>
          <w:kern w:val="24"/>
          <w:sz w:val="22"/>
          <w:szCs w:val="22"/>
        </w:rPr>
        <w:lastRenderedPageBreak/>
        <w:t xml:space="preserve">(D) sub-026 </w:t>
      </w:r>
      <w:r w:rsidRPr="00F1131E">
        <w:rPr>
          <w:rFonts w:ascii="Arial" w:eastAsia="+mn-ea" w:hAnsi="Arial" w:cs="Arial"/>
          <w:color w:val="000000"/>
          <w:kern w:val="24"/>
          <w:sz w:val="22"/>
          <w:szCs w:val="22"/>
        </w:rPr>
        <w:t xml:space="preserve">(stroke, failed peak detection); </w:t>
      </w:r>
      <w:r w:rsidRPr="00F1131E">
        <w:rPr>
          <w:rFonts w:ascii="Arial" w:eastAsia="+mn-ea" w:hAnsi="Arial" w:cs="Arial"/>
          <w:b/>
          <w:bCs/>
          <w:color w:val="000000"/>
          <w:kern w:val="24"/>
          <w:sz w:val="22"/>
          <w:szCs w:val="22"/>
        </w:rPr>
        <w:t xml:space="preserve">(E) sub-034 </w:t>
      </w:r>
      <w:r w:rsidRPr="00F1131E">
        <w:rPr>
          <w:rFonts w:ascii="Arial" w:eastAsia="+mn-ea" w:hAnsi="Arial" w:cs="Arial"/>
          <w:color w:val="000000"/>
          <w:kern w:val="24"/>
          <w:sz w:val="22"/>
          <w:szCs w:val="22"/>
        </w:rPr>
        <w:t xml:space="preserve">(stroke, infrequent arrhythmia). Figure 1 online at: </w:t>
      </w:r>
      <w:hyperlink r:id="rId55" w:history="1">
        <w:r w:rsidRPr="00F1131E">
          <w:rPr>
            <w:rStyle w:val="Hyperlink"/>
            <w:rFonts w:ascii="Arial" w:eastAsia="+mn-ea" w:hAnsi="Arial" w:cs="Arial"/>
            <w:kern w:val="24"/>
            <w:sz w:val="22"/>
            <w:szCs w:val="22"/>
          </w:rPr>
          <w:t>figshare.com/s/8918f9af38adf1c8633f</w:t>
        </w:r>
      </w:hyperlink>
      <w:r>
        <w:rPr>
          <w:rFonts w:ascii="Arial" w:eastAsia="+mn-ea" w:hAnsi="Arial" w:cs="Arial"/>
          <w:b/>
          <w:bCs/>
          <w:color w:val="000000"/>
          <w:kern w:val="24"/>
          <w:sz w:val="22"/>
          <w:szCs w:val="22"/>
        </w:rPr>
        <w:t xml:space="preserve">. </w:t>
      </w:r>
      <w:r w:rsidRPr="00F1131E">
        <w:rPr>
          <w:rFonts w:ascii="Arial" w:eastAsia="+mn-ea" w:hAnsi="Arial" w:cs="Arial"/>
          <w:b/>
          <w:bCs/>
          <w:color w:val="000000"/>
          <w:kern w:val="24"/>
          <w:sz w:val="22"/>
          <w:szCs w:val="22"/>
        </w:rPr>
        <w:t xml:space="preserve">Supplemental caption: </w:t>
      </w:r>
      <w:hyperlink r:id="rId56" w:history="1">
        <w:r w:rsidRPr="00F1131E">
          <w:rPr>
            <w:rStyle w:val="Hyperlink"/>
            <w:rFonts w:ascii="Arial" w:eastAsia="+mn-ea" w:hAnsi="Arial" w:cs="Arial"/>
            <w:kern w:val="24"/>
            <w:sz w:val="22"/>
            <w:szCs w:val="22"/>
          </w:rPr>
          <w:t>figshare.com/s/0d3dbf06154c7cc658fe</w:t>
        </w:r>
      </w:hyperlink>
      <w:commentRangeEnd w:id="38"/>
      <w:r w:rsidRPr="00F1131E">
        <w:rPr>
          <w:rStyle w:val="CommentReference"/>
          <w:rFonts w:ascii="Arial" w:eastAsiaTheme="minorHAnsi" w:hAnsi="Arial" w:cs="Arial"/>
          <w:kern w:val="2"/>
          <w:sz w:val="22"/>
          <w:szCs w:val="22"/>
          <w14:ligatures w14:val="standardContextual"/>
        </w:rPr>
        <w:commentReference w:id="38"/>
      </w:r>
    </w:p>
    <w:p w14:paraId="435E3AB0" w14:textId="1911CB58" w:rsidR="00A14B34" w:rsidRPr="00F1131E" w:rsidRDefault="00A14B34" w:rsidP="00BE6889">
      <w:pPr>
        <w:spacing w:line="480" w:lineRule="auto"/>
        <w:ind w:firstLine="720"/>
        <w:jc w:val="both"/>
        <w:rPr>
          <w:rFonts w:ascii="Arial" w:eastAsia="Times New Roman" w:hAnsi="Arial" w:cs="Arial"/>
          <w:kern w:val="0"/>
          <w:sz w:val="22"/>
          <w:szCs w:val="22"/>
          <w14:ligatures w14:val="none"/>
        </w:rPr>
      </w:pPr>
      <w:r w:rsidRPr="00F1131E">
        <w:rPr>
          <w:rFonts w:ascii="Arial" w:hAnsi="Arial" w:cs="Arial"/>
          <w:sz w:val="22"/>
          <w:szCs w:val="22"/>
        </w:rPr>
        <w:t>The interactive processing method using our Dash-app (column 3) effectively</w:t>
      </w:r>
      <w:r>
        <w:rPr>
          <w:rFonts w:ascii="Arial" w:hAnsi="Arial" w:cs="Arial"/>
          <w:sz w:val="22"/>
          <w:szCs w:val="22"/>
        </w:rPr>
        <w:t xml:space="preserve"> enabled</w:t>
      </w:r>
      <w:r w:rsidRPr="00F1131E">
        <w:rPr>
          <w:rFonts w:ascii="Arial" w:hAnsi="Arial" w:cs="Arial"/>
          <w:sz w:val="22"/>
          <w:szCs w:val="22"/>
        </w:rPr>
        <w:t xml:space="preserve"> </w:t>
      </w:r>
      <w:r>
        <w:rPr>
          <w:rFonts w:ascii="Arial" w:hAnsi="Arial" w:cs="Arial"/>
          <w:sz w:val="22"/>
          <w:szCs w:val="22"/>
        </w:rPr>
        <w:t xml:space="preserve">the correction of </w:t>
      </w:r>
      <w:r w:rsidRPr="00F1131E">
        <w:rPr>
          <w:rFonts w:ascii="Arial" w:hAnsi="Arial" w:cs="Arial"/>
          <w:sz w:val="22"/>
          <w:szCs w:val="22"/>
        </w:rPr>
        <w:t>peak misidentification</w:t>
      </w:r>
      <w:r>
        <w:rPr>
          <w:rFonts w:ascii="Arial" w:hAnsi="Arial" w:cs="Arial"/>
          <w:sz w:val="22"/>
          <w:szCs w:val="22"/>
        </w:rPr>
        <w:t>s and attenuation of inflated parasympathetic estimates resulting from under-cleaned automated data processing</w:t>
      </w:r>
      <w:r w:rsidRPr="00F1131E">
        <w:rPr>
          <w:rFonts w:ascii="Arial" w:hAnsi="Arial" w:cs="Arial"/>
          <w:sz w:val="22"/>
          <w:szCs w:val="22"/>
        </w:rPr>
        <w:t xml:space="preserve">. With sufficient training to recognize specific abnormalities in the PPG signal (e.g., arrhythmia, artifacts, misidentified peaks), </w:t>
      </w:r>
      <w:r>
        <w:rPr>
          <w:rFonts w:ascii="Arial" w:hAnsi="Arial" w:cs="Arial"/>
          <w:sz w:val="22"/>
          <w:szCs w:val="22"/>
        </w:rPr>
        <w:t>our interactive tool</w:t>
      </w:r>
      <w:commentRangeStart w:id="39"/>
      <w:r w:rsidRPr="00F1131E">
        <w:rPr>
          <w:rFonts w:ascii="Arial" w:hAnsi="Arial" w:cs="Arial"/>
          <w:sz w:val="22"/>
          <w:szCs w:val="22"/>
        </w:rPr>
        <w:t xml:space="preserve"> provides more physiologically plausible estimations of </w:t>
      </w:r>
      <w:r>
        <w:rPr>
          <w:rFonts w:ascii="Arial" w:hAnsi="Arial" w:cs="Arial"/>
          <w:sz w:val="22"/>
          <w:szCs w:val="22"/>
        </w:rPr>
        <w:t xml:space="preserve">parasympathetic </w:t>
      </w:r>
      <w:r w:rsidRPr="00F1131E">
        <w:rPr>
          <w:rFonts w:ascii="Arial" w:hAnsi="Arial" w:cs="Arial"/>
          <w:sz w:val="22"/>
          <w:szCs w:val="22"/>
        </w:rPr>
        <w:t xml:space="preserve">autonomic function, as indicated by increased data linearity and better-centered marginal densities compared to automatic corrections </w:t>
      </w:r>
      <w:commentRangeEnd w:id="39"/>
      <w:r w:rsidRPr="00F1131E">
        <w:rPr>
          <w:rStyle w:val="CommentReference"/>
          <w:rFonts w:ascii="Arial" w:hAnsi="Arial" w:cs="Arial"/>
          <w:sz w:val="22"/>
          <w:szCs w:val="22"/>
        </w:rPr>
        <w:commentReference w:id="39"/>
      </w:r>
      <w:r w:rsidRPr="00F1131E">
        <w:rPr>
          <w:rFonts w:ascii="Arial" w:hAnsi="Arial" w:cs="Arial"/>
          <w:sz w:val="22"/>
          <w:szCs w:val="22"/>
        </w:rPr>
        <w:t xml:space="preserve">(Figure 1, subplots C3, D3, E3). All subject </w:t>
      </w:r>
      <w:proofErr w:type="spellStart"/>
      <w:r w:rsidRPr="00F1131E">
        <w:rPr>
          <w:rFonts w:ascii="Arial" w:hAnsi="Arial" w:cs="Arial"/>
          <w:sz w:val="22"/>
          <w:szCs w:val="22"/>
        </w:rPr>
        <w:t>dataframes</w:t>
      </w:r>
      <w:proofErr w:type="spellEnd"/>
      <w:r w:rsidRPr="00F1131E">
        <w:rPr>
          <w:rFonts w:ascii="Arial" w:hAnsi="Arial" w:cs="Arial"/>
          <w:sz w:val="22"/>
          <w:szCs w:val="22"/>
        </w:rPr>
        <w:t xml:space="preserve"> are available in Supplemental Data 4: </w:t>
      </w:r>
      <w:hyperlink r:id="rId57" w:history="1">
        <w:r w:rsidRPr="00F1131E">
          <w:rPr>
            <w:rStyle w:val="Hyperlink"/>
            <w:rFonts w:ascii="Arial" w:hAnsi="Arial" w:cs="Arial"/>
            <w:sz w:val="22"/>
            <w:szCs w:val="22"/>
          </w:rPr>
          <w:t>figshare.com/s/c7fc787344446dacf26d</w:t>
        </w:r>
      </w:hyperlink>
      <w:r w:rsidRPr="00F1131E">
        <w:rPr>
          <w:rFonts w:ascii="Arial" w:hAnsi="Arial" w:cs="Arial"/>
          <w:sz w:val="22"/>
          <w:szCs w:val="22"/>
        </w:rPr>
        <w:t>.</w:t>
      </w:r>
    </w:p>
    <w:p w14:paraId="10FE49E8" w14:textId="77777777" w:rsidR="00A14B34" w:rsidRPr="00F1131E" w:rsidRDefault="00A14B34" w:rsidP="0036308A">
      <w:pPr>
        <w:pStyle w:val="ListParagraph"/>
        <w:numPr>
          <w:ilvl w:val="0"/>
          <w:numId w:val="5"/>
        </w:numPr>
        <w:spacing w:line="480" w:lineRule="auto"/>
        <w:jc w:val="both"/>
        <w:rPr>
          <w:rFonts w:ascii="Arial" w:hAnsi="Arial" w:cs="Arial"/>
          <w:b/>
          <w:sz w:val="22"/>
          <w:szCs w:val="22"/>
        </w:rPr>
      </w:pPr>
      <w:r w:rsidRPr="00F1131E">
        <w:rPr>
          <w:rFonts w:ascii="Arial" w:hAnsi="Arial" w:cs="Arial"/>
          <w:b/>
          <w:sz w:val="22"/>
          <w:szCs w:val="22"/>
        </w:rPr>
        <w:t>Discussion.</w:t>
      </w:r>
    </w:p>
    <w:p w14:paraId="13089FDB" w14:textId="4BB8A26A" w:rsidR="00A14B34" w:rsidRPr="00F1131E" w:rsidRDefault="00A14B34" w:rsidP="00E24D08">
      <w:pPr>
        <w:pStyle w:val="NormalWeb"/>
        <w:spacing w:before="0" w:beforeAutospacing="0" w:after="0" w:afterAutospacing="0" w:line="480" w:lineRule="auto"/>
        <w:ind w:firstLine="720"/>
        <w:jc w:val="both"/>
        <w:rPr>
          <w:rFonts w:ascii="Arial" w:hAnsi="Arial" w:cs="Arial"/>
          <w:sz w:val="22"/>
          <w:szCs w:val="22"/>
        </w:rPr>
      </w:pPr>
      <w:r w:rsidRPr="00F1131E">
        <w:rPr>
          <w:rFonts w:ascii="Arial" w:hAnsi="Arial" w:cs="Arial"/>
          <w:sz w:val="22"/>
          <w:szCs w:val="22"/>
        </w:rPr>
        <w:t>Our data emphasizes the need for comprehensive</w:t>
      </w:r>
      <w:r>
        <w:rPr>
          <w:rFonts w:ascii="Arial" w:hAnsi="Arial" w:cs="Arial"/>
          <w:sz w:val="22"/>
          <w:szCs w:val="22"/>
        </w:rPr>
        <w:t xml:space="preserve"> PPG</w:t>
      </w:r>
      <w:r w:rsidRPr="00F1131E">
        <w:rPr>
          <w:rFonts w:ascii="Arial" w:hAnsi="Arial" w:cs="Arial"/>
          <w:sz w:val="22"/>
          <w:szCs w:val="22"/>
        </w:rPr>
        <w:t xml:space="preserve"> signal processing</w:t>
      </w:r>
      <w:r>
        <w:rPr>
          <w:rFonts w:ascii="Arial" w:hAnsi="Arial" w:cs="Arial"/>
          <w:sz w:val="22"/>
          <w:szCs w:val="22"/>
        </w:rPr>
        <w:t xml:space="preserve"> tools for complex cases, e.g.,</w:t>
      </w:r>
      <w:r w:rsidRPr="00F1131E">
        <w:rPr>
          <w:rFonts w:ascii="Arial" w:hAnsi="Arial" w:cs="Arial"/>
          <w:sz w:val="22"/>
          <w:szCs w:val="22"/>
        </w:rPr>
        <w:t xml:space="preserve"> in populations with high arrhythmia prevalence. We show that automatic HRV analysis suffers from inflated parasympathetic estimates (e.g., RMSSD, LF/HF) resulting from </w:t>
      </w:r>
      <w:r>
        <w:rPr>
          <w:rFonts w:ascii="Arial" w:hAnsi="Arial" w:cs="Arial"/>
          <w:sz w:val="22"/>
          <w:szCs w:val="22"/>
        </w:rPr>
        <w:t xml:space="preserve">uncorrected </w:t>
      </w:r>
      <w:r w:rsidRPr="00F1131E">
        <w:rPr>
          <w:rFonts w:ascii="Arial" w:hAnsi="Arial" w:cs="Arial"/>
          <w:sz w:val="22"/>
          <w:szCs w:val="22"/>
        </w:rPr>
        <w:t>arrhythmia and misidentified peaks. For participants with arrhythmias (e.g., sub-017, sub-034), RMSSD values are implausibly high and LF/HF values are implausibly low.</w:t>
      </w:r>
      <w:r>
        <w:rPr>
          <w:rFonts w:ascii="Arial" w:hAnsi="Arial" w:cs="Arial"/>
          <w:sz w:val="22"/>
          <w:szCs w:val="22"/>
        </w:rPr>
        <w:t xml:space="preserve"> H</w:t>
      </w:r>
      <w:r w:rsidRPr="00F1131E">
        <w:rPr>
          <w:rFonts w:ascii="Arial" w:hAnsi="Arial" w:cs="Arial"/>
          <w:sz w:val="22"/>
          <w:szCs w:val="22"/>
        </w:rPr>
        <w:t xml:space="preserve">ealthy adult ranges (non-athlete) for these metrics are 19-75 </w:t>
      </w:r>
      <w:proofErr w:type="spellStart"/>
      <w:r w:rsidRPr="00F1131E">
        <w:rPr>
          <w:rFonts w:ascii="Arial" w:hAnsi="Arial" w:cs="Arial"/>
          <w:sz w:val="22"/>
          <w:szCs w:val="22"/>
        </w:rPr>
        <w:t>ms</w:t>
      </w:r>
      <w:proofErr w:type="spellEnd"/>
      <w:r w:rsidRPr="00F1131E">
        <w:rPr>
          <w:rFonts w:ascii="Arial" w:hAnsi="Arial" w:cs="Arial"/>
          <w:sz w:val="22"/>
          <w:szCs w:val="22"/>
        </w:rPr>
        <w:t xml:space="preserve"> for RMSSD and 1.1-11.6 for LF/HF </w:t>
      </w:r>
      <w:hyperlink r:id="rId58" w:history="1">
        <w:r>
          <w:rPr>
            <w:rFonts w:ascii="Arial" w:hAnsi="Arial" w:cs="Arial"/>
            <w:sz w:val="22"/>
            <w:szCs w:val="22"/>
          </w:rPr>
          <w:t>(Nunan et al., 2010)</w:t>
        </w:r>
      </w:hyperlink>
      <w:r w:rsidRPr="00F1131E">
        <w:rPr>
          <w:rFonts w:ascii="Arial" w:hAnsi="Arial" w:cs="Arial"/>
          <w:sz w:val="22"/>
          <w:szCs w:val="22"/>
        </w:rPr>
        <w:t>. Table 1 shows the effects of processing methods on reducing mean RMSSD (</w:t>
      </w:r>
      <w:proofErr w:type="spellStart"/>
      <w:r w:rsidRPr="00F1131E">
        <w:rPr>
          <w:rFonts w:ascii="Arial" w:hAnsi="Arial" w:cs="Arial"/>
          <w:sz w:val="22"/>
          <w:szCs w:val="22"/>
        </w:rPr>
        <w:t>ms</w:t>
      </w:r>
      <w:proofErr w:type="spellEnd"/>
      <w:r w:rsidRPr="00F1131E">
        <w:rPr>
          <w:rFonts w:ascii="Arial" w:hAnsi="Arial" w:cs="Arial"/>
          <w:sz w:val="22"/>
          <w:szCs w:val="22"/>
        </w:rPr>
        <w:t xml:space="preserve">) and LF/HF from 194.74, 0.34 (uncorrected), to 174.32, 0.37 (NK2-Kubios), to 54.15, 1.49 (Dash-app) for frequent arrhythmia, and from 212.08, 0.56 (uncorrected), to 119.17, 0.71 (NK2-Kubios), to 68.43, 0.98 (Dash-app) for infrequent arrhythmia. This demonstrates the varying efficacy of different data processing methods on HRV indices, establishing the feasibility of our interactive tool for reducing the impact of arrhythmias </w:t>
      </w:r>
      <w:r>
        <w:rPr>
          <w:rFonts w:ascii="Arial" w:hAnsi="Arial" w:cs="Arial"/>
          <w:sz w:val="22"/>
          <w:szCs w:val="22"/>
        </w:rPr>
        <w:t xml:space="preserve">and other artifacts </w:t>
      </w:r>
      <w:r w:rsidRPr="00F1131E">
        <w:rPr>
          <w:rFonts w:ascii="Arial" w:hAnsi="Arial" w:cs="Arial"/>
          <w:sz w:val="22"/>
          <w:szCs w:val="22"/>
        </w:rPr>
        <w:t>on HRV estimates.</w:t>
      </w:r>
    </w:p>
    <w:p w14:paraId="2F8223C5" w14:textId="0D12BB24" w:rsidR="00832919" w:rsidRDefault="00A14B34" w:rsidP="00832919">
      <w:pPr>
        <w:spacing w:line="480" w:lineRule="auto"/>
        <w:ind w:firstLine="720"/>
        <w:jc w:val="both"/>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lastRenderedPageBreak/>
        <w:t xml:space="preserve">Although </w:t>
      </w:r>
      <w:r w:rsidRPr="00F1131E">
        <w:rPr>
          <w:rFonts w:ascii="Arial" w:eastAsia="Times New Roman" w:hAnsi="Arial" w:cs="Arial"/>
          <w:kern w:val="0"/>
          <w:sz w:val="22"/>
          <w:szCs w:val="22"/>
          <w14:ligatures w14:val="none"/>
        </w:rPr>
        <w:t>censoring improve</w:t>
      </w:r>
      <w:r>
        <w:rPr>
          <w:rFonts w:ascii="Arial" w:eastAsia="Times New Roman" w:hAnsi="Arial" w:cs="Arial"/>
          <w:kern w:val="0"/>
          <w:sz w:val="22"/>
          <w:szCs w:val="22"/>
          <w14:ligatures w14:val="none"/>
        </w:rPr>
        <w:t>d</w:t>
      </w:r>
      <w:r w:rsidRPr="00F1131E">
        <w:rPr>
          <w:rFonts w:ascii="Arial" w:eastAsia="Times New Roman" w:hAnsi="Arial" w:cs="Arial"/>
          <w:kern w:val="0"/>
          <w:sz w:val="22"/>
          <w:szCs w:val="22"/>
          <w14:ligatures w14:val="none"/>
        </w:rPr>
        <w:t xml:space="preserve"> upon </w:t>
      </w:r>
      <w:r>
        <w:rPr>
          <w:rFonts w:ascii="Arial" w:eastAsia="Times New Roman" w:hAnsi="Arial" w:cs="Arial"/>
          <w:kern w:val="0"/>
          <w:sz w:val="22"/>
          <w:szCs w:val="22"/>
          <w14:ligatures w14:val="none"/>
        </w:rPr>
        <w:t xml:space="preserve">both </w:t>
      </w:r>
      <w:r w:rsidRPr="00F1131E">
        <w:rPr>
          <w:rFonts w:ascii="Arial" w:eastAsia="Times New Roman" w:hAnsi="Arial" w:cs="Arial"/>
          <w:kern w:val="0"/>
          <w:sz w:val="22"/>
          <w:szCs w:val="22"/>
          <w14:ligatures w14:val="none"/>
        </w:rPr>
        <w:t xml:space="preserve">uncorrected and NK2-Kubios methods in </w:t>
      </w:r>
      <w:r>
        <w:rPr>
          <w:rFonts w:ascii="Arial" w:eastAsia="Times New Roman" w:hAnsi="Arial" w:cs="Arial"/>
          <w:kern w:val="0"/>
          <w:sz w:val="22"/>
          <w:szCs w:val="22"/>
          <w14:ligatures w14:val="none"/>
        </w:rPr>
        <w:t xml:space="preserve">attenuating the impact of frequent </w:t>
      </w:r>
      <w:r w:rsidRPr="00F1131E">
        <w:rPr>
          <w:rFonts w:ascii="Arial" w:eastAsia="Times New Roman" w:hAnsi="Arial" w:cs="Arial"/>
          <w:kern w:val="0"/>
          <w:sz w:val="22"/>
          <w:szCs w:val="22"/>
          <w14:ligatures w14:val="none"/>
        </w:rPr>
        <w:t>arrhythmias</w:t>
      </w:r>
      <w:r>
        <w:rPr>
          <w:rFonts w:ascii="Arial" w:eastAsia="Times New Roman" w:hAnsi="Arial" w:cs="Arial"/>
          <w:kern w:val="0"/>
          <w:sz w:val="22"/>
          <w:szCs w:val="22"/>
          <w14:ligatures w14:val="none"/>
        </w:rPr>
        <w:t xml:space="preserve"> on HRV</w:t>
      </w:r>
      <w:r w:rsidRPr="00F1131E">
        <w:rPr>
          <w:rFonts w:ascii="Arial" w:eastAsia="Times New Roman" w:hAnsi="Arial" w:cs="Arial"/>
          <w:kern w:val="0"/>
          <w:sz w:val="22"/>
          <w:szCs w:val="22"/>
          <w14:ligatures w14:val="none"/>
        </w:rPr>
        <w:t xml:space="preserve">, </w:t>
      </w:r>
      <w:r>
        <w:rPr>
          <w:rFonts w:ascii="Arial" w:eastAsia="Times New Roman" w:hAnsi="Arial" w:cs="Arial"/>
          <w:kern w:val="0"/>
          <w:sz w:val="22"/>
          <w:szCs w:val="22"/>
          <w14:ligatures w14:val="none"/>
        </w:rPr>
        <w:t>censoring</w:t>
      </w:r>
      <w:r w:rsidRPr="00F1131E">
        <w:rPr>
          <w:rFonts w:ascii="Arial" w:eastAsia="Times New Roman" w:hAnsi="Arial" w:cs="Arial"/>
          <w:kern w:val="0"/>
          <w:sz w:val="22"/>
          <w:szCs w:val="22"/>
          <w14:ligatures w14:val="none"/>
        </w:rPr>
        <w:t xml:space="preserve"> </w:t>
      </w:r>
      <w:r w:rsidR="00832919">
        <w:rPr>
          <w:rFonts w:ascii="Arial" w:eastAsia="Times New Roman" w:hAnsi="Arial" w:cs="Arial"/>
          <w:kern w:val="0"/>
          <w:sz w:val="22"/>
          <w:szCs w:val="22"/>
          <w14:ligatures w14:val="none"/>
        </w:rPr>
        <w:t xml:space="preserve">removes </w:t>
      </w:r>
      <w:r w:rsidR="00832919" w:rsidRPr="00F1131E">
        <w:rPr>
          <w:rFonts w:ascii="Arial" w:eastAsia="Times New Roman" w:hAnsi="Arial" w:cs="Arial"/>
          <w:kern w:val="0"/>
          <w:sz w:val="22"/>
          <w:szCs w:val="22"/>
          <w14:ligatures w14:val="none"/>
        </w:rPr>
        <w:t>entire artifact windows and computes HRV estimates from the remaining clean data</w:t>
      </w:r>
      <w:r w:rsidR="00832919">
        <w:rPr>
          <w:rFonts w:ascii="Arial" w:eastAsia="Times New Roman" w:hAnsi="Arial" w:cs="Arial"/>
          <w:kern w:val="0"/>
          <w:sz w:val="22"/>
          <w:szCs w:val="22"/>
          <w14:ligatures w14:val="none"/>
        </w:rPr>
        <w:t xml:space="preserve">—this </w:t>
      </w:r>
      <w:r w:rsidRPr="00F1131E">
        <w:rPr>
          <w:rFonts w:ascii="Arial" w:eastAsia="Times New Roman" w:hAnsi="Arial" w:cs="Arial"/>
          <w:kern w:val="0"/>
          <w:sz w:val="22"/>
          <w:szCs w:val="22"/>
          <w14:ligatures w14:val="none"/>
        </w:rPr>
        <w:t>reduce</w:t>
      </w:r>
      <w:r>
        <w:rPr>
          <w:rFonts w:ascii="Arial" w:eastAsia="Times New Roman" w:hAnsi="Arial" w:cs="Arial"/>
          <w:kern w:val="0"/>
          <w:sz w:val="22"/>
          <w:szCs w:val="22"/>
          <w14:ligatures w14:val="none"/>
        </w:rPr>
        <w:t>s</w:t>
      </w:r>
      <w:r w:rsidRPr="00F1131E">
        <w:rPr>
          <w:rFonts w:ascii="Arial" w:eastAsia="Times New Roman" w:hAnsi="Arial" w:cs="Arial"/>
          <w:kern w:val="0"/>
          <w:sz w:val="22"/>
          <w:szCs w:val="22"/>
          <w14:ligatures w14:val="none"/>
        </w:rPr>
        <w:t xml:space="preserve"> data quantity and thereby </w:t>
      </w:r>
      <w:r>
        <w:rPr>
          <w:rFonts w:ascii="Arial" w:eastAsia="Times New Roman" w:hAnsi="Arial" w:cs="Arial"/>
          <w:kern w:val="0"/>
          <w:sz w:val="22"/>
          <w:szCs w:val="22"/>
          <w14:ligatures w14:val="none"/>
        </w:rPr>
        <w:t xml:space="preserve">can </w:t>
      </w:r>
      <w:r w:rsidRPr="00F1131E">
        <w:rPr>
          <w:rFonts w:ascii="Arial" w:eastAsia="Times New Roman" w:hAnsi="Arial" w:cs="Arial"/>
          <w:kern w:val="0"/>
          <w:sz w:val="22"/>
          <w:szCs w:val="22"/>
          <w14:ligatures w14:val="none"/>
        </w:rPr>
        <w:t xml:space="preserve">compromise statistical power, HRV estimate robustness, and </w:t>
      </w:r>
      <w:r>
        <w:rPr>
          <w:rFonts w:ascii="Arial" w:eastAsia="Times New Roman" w:hAnsi="Arial" w:cs="Arial"/>
          <w:kern w:val="0"/>
          <w:sz w:val="22"/>
          <w:szCs w:val="22"/>
          <w14:ligatures w14:val="none"/>
        </w:rPr>
        <w:t xml:space="preserve">disrupt </w:t>
      </w:r>
      <w:r w:rsidRPr="00F1131E">
        <w:rPr>
          <w:rFonts w:ascii="Arial" w:eastAsia="Times New Roman" w:hAnsi="Arial" w:cs="Arial"/>
          <w:kern w:val="0"/>
          <w:sz w:val="22"/>
          <w:szCs w:val="22"/>
          <w14:ligatures w14:val="none"/>
        </w:rPr>
        <w:t>time</w:t>
      </w:r>
      <w:r>
        <w:rPr>
          <w:rFonts w:ascii="Arial" w:eastAsia="Times New Roman" w:hAnsi="Arial" w:cs="Arial"/>
          <w:kern w:val="0"/>
          <w:sz w:val="22"/>
          <w:szCs w:val="22"/>
          <w14:ligatures w14:val="none"/>
        </w:rPr>
        <w:t>-</w:t>
      </w:r>
      <w:r w:rsidRPr="00F1131E">
        <w:rPr>
          <w:rFonts w:ascii="Arial" w:eastAsia="Times New Roman" w:hAnsi="Arial" w:cs="Arial"/>
          <w:kern w:val="0"/>
          <w:sz w:val="22"/>
          <w:szCs w:val="22"/>
          <w14:ligatures w14:val="none"/>
        </w:rPr>
        <w:t>series continuity</w:t>
      </w:r>
      <w:r>
        <w:rPr>
          <w:rFonts w:ascii="Arial" w:eastAsia="Times New Roman" w:hAnsi="Arial" w:cs="Arial"/>
          <w:kern w:val="0"/>
          <w:sz w:val="22"/>
          <w:szCs w:val="22"/>
          <w14:ligatures w14:val="none"/>
        </w:rPr>
        <w:t xml:space="preserve">—and thus </w:t>
      </w:r>
      <w:r w:rsidRPr="00F1131E">
        <w:rPr>
          <w:rFonts w:ascii="Arial" w:eastAsia="Times New Roman" w:hAnsi="Arial" w:cs="Arial"/>
          <w:kern w:val="0"/>
          <w:sz w:val="22"/>
          <w:szCs w:val="22"/>
          <w14:ligatures w14:val="none"/>
        </w:rPr>
        <w:t>it is not optimal for integrating continuous HRV data with neural measures such as BOLD fMRI to map central autonomic networks</w:t>
      </w:r>
      <w:commentRangeStart w:id="40"/>
      <w:commentRangeEnd w:id="40"/>
      <w:r w:rsidRPr="00F1131E">
        <w:rPr>
          <w:rStyle w:val="CommentReference"/>
          <w:rFonts w:ascii="Arial" w:hAnsi="Arial" w:cs="Arial"/>
          <w:sz w:val="22"/>
          <w:szCs w:val="22"/>
        </w:rPr>
        <w:commentReference w:id="40"/>
      </w:r>
      <w:r w:rsidRPr="009052D3">
        <w:rPr>
          <w:rFonts w:ascii="Arial" w:eastAsia="Times New Roman" w:hAnsi="Arial" w:cs="Arial"/>
          <w:kern w:val="0"/>
          <w:sz w:val="22"/>
          <w:szCs w:val="22"/>
          <w14:ligatures w14:val="none"/>
        </w:rPr>
        <w:t xml:space="preserve"> (Valenza et al., 2019).</w:t>
      </w:r>
      <w:r w:rsidR="00832919">
        <w:rPr>
          <w:rFonts w:ascii="Arial" w:eastAsia="Times New Roman" w:hAnsi="Arial" w:cs="Arial"/>
          <w:kern w:val="0"/>
          <w:sz w:val="22"/>
          <w:szCs w:val="22"/>
          <w14:ligatures w14:val="none"/>
        </w:rPr>
        <w:t xml:space="preserve"> </w:t>
      </w:r>
    </w:p>
    <w:p w14:paraId="441028FE" w14:textId="096F2357" w:rsidR="00832919" w:rsidRDefault="00832919" w:rsidP="000833A5">
      <w:pPr>
        <w:spacing w:line="480" w:lineRule="auto"/>
        <w:ind w:firstLine="720"/>
        <w:jc w:val="both"/>
        <w:rPr>
          <w:rFonts w:ascii="Arial" w:eastAsia="Times New Roman" w:hAnsi="Arial" w:cs="Arial"/>
          <w:kern w:val="0"/>
          <w:sz w:val="22"/>
          <w:szCs w:val="22"/>
          <w14:ligatures w14:val="none"/>
        </w:rPr>
      </w:pPr>
      <w:r>
        <w:rPr>
          <w:rFonts w:ascii="Arial" w:hAnsi="Arial" w:cs="Arial"/>
          <w:sz w:val="22"/>
          <w:szCs w:val="22"/>
        </w:rPr>
        <w:t>Our i</w:t>
      </w:r>
      <w:r w:rsidRPr="00F1131E">
        <w:rPr>
          <w:rFonts w:ascii="Arial" w:hAnsi="Arial" w:cs="Arial"/>
          <w:sz w:val="22"/>
          <w:szCs w:val="22"/>
        </w:rPr>
        <w:t>nteractive processing</w:t>
      </w:r>
      <w:r>
        <w:rPr>
          <w:rFonts w:ascii="Arial" w:hAnsi="Arial" w:cs="Arial"/>
          <w:sz w:val="22"/>
          <w:szCs w:val="22"/>
        </w:rPr>
        <w:t xml:space="preserve"> tool</w:t>
      </w:r>
      <w:r w:rsidRPr="00F1131E">
        <w:rPr>
          <w:rFonts w:ascii="Arial" w:hAnsi="Arial" w:cs="Arial"/>
          <w:sz w:val="22"/>
          <w:szCs w:val="22"/>
        </w:rPr>
        <w:t xml:space="preserve">, </w:t>
      </w:r>
      <w:r w:rsidRPr="00F1131E">
        <w:rPr>
          <w:rFonts w:ascii="Arial" w:eastAsia="Times New Roman" w:hAnsi="Arial" w:cs="Arial"/>
          <w:kern w:val="0"/>
          <w:sz w:val="22"/>
          <w:szCs w:val="22"/>
          <w14:ligatures w14:val="none"/>
        </w:rPr>
        <w:t>although</w:t>
      </w:r>
      <w:r>
        <w:rPr>
          <w:rFonts w:ascii="Arial" w:hAnsi="Arial" w:cs="Arial"/>
          <w:bCs/>
          <w:sz w:val="22"/>
          <w:szCs w:val="22"/>
        </w:rPr>
        <w:t xml:space="preserve"> potentially </w:t>
      </w:r>
      <w:commentRangeStart w:id="41"/>
      <w:commentRangeStart w:id="42"/>
      <w:r w:rsidRPr="00F1131E">
        <w:rPr>
          <w:rFonts w:ascii="Arial" w:hAnsi="Arial" w:cs="Arial"/>
          <w:bCs/>
          <w:sz w:val="22"/>
          <w:szCs w:val="22"/>
        </w:rPr>
        <w:t xml:space="preserve">time-consuming and requiring </w:t>
      </w:r>
      <w:r>
        <w:rPr>
          <w:rFonts w:ascii="Arial" w:hAnsi="Arial" w:cs="Arial"/>
          <w:bCs/>
          <w:sz w:val="22"/>
          <w:szCs w:val="22"/>
        </w:rPr>
        <w:t>training</w:t>
      </w:r>
      <w:commentRangeEnd w:id="41"/>
      <w:r w:rsidRPr="00F1131E">
        <w:rPr>
          <w:rStyle w:val="CommentReference"/>
          <w:rFonts w:ascii="Arial" w:hAnsi="Arial" w:cs="Arial"/>
          <w:sz w:val="22"/>
          <w:szCs w:val="22"/>
        </w:rPr>
        <w:commentReference w:id="41"/>
      </w:r>
      <w:commentRangeEnd w:id="42"/>
      <w:r w:rsidRPr="00F1131E">
        <w:rPr>
          <w:rStyle w:val="CommentReference"/>
          <w:rFonts w:ascii="Arial" w:hAnsi="Arial" w:cs="Arial"/>
          <w:sz w:val="22"/>
          <w:szCs w:val="22"/>
        </w:rPr>
        <w:commentReference w:id="42"/>
      </w:r>
      <w:r w:rsidRPr="00F1131E">
        <w:rPr>
          <w:rFonts w:ascii="Arial" w:hAnsi="Arial" w:cs="Arial"/>
          <w:bCs/>
          <w:sz w:val="22"/>
          <w:szCs w:val="22"/>
        </w:rPr>
        <w:t>,</w:t>
      </w:r>
      <w:r w:rsidRPr="00F1131E">
        <w:rPr>
          <w:rFonts w:ascii="Arial" w:eastAsia="Times New Roman" w:hAnsi="Arial" w:cs="Arial"/>
          <w:kern w:val="0"/>
          <w:sz w:val="22"/>
          <w:szCs w:val="22"/>
          <w14:ligatures w14:val="none"/>
        </w:rPr>
        <w:t xml:space="preserve"> </w:t>
      </w:r>
      <w:r w:rsidRPr="00F1131E">
        <w:rPr>
          <w:rFonts w:ascii="Arial" w:hAnsi="Arial" w:cs="Arial"/>
          <w:sz w:val="22"/>
          <w:szCs w:val="22"/>
        </w:rPr>
        <w:t xml:space="preserve">offers a </w:t>
      </w:r>
      <w:r>
        <w:rPr>
          <w:rFonts w:ascii="Arial" w:hAnsi="Arial" w:cs="Arial"/>
          <w:sz w:val="22"/>
          <w:szCs w:val="22"/>
        </w:rPr>
        <w:t xml:space="preserve">more </w:t>
      </w:r>
      <w:r w:rsidRPr="00F1131E">
        <w:rPr>
          <w:rFonts w:ascii="Arial" w:hAnsi="Arial" w:cs="Arial"/>
          <w:sz w:val="22"/>
          <w:szCs w:val="22"/>
        </w:rPr>
        <w:t xml:space="preserve">tailored approach to </w:t>
      </w:r>
      <w:r w:rsidRPr="00F1131E">
        <w:rPr>
          <w:rFonts w:ascii="Arial" w:eastAsia="Times New Roman" w:hAnsi="Arial" w:cs="Arial"/>
          <w:kern w:val="0"/>
          <w:sz w:val="22"/>
          <w:szCs w:val="22"/>
          <w14:ligatures w14:val="none"/>
        </w:rPr>
        <w:t xml:space="preserve">handling complex </w:t>
      </w:r>
      <w:r>
        <w:rPr>
          <w:rFonts w:ascii="Arial" w:eastAsia="Times New Roman" w:hAnsi="Arial" w:cs="Arial"/>
          <w:kern w:val="0"/>
          <w:sz w:val="22"/>
          <w:szCs w:val="22"/>
          <w14:ligatures w14:val="none"/>
        </w:rPr>
        <w:t>cases that performed well in reducing inflated parasympathetic HRV estimates</w:t>
      </w:r>
      <w:r w:rsidR="00040E60">
        <w:rPr>
          <w:rFonts w:ascii="Arial" w:eastAsia="Times New Roman" w:hAnsi="Arial" w:cs="Arial"/>
          <w:kern w:val="0"/>
          <w:sz w:val="22"/>
          <w:szCs w:val="22"/>
          <w14:ligatures w14:val="none"/>
        </w:rPr>
        <w:t xml:space="preserve"> in the cases tested</w:t>
      </w:r>
      <w:r w:rsidRPr="00F1131E">
        <w:rPr>
          <w:rFonts w:ascii="Arial" w:eastAsia="Times New Roman" w:hAnsi="Arial" w:cs="Arial"/>
          <w:kern w:val="0"/>
          <w:sz w:val="22"/>
          <w:szCs w:val="22"/>
          <w14:ligatures w14:val="none"/>
        </w:rPr>
        <w:t>.</w:t>
      </w:r>
      <w:r w:rsidRPr="00F1131E">
        <w:rPr>
          <w:rFonts w:ascii="Arial" w:hAnsi="Arial" w:cs="Arial"/>
          <w:sz w:val="22"/>
          <w:szCs w:val="22"/>
        </w:rPr>
        <w:t xml:space="preserve"> We highlight that existing automatic methods neglect significant </w:t>
      </w:r>
      <w:r>
        <w:rPr>
          <w:rFonts w:ascii="Arial" w:hAnsi="Arial" w:cs="Arial"/>
          <w:sz w:val="22"/>
          <w:szCs w:val="22"/>
        </w:rPr>
        <w:t>over- and under-cleaning</w:t>
      </w:r>
      <w:r w:rsidRPr="00F1131E">
        <w:rPr>
          <w:rFonts w:ascii="Arial" w:hAnsi="Arial" w:cs="Arial"/>
          <w:sz w:val="22"/>
          <w:szCs w:val="22"/>
        </w:rPr>
        <w:t xml:space="preserve"> issues, suggesting a need for combining automatic methods with visual inspection and manual processing in complex cases </w:t>
      </w:r>
      <w:hyperlink r:id="rId59" w:history="1">
        <w:r>
          <w:rPr>
            <w:rFonts w:ascii="Arial" w:eastAsia="Times New Roman" w:hAnsi="Arial" w:cs="Arial"/>
            <w:sz w:val="22"/>
            <w:szCs w:val="22"/>
          </w:rPr>
          <w:t>(Quigley et al., 2024)</w:t>
        </w:r>
      </w:hyperlink>
      <w:r w:rsidRPr="00F1131E">
        <w:rPr>
          <w:rFonts w:ascii="Arial" w:eastAsia="Times New Roman" w:hAnsi="Arial" w:cs="Arial"/>
          <w:kern w:val="0"/>
          <w:sz w:val="22"/>
          <w:szCs w:val="22"/>
          <w14:ligatures w14:val="none"/>
        </w:rPr>
        <w:t xml:space="preserve">. </w:t>
      </w:r>
      <w:r w:rsidRPr="00F1131E">
        <w:rPr>
          <w:rFonts w:ascii="Arial" w:hAnsi="Arial" w:cs="Arial"/>
          <w:sz w:val="22"/>
          <w:szCs w:val="22"/>
        </w:rPr>
        <w:t>This requires knowledge of artifacts or features in cardiovascular pathologies, and our interactive tool implements this preprocessing layer for PPG data. Notably, direct manipulation of the PPG signal reduces the total amount of altered data compared to tachogram-based approaches, avoiding over-correction of clean data.</w:t>
      </w:r>
    </w:p>
    <w:p w14:paraId="5C9D84F5" w14:textId="77777777" w:rsidR="00A14B34" w:rsidRPr="00F1131E" w:rsidRDefault="00A14B34" w:rsidP="000833A5">
      <w:pPr>
        <w:pStyle w:val="ListParagraph"/>
        <w:numPr>
          <w:ilvl w:val="0"/>
          <w:numId w:val="5"/>
        </w:numPr>
        <w:spacing w:after="0" w:line="480" w:lineRule="auto"/>
        <w:jc w:val="both"/>
        <w:outlineLvl w:val="3"/>
        <w:rPr>
          <w:rFonts w:ascii="Arial" w:eastAsia="Times New Roman" w:hAnsi="Arial" w:cs="Arial"/>
          <w:b/>
          <w:bCs/>
          <w:kern w:val="0"/>
          <w:sz w:val="22"/>
          <w:szCs w:val="22"/>
          <w14:ligatures w14:val="none"/>
        </w:rPr>
      </w:pPr>
      <w:commentRangeStart w:id="43"/>
      <w:commentRangeStart w:id="44"/>
      <w:r w:rsidRPr="00F1131E">
        <w:rPr>
          <w:rFonts w:ascii="Arial" w:eastAsia="Times New Roman" w:hAnsi="Arial" w:cs="Arial"/>
          <w:b/>
          <w:bCs/>
          <w:kern w:val="0"/>
          <w:sz w:val="22"/>
          <w:szCs w:val="22"/>
          <w14:ligatures w14:val="none"/>
        </w:rPr>
        <w:t>Conclusions.</w:t>
      </w:r>
      <w:commentRangeEnd w:id="43"/>
      <w:r w:rsidRPr="00F1131E">
        <w:rPr>
          <w:rStyle w:val="CommentReference"/>
          <w:rFonts w:ascii="Arial" w:hAnsi="Arial" w:cs="Arial"/>
          <w:sz w:val="22"/>
          <w:szCs w:val="22"/>
        </w:rPr>
        <w:commentReference w:id="43"/>
      </w:r>
      <w:commentRangeEnd w:id="44"/>
      <w:r w:rsidRPr="00F1131E">
        <w:rPr>
          <w:rStyle w:val="CommentReference"/>
          <w:rFonts w:ascii="Arial" w:hAnsi="Arial" w:cs="Arial"/>
          <w:sz w:val="22"/>
          <w:szCs w:val="22"/>
        </w:rPr>
        <w:commentReference w:id="44"/>
      </w:r>
    </w:p>
    <w:p w14:paraId="2202934E" w14:textId="7F0CD3C9" w:rsidR="00A14B34" w:rsidRDefault="00A14B34">
      <w:pPr>
        <w:spacing w:after="0" w:line="480" w:lineRule="auto"/>
        <w:ind w:firstLine="720"/>
        <w:jc w:val="both"/>
        <w:rPr>
          <w:rFonts w:ascii="Arial" w:eastAsia="Times New Roman" w:hAnsi="Arial" w:cs="Arial"/>
          <w:kern w:val="0"/>
          <w:sz w:val="22"/>
          <w:szCs w:val="22"/>
          <w14:ligatures w14:val="none"/>
        </w:rPr>
      </w:pPr>
      <w:r w:rsidRPr="00F1131E">
        <w:rPr>
          <w:rFonts w:ascii="Arial" w:eastAsia="Times New Roman" w:hAnsi="Arial" w:cs="Arial"/>
          <w:kern w:val="0"/>
          <w:sz w:val="22"/>
          <w:szCs w:val="22"/>
          <w14:ligatures w14:val="none"/>
        </w:rPr>
        <w:t xml:space="preserve">Our </w:t>
      </w:r>
      <w:r>
        <w:rPr>
          <w:rFonts w:ascii="Arial" w:eastAsia="Times New Roman" w:hAnsi="Arial" w:cs="Arial"/>
          <w:kern w:val="0"/>
          <w:sz w:val="22"/>
          <w:szCs w:val="22"/>
          <w14:ligatures w14:val="none"/>
        </w:rPr>
        <w:t xml:space="preserve">in-development </w:t>
      </w:r>
      <w:r w:rsidRPr="00F1131E">
        <w:rPr>
          <w:rFonts w:ascii="Arial" w:eastAsia="Times New Roman" w:hAnsi="Arial" w:cs="Arial"/>
          <w:kern w:val="0"/>
          <w:sz w:val="22"/>
          <w:szCs w:val="22"/>
          <w14:ligatures w14:val="none"/>
        </w:rPr>
        <w:t xml:space="preserve">application addresses significant limitations in current HRV analysis methods by offering a framework for robust, interactive </w:t>
      </w:r>
      <w:r w:rsidR="00F65CCD">
        <w:rPr>
          <w:rFonts w:ascii="Arial" w:eastAsia="Times New Roman" w:hAnsi="Arial" w:cs="Arial"/>
          <w:kern w:val="0"/>
          <w:sz w:val="22"/>
          <w:szCs w:val="22"/>
          <w14:ligatures w14:val="none"/>
        </w:rPr>
        <w:t xml:space="preserve">processing of </w:t>
      </w:r>
      <w:r>
        <w:rPr>
          <w:rFonts w:ascii="Arial" w:eastAsia="Times New Roman" w:hAnsi="Arial" w:cs="Arial"/>
          <w:kern w:val="0"/>
          <w:sz w:val="22"/>
          <w:szCs w:val="22"/>
          <w14:ligatures w14:val="none"/>
        </w:rPr>
        <w:t xml:space="preserve">complex </w:t>
      </w:r>
      <w:r w:rsidRPr="00F1131E">
        <w:rPr>
          <w:rFonts w:ascii="Arial" w:eastAsia="Times New Roman" w:hAnsi="Arial" w:cs="Arial"/>
          <w:kern w:val="0"/>
          <w:sz w:val="22"/>
          <w:szCs w:val="22"/>
          <w14:ligatures w14:val="none"/>
        </w:rPr>
        <w:t>PPG data. By accurately reflecting underlying autonomic function, further development and large-scale validation of this tool could significantly improve HRV analyses, leading to better assessments of autonomic function and more accurate mapping of central autonomic brain networks in clinical populations</w:t>
      </w:r>
      <w:r>
        <w:rPr>
          <w:rFonts w:ascii="Arial" w:eastAsia="Times New Roman" w:hAnsi="Arial" w:cs="Arial"/>
          <w:kern w:val="0"/>
          <w:sz w:val="22"/>
          <w:szCs w:val="22"/>
          <w14:ligatures w14:val="none"/>
        </w:rPr>
        <w:t>.</w:t>
      </w:r>
    </w:p>
    <w:p w14:paraId="0DA62FC7" w14:textId="77777777" w:rsidR="00040E60" w:rsidRPr="00A8330C" w:rsidRDefault="00040E60" w:rsidP="00040E60">
      <w:pPr>
        <w:pStyle w:val="ListParagraph"/>
        <w:numPr>
          <w:ilvl w:val="0"/>
          <w:numId w:val="5"/>
        </w:numPr>
        <w:rPr>
          <w:b/>
          <w:bCs/>
          <w:highlight w:val="yellow"/>
        </w:rPr>
      </w:pPr>
      <w:commentRangeStart w:id="45"/>
      <w:r w:rsidRPr="00A8330C">
        <w:rPr>
          <w:b/>
          <w:bCs/>
          <w:highlight w:val="yellow"/>
        </w:rPr>
        <w:t>Future Directions.</w:t>
      </w:r>
      <w:commentRangeEnd w:id="45"/>
      <w:r w:rsidRPr="00A8330C">
        <w:rPr>
          <w:rStyle w:val="CommentReference"/>
          <w:rFonts w:ascii="Arial" w:hAnsi="Arial" w:cs="Arial"/>
          <w:sz w:val="22"/>
          <w:szCs w:val="22"/>
          <w:highlight w:val="yellow"/>
        </w:rPr>
        <w:commentReference w:id="45"/>
      </w:r>
    </w:p>
    <w:p w14:paraId="7F4F1621" w14:textId="258D37C0" w:rsidR="00040E60" w:rsidRDefault="00040E60" w:rsidP="0042299E">
      <w:pPr>
        <w:spacing w:after="0" w:line="480" w:lineRule="auto"/>
        <w:jc w:val="both"/>
        <w:rPr>
          <w:rFonts w:ascii="Arial" w:hAnsi="Arial" w:cs="Arial"/>
          <w:b/>
          <w:sz w:val="22"/>
          <w:szCs w:val="22"/>
        </w:rPr>
      </w:pPr>
      <w:commentRangeStart w:id="46"/>
      <w:r w:rsidRPr="00F1131E">
        <w:rPr>
          <w:rFonts w:ascii="Arial" w:hAnsi="Arial" w:cs="Arial"/>
          <w:sz w:val="22"/>
          <w:szCs w:val="22"/>
        </w:rPr>
        <w:t xml:space="preserve">Future work should refine the application, improve automation, and conduct comprehensive validation studies in various clinical populations. </w:t>
      </w:r>
      <w:commentRangeEnd w:id="46"/>
      <w:r w:rsidRPr="00F1131E">
        <w:rPr>
          <w:rStyle w:val="CommentReference"/>
          <w:rFonts w:ascii="Arial" w:hAnsi="Arial" w:cs="Arial"/>
          <w:sz w:val="22"/>
          <w:szCs w:val="22"/>
        </w:rPr>
        <w:commentReference w:id="46"/>
      </w:r>
      <w:r w:rsidRPr="00F1131E">
        <w:rPr>
          <w:rFonts w:ascii="Arial" w:hAnsi="Arial" w:cs="Arial"/>
          <w:sz w:val="22"/>
          <w:szCs w:val="22"/>
        </w:rPr>
        <w:t xml:space="preserve">We envision broader utility with additional </w:t>
      </w:r>
      <w:r w:rsidRPr="00F1131E">
        <w:rPr>
          <w:rFonts w:ascii="Arial" w:hAnsi="Arial" w:cs="Arial"/>
          <w:sz w:val="22"/>
          <w:szCs w:val="22"/>
        </w:rPr>
        <w:lastRenderedPageBreak/>
        <w:t xml:space="preserve">features, such as non-linear fitting of average beat templates (e.g., matching local variability before and after artifact windows), flexible interactive control of processing options (e.g., filtering, smoothing, artifact window censoring), and advanced autonomic analyses based on pulse-wave morphology. </w:t>
      </w:r>
      <w:r w:rsidRPr="00F1131E">
        <w:rPr>
          <w:rFonts w:ascii="Arial" w:eastAsia="Times New Roman" w:hAnsi="Arial" w:cs="Arial"/>
          <w:kern w:val="0"/>
          <w:sz w:val="22"/>
          <w:szCs w:val="22"/>
          <w14:ligatures w14:val="none"/>
        </w:rPr>
        <w:t xml:space="preserve">Pulse wave morphology, which can provide insights into blood pressure variability, arterial blood oxygenation, respiratory activity, arterial stiffness, and cardiac output, should not be overlooked </w:t>
      </w:r>
      <w:hyperlink r:id="rId60" w:history="1">
        <w:r>
          <w:rPr>
            <w:rFonts w:ascii="Arial" w:eastAsia="Times New Roman" w:hAnsi="Arial" w:cs="Arial"/>
            <w:sz w:val="22"/>
            <w:szCs w:val="22"/>
          </w:rPr>
          <w:t>(</w:t>
        </w:r>
        <w:proofErr w:type="spellStart"/>
        <w:r>
          <w:rPr>
            <w:rFonts w:ascii="Arial" w:eastAsia="Times New Roman" w:hAnsi="Arial" w:cs="Arial"/>
            <w:sz w:val="22"/>
            <w:szCs w:val="22"/>
          </w:rPr>
          <w:t>Almarshad</w:t>
        </w:r>
        <w:proofErr w:type="spellEnd"/>
        <w:r>
          <w:rPr>
            <w:rFonts w:ascii="Arial" w:eastAsia="Times New Roman" w:hAnsi="Arial" w:cs="Arial"/>
            <w:sz w:val="22"/>
            <w:szCs w:val="22"/>
          </w:rPr>
          <w:t> et al., 2022)</w:t>
        </w:r>
      </w:hyperlink>
      <w:r w:rsidRPr="00F1131E">
        <w:rPr>
          <w:rFonts w:ascii="Arial" w:eastAsia="Times New Roman" w:hAnsi="Arial" w:cs="Arial"/>
          <w:kern w:val="0"/>
          <w:sz w:val="22"/>
          <w:szCs w:val="22"/>
          <w14:ligatures w14:val="none"/>
        </w:rPr>
        <w:t xml:space="preserve">. Traditional methods that solely focus on the interval tachogram may miss nuances such as these, leading to, at best, incomplete, and at worst, erroneous, assessments of autonomic function. </w:t>
      </w:r>
      <w:r w:rsidRPr="00F1131E">
        <w:rPr>
          <w:rFonts w:ascii="Arial" w:hAnsi="Arial" w:cs="Arial"/>
          <w:sz w:val="22"/>
          <w:szCs w:val="22"/>
        </w:rPr>
        <w:t>Additionally, expanding the application to handle various signal types (e.g., ECG) and integrating advanced statistical features like entropy measures and smoothness will broaden its clinical research applicability. In severe cases, obtaining ground truth about autonomic dynamics from a single source like PPG may be challenging. Thus, developing methods that integrate information from multiple sources (e.g., electrodermal activity) and further enhancing the application for interactive cleaning of multiple autonomic function probes is warranted.</w:t>
      </w:r>
    </w:p>
    <w:p w14:paraId="53AFEC03" w14:textId="1A4C61C2" w:rsidR="00674B73" w:rsidRDefault="00674B73" w:rsidP="0042299E">
      <w:pPr>
        <w:spacing w:after="0" w:line="480" w:lineRule="auto"/>
        <w:jc w:val="both"/>
        <w:rPr>
          <w:rFonts w:ascii="Arial" w:hAnsi="Arial" w:cs="Arial"/>
          <w:b/>
          <w:sz w:val="22"/>
          <w:szCs w:val="22"/>
        </w:rPr>
      </w:pPr>
      <w:r>
        <w:rPr>
          <w:rFonts w:ascii="Arial" w:hAnsi="Arial" w:cs="Arial"/>
          <w:b/>
          <w:sz w:val="22"/>
          <w:szCs w:val="22"/>
        </w:rPr>
        <w:t>Supplemental data</w:t>
      </w:r>
      <w:r w:rsidR="00732440">
        <w:rPr>
          <w:rFonts w:ascii="Arial" w:hAnsi="Arial" w:cs="Arial"/>
          <w:b/>
          <w:sz w:val="22"/>
          <w:szCs w:val="22"/>
        </w:rPr>
        <w:t xml:space="preserve"> sharing statement</w:t>
      </w:r>
      <w:r>
        <w:rPr>
          <w:rFonts w:ascii="Arial" w:hAnsi="Arial" w:cs="Arial"/>
          <w:b/>
          <w:sz w:val="22"/>
          <w:szCs w:val="22"/>
        </w:rPr>
        <w:t xml:space="preserve">. </w:t>
      </w:r>
    </w:p>
    <w:p w14:paraId="6D03E377" w14:textId="785B0D78" w:rsidR="00040E60" w:rsidRDefault="00674B73" w:rsidP="0042299E">
      <w:pPr>
        <w:spacing w:after="0" w:line="480" w:lineRule="auto"/>
        <w:jc w:val="both"/>
        <w:rPr>
          <w:rFonts w:ascii="Arial" w:hAnsi="Arial" w:cs="Arial"/>
          <w:b/>
          <w:sz w:val="22"/>
          <w:szCs w:val="22"/>
        </w:rPr>
      </w:pPr>
      <w:r>
        <w:rPr>
          <w:rFonts w:ascii="Arial" w:hAnsi="Arial" w:cs="Arial"/>
          <w:bCs/>
          <w:sz w:val="22"/>
          <w:szCs w:val="22"/>
        </w:rPr>
        <w:t>S</w:t>
      </w:r>
      <w:r w:rsidRPr="000833A5">
        <w:rPr>
          <w:rFonts w:ascii="Arial" w:hAnsi="Arial" w:cs="Arial"/>
          <w:bCs/>
          <w:sz w:val="22"/>
          <w:szCs w:val="22"/>
        </w:rPr>
        <w:t xml:space="preserve">upplemental material is provided through </w:t>
      </w:r>
      <w:proofErr w:type="spellStart"/>
      <w:r w:rsidRPr="000833A5">
        <w:rPr>
          <w:rFonts w:ascii="Arial" w:hAnsi="Arial" w:cs="Arial"/>
          <w:bCs/>
          <w:sz w:val="22"/>
          <w:szCs w:val="22"/>
        </w:rPr>
        <w:t>figshare</w:t>
      </w:r>
      <w:proofErr w:type="spellEnd"/>
      <w:r>
        <w:rPr>
          <w:rFonts w:ascii="Arial" w:hAnsi="Arial" w:cs="Arial"/>
          <w:bCs/>
          <w:sz w:val="22"/>
          <w:szCs w:val="22"/>
        </w:rPr>
        <w:t xml:space="preserve">. </w:t>
      </w:r>
      <w:r w:rsidRPr="000833A5">
        <w:rPr>
          <w:rFonts w:ascii="Arial" w:hAnsi="Arial" w:cs="Arial"/>
          <w:bCs/>
          <w:sz w:val="22"/>
          <w:szCs w:val="22"/>
        </w:rPr>
        <w:t xml:space="preserve">shared with private links for the purpose of the review process </w:t>
      </w:r>
      <w:r>
        <w:rPr>
          <w:rFonts w:ascii="Arial" w:hAnsi="Arial" w:cs="Arial"/>
          <w:bCs/>
          <w:sz w:val="22"/>
          <w:szCs w:val="22"/>
        </w:rPr>
        <w:t>and</w:t>
      </w:r>
      <w:r w:rsidRPr="000833A5">
        <w:rPr>
          <w:rFonts w:ascii="Arial" w:hAnsi="Arial" w:cs="Arial"/>
          <w:bCs/>
          <w:sz w:val="22"/>
          <w:szCs w:val="22"/>
        </w:rPr>
        <w:t xml:space="preserve"> will be made </w:t>
      </w:r>
      <w:r w:rsidRPr="00674B73">
        <w:rPr>
          <w:rFonts w:ascii="Arial" w:hAnsi="Arial" w:cs="Arial"/>
          <w:bCs/>
          <w:sz w:val="22"/>
          <w:szCs w:val="22"/>
        </w:rPr>
        <w:t>publicly</w:t>
      </w:r>
      <w:r w:rsidRPr="000833A5">
        <w:rPr>
          <w:rFonts w:ascii="Arial" w:hAnsi="Arial" w:cs="Arial"/>
          <w:bCs/>
          <w:sz w:val="22"/>
          <w:szCs w:val="22"/>
        </w:rPr>
        <w:t xml:space="preserve"> available</w:t>
      </w:r>
      <w:r>
        <w:rPr>
          <w:rFonts w:ascii="Arial" w:hAnsi="Arial" w:cs="Arial"/>
          <w:bCs/>
          <w:sz w:val="22"/>
          <w:szCs w:val="22"/>
        </w:rPr>
        <w:t xml:space="preserve"> with DOIs</w:t>
      </w:r>
      <w:r w:rsidRPr="000833A5">
        <w:rPr>
          <w:rFonts w:ascii="Arial" w:hAnsi="Arial" w:cs="Arial"/>
          <w:bCs/>
          <w:sz w:val="22"/>
          <w:szCs w:val="22"/>
        </w:rPr>
        <w:t xml:space="preserve"> after manuscript acceptance.</w:t>
      </w:r>
      <w:r w:rsidRPr="00674B73">
        <w:rPr>
          <w:rFonts w:ascii="Arial" w:hAnsi="Arial" w:cs="Arial"/>
          <w:sz w:val="22"/>
          <w:szCs w:val="22"/>
        </w:rPr>
        <w:t xml:space="preserve"> </w:t>
      </w:r>
      <w:commentRangeStart w:id="47"/>
      <w:r w:rsidRPr="00F1131E">
        <w:rPr>
          <w:rFonts w:ascii="Arial" w:hAnsi="Arial" w:cs="Arial"/>
          <w:sz w:val="22"/>
          <w:szCs w:val="22"/>
        </w:rPr>
        <w:t xml:space="preserve">Please </w:t>
      </w:r>
      <w:r>
        <w:rPr>
          <w:rFonts w:ascii="Arial" w:hAnsi="Arial" w:cs="Arial"/>
          <w:sz w:val="22"/>
          <w:szCs w:val="22"/>
        </w:rPr>
        <w:t xml:space="preserve">also </w:t>
      </w:r>
      <w:r w:rsidRPr="00F1131E">
        <w:rPr>
          <w:rFonts w:ascii="Arial" w:hAnsi="Arial" w:cs="Arial"/>
          <w:sz w:val="22"/>
          <w:szCs w:val="22"/>
        </w:rPr>
        <w:t xml:space="preserve">see Supplemental References at: </w:t>
      </w:r>
      <w:hyperlink r:id="rId61" w:history="1">
        <w:r w:rsidRPr="00F1131E">
          <w:rPr>
            <w:rStyle w:val="Hyperlink"/>
            <w:rFonts w:ascii="Arial" w:hAnsi="Arial" w:cs="Arial"/>
            <w:sz w:val="22"/>
            <w:szCs w:val="22"/>
          </w:rPr>
          <w:t>figshare.com/s/dbc7cc3c066584563c0e</w:t>
        </w:r>
      </w:hyperlink>
      <w:commentRangeEnd w:id="47"/>
      <w:r w:rsidRPr="00F1131E">
        <w:rPr>
          <w:rStyle w:val="CommentReference"/>
          <w:rFonts w:ascii="Arial" w:hAnsi="Arial" w:cs="Arial"/>
          <w:sz w:val="22"/>
          <w:szCs w:val="22"/>
        </w:rPr>
        <w:commentReference w:id="47"/>
      </w:r>
      <w:r>
        <w:rPr>
          <w:rStyle w:val="Hyperlink"/>
          <w:rFonts w:ascii="Arial" w:hAnsi="Arial" w:cs="Arial"/>
          <w:sz w:val="22"/>
          <w:szCs w:val="22"/>
        </w:rPr>
        <w:t>.</w:t>
      </w:r>
    </w:p>
    <w:p w14:paraId="57D9EB2E" w14:textId="1AB6AC7C" w:rsidR="00A14B34" w:rsidRPr="00F1131E" w:rsidRDefault="00A14B34" w:rsidP="0042299E">
      <w:pPr>
        <w:spacing w:after="0" w:line="480" w:lineRule="auto"/>
        <w:jc w:val="both"/>
        <w:rPr>
          <w:rFonts w:ascii="Arial" w:hAnsi="Arial" w:cs="Arial"/>
          <w:b/>
          <w:sz w:val="22"/>
          <w:szCs w:val="22"/>
        </w:rPr>
      </w:pPr>
      <w:r w:rsidRPr="00F1131E">
        <w:rPr>
          <w:rFonts w:ascii="Arial" w:hAnsi="Arial" w:cs="Arial"/>
          <w:b/>
          <w:sz w:val="22"/>
          <w:szCs w:val="22"/>
        </w:rPr>
        <w:t>Acknowledgements.</w:t>
      </w:r>
    </w:p>
    <w:p w14:paraId="4421D268" w14:textId="77777777" w:rsidR="0080324D" w:rsidRDefault="00A14B34" w:rsidP="00121448">
      <w:pPr>
        <w:spacing w:after="0" w:line="480" w:lineRule="auto"/>
        <w:jc w:val="both"/>
        <w:rPr>
          <w:rFonts w:ascii="Century Gothic" w:eastAsia="Times New Roman" w:hAnsi="Century Gothic"/>
          <w:color w:val="000000"/>
          <w:sz w:val="22"/>
          <w:szCs w:val="22"/>
        </w:rPr>
      </w:pPr>
      <w:r w:rsidRPr="00F1131E">
        <w:rPr>
          <w:rFonts w:ascii="Arial" w:hAnsi="Arial" w:cs="Arial"/>
          <w:sz w:val="22"/>
          <w:szCs w:val="22"/>
        </w:rPr>
        <w:t>This work was supported by the National Institute of General Medical Sciences through seed funding under the Center of Biomedical Research Excellence (COBRE) in Stroke Recovery (P20GM109040) to KFH. PM was supported by a fellowship through NINDS funding of Southeast Collaborative Alliance for Stroke Trials (SE-</w:t>
      </w:r>
      <w:proofErr w:type="spellStart"/>
      <w:r w:rsidRPr="00F1131E">
        <w:rPr>
          <w:rFonts w:ascii="Arial" w:hAnsi="Arial" w:cs="Arial"/>
          <w:sz w:val="22"/>
          <w:szCs w:val="22"/>
        </w:rPr>
        <w:t>CoAST</w:t>
      </w:r>
      <w:proofErr w:type="spellEnd"/>
      <w:r w:rsidRPr="00F1131E">
        <w:rPr>
          <w:rFonts w:ascii="Arial" w:hAnsi="Arial" w:cs="Arial"/>
          <w:sz w:val="22"/>
          <w:szCs w:val="22"/>
        </w:rPr>
        <w:t xml:space="preserve">) (U24NS107232) </w:t>
      </w:r>
      <w:proofErr w:type="spellStart"/>
      <w:r w:rsidRPr="00F1131E">
        <w:rPr>
          <w:rFonts w:ascii="Arial" w:hAnsi="Arial" w:cs="Arial"/>
          <w:sz w:val="22"/>
          <w:szCs w:val="22"/>
        </w:rPr>
        <w:t>StrokeNet</w:t>
      </w:r>
      <w:proofErr w:type="spellEnd"/>
      <w:r w:rsidRPr="00F1131E">
        <w:rPr>
          <w:rFonts w:ascii="Arial" w:hAnsi="Arial" w:cs="Arial"/>
          <w:sz w:val="22"/>
          <w:szCs w:val="22"/>
        </w:rPr>
        <w:t xml:space="preserve"> Training and Career Enhancement Program</w:t>
      </w:r>
      <w:r w:rsidR="00302E35">
        <w:rPr>
          <w:rFonts w:ascii="Arial" w:hAnsi="Arial" w:cs="Arial"/>
          <w:sz w:val="22"/>
          <w:szCs w:val="22"/>
        </w:rPr>
        <w:t xml:space="preserve">, and currently </w:t>
      </w:r>
      <w:proofErr w:type="gramStart"/>
      <w:r w:rsidR="00302E35">
        <w:rPr>
          <w:rFonts w:ascii="Arial" w:hAnsi="Arial" w:cs="Arial"/>
          <w:sz w:val="22"/>
          <w:szCs w:val="22"/>
        </w:rPr>
        <w:t>supported  by</w:t>
      </w:r>
      <w:proofErr w:type="gramEnd"/>
      <w:r w:rsidR="00302E35">
        <w:rPr>
          <w:rFonts w:ascii="Arial" w:hAnsi="Arial" w:cs="Arial"/>
          <w:sz w:val="22"/>
          <w:szCs w:val="22"/>
        </w:rPr>
        <w:t xml:space="preserve"> </w:t>
      </w:r>
      <w:r w:rsidR="00121448">
        <w:rPr>
          <w:rFonts w:ascii="Century Gothic" w:eastAsia="Times New Roman" w:hAnsi="Century Gothic"/>
          <w:color w:val="000000"/>
          <w:sz w:val="22"/>
          <w:szCs w:val="22"/>
        </w:rPr>
        <w:t xml:space="preserve"> N</w:t>
      </w:r>
      <w:r w:rsidR="0080324D">
        <w:rPr>
          <w:rFonts w:ascii="Century Gothic" w:eastAsia="Times New Roman" w:hAnsi="Century Gothic"/>
          <w:color w:val="000000"/>
          <w:sz w:val="22"/>
          <w:szCs w:val="22"/>
        </w:rPr>
        <w:t xml:space="preserve">IDA </w:t>
      </w:r>
      <w:r w:rsidR="00121448">
        <w:rPr>
          <w:rFonts w:ascii="Century Gothic" w:eastAsia="Times New Roman" w:hAnsi="Century Gothic"/>
          <w:color w:val="000000"/>
          <w:sz w:val="22"/>
          <w:szCs w:val="22"/>
        </w:rPr>
        <w:t>Award Number T32DA007250</w:t>
      </w:r>
      <w:r w:rsidR="0080324D">
        <w:rPr>
          <w:rFonts w:ascii="Century Gothic" w:eastAsia="Times New Roman" w:hAnsi="Century Gothic"/>
          <w:color w:val="000000"/>
          <w:sz w:val="22"/>
          <w:szCs w:val="22"/>
        </w:rPr>
        <w:t>.</w:t>
      </w:r>
    </w:p>
    <w:p w14:paraId="6B2801EA" w14:textId="147DDE8D" w:rsidR="00A14B34" w:rsidRPr="00F1131E" w:rsidRDefault="00A14B34" w:rsidP="00121448">
      <w:pPr>
        <w:spacing w:after="0" w:line="480" w:lineRule="auto"/>
        <w:jc w:val="both"/>
        <w:rPr>
          <w:rFonts w:ascii="Arial" w:hAnsi="Arial" w:cs="Arial"/>
          <w:sz w:val="22"/>
          <w:szCs w:val="22"/>
        </w:rPr>
      </w:pPr>
      <w:r w:rsidRPr="00F1131E">
        <w:rPr>
          <w:rFonts w:ascii="Arial" w:hAnsi="Arial" w:cs="Arial"/>
          <w:b/>
          <w:bCs/>
          <w:sz w:val="22"/>
          <w:szCs w:val="22"/>
        </w:rPr>
        <w:lastRenderedPageBreak/>
        <w:t>Declaration</w:t>
      </w:r>
      <w:r w:rsidR="0080324D">
        <w:rPr>
          <w:rFonts w:ascii="Arial" w:hAnsi="Arial" w:cs="Arial"/>
          <w:b/>
          <w:bCs/>
          <w:sz w:val="22"/>
          <w:szCs w:val="22"/>
        </w:rPr>
        <w:t xml:space="preserve"> </w:t>
      </w:r>
      <w:r w:rsidRPr="00F1131E">
        <w:rPr>
          <w:rFonts w:ascii="Arial" w:hAnsi="Arial" w:cs="Arial"/>
          <w:b/>
          <w:bCs/>
          <w:sz w:val="22"/>
          <w:szCs w:val="22"/>
        </w:rPr>
        <w:t>of interests.</w:t>
      </w:r>
      <w:r w:rsidRPr="00F1131E">
        <w:rPr>
          <w:rFonts w:ascii="Arial" w:hAnsi="Arial" w:cs="Arial"/>
          <w:sz w:val="22"/>
          <w:szCs w:val="22"/>
        </w:rPr>
        <w:br/>
        <w:t>The authors declare no conflict of interest.</w:t>
      </w:r>
      <w:r w:rsidRPr="00F1131E">
        <w:rPr>
          <w:rFonts w:ascii="Arial" w:hAnsi="Arial" w:cs="Arial"/>
          <w:sz w:val="22"/>
          <w:szCs w:val="22"/>
        </w:rPr>
        <w:br w:type="page"/>
      </w:r>
    </w:p>
    <w:p w14:paraId="3849DE87" w14:textId="2CE06F05" w:rsidR="00A14B34" w:rsidRPr="00A14B34" w:rsidRDefault="00A14B34">
      <w:pPr>
        <w:divId w:val="1517961074"/>
        <w:rPr>
          <w:rFonts w:ascii="Aptos" w:eastAsia="Times New Roman" w:hAnsi="Aptos"/>
          <w:color w:val="000000"/>
          <w:kern w:val="0"/>
          <w14:ligatures w14:val="none"/>
        </w:rPr>
      </w:pPr>
      <w:r w:rsidRPr="001E411A">
        <w:rPr>
          <w:b/>
          <w:bCs/>
        </w:rPr>
        <w:lastRenderedPageBreak/>
        <w:t>Refe</w:t>
      </w:r>
      <w:r>
        <w:rPr>
          <w:b/>
          <w:bCs/>
        </w:rPr>
        <w:t>r</w:t>
      </w:r>
      <w:r w:rsidRPr="001E411A">
        <w:rPr>
          <w:b/>
          <w:bCs/>
        </w:rPr>
        <w:t>ence</w:t>
      </w:r>
      <w:r>
        <w:rPr>
          <w:b/>
          <w:bCs/>
        </w:rPr>
        <w:t>s</w:t>
      </w:r>
    </w:p>
    <w:p w14:paraId="04EAA4EF" w14:textId="77777777" w:rsidR="00A14B34" w:rsidRPr="00A14B34" w:rsidRDefault="00A14B34" w:rsidP="00A14B34">
      <w:pPr>
        <w:pStyle w:val="NormalWeb"/>
        <w:spacing w:line="480" w:lineRule="auto"/>
        <w:ind w:left="240" w:hanging="240"/>
        <w:divId w:val="1517961074"/>
        <w:rPr>
          <w:rFonts w:ascii="Aptos" w:eastAsiaTheme="minorEastAsia" w:hAnsi="Aptos"/>
          <w:color w:val="000000"/>
        </w:rPr>
      </w:pPr>
      <w:hyperlink r:id="rId62" w:history="1">
        <w:r w:rsidRPr="00A14B34">
          <w:rPr>
            <w:rStyle w:val="csl-entry"/>
            <w:rFonts w:ascii="Aptos" w:eastAsiaTheme="majorEastAsia" w:hAnsi="Aptos"/>
            <w:color w:val="000000"/>
          </w:rPr>
          <w:t xml:space="preserve">Almarshad, M. A., Islam, M. S., Al-Ahmadi, S., &amp; BaHammam, A. S. (2022). Diagnostic features and potential applications of PPG signal in healthcare: A systematic review. </w:t>
        </w:r>
        <w:r w:rsidRPr="00A14B34">
          <w:rPr>
            <w:rStyle w:val="csl-entry"/>
            <w:rFonts w:ascii="Aptos" w:eastAsiaTheme="majorEastAsia" w:hAnsi="Aptos"/>
            <w:i/>
            <w:iCs/>
            <w:color w:val="000000"/>
          </w:rPr>
          <w:t>Healthcare (Basel)</w:t>
        </w:r>
        <w:r w:rsidRPr="00A14B34">
          <w:rPr>
            <w:rStyle w:val="csl-entry"/>
            <w:rFonts w:ascii="Aptos" w:eastAsiaTheme="majorEastAsia" w:hAnsi="Aptos"/>
            <w:color w:val="000000"/>
          </w:rPr>
          <w:t xml:space="preserve">, </w:t>
        </w:r>
        <w:r w:rsidRPr="00A14B34">
          <w:rPr>
            <w:rStyle w:val="csl-entry"/>
            <w:rFonts w:ascii="Aptos" w:eastAsiaTheme="majorEastAsia" w:hAnsi="Aptos"/>
            <w:i/>
            <w:iCs/>
            <w:color w:val="000000"/>
          </w:rPr>
          <w:t>10</w:t>
        </w:r>
        <w:r w:rsidRPr="00A14B34">
          <w:rPr>
            <w:rStyle w:val="csl-entry"/>
            <w:rFonts w:ascii="Aptos" w:eastAsiaTheme="majorEastAsia" w:hAnsi="Aptos"/>
            <w:color w:val="000000"/>
          </w:rPr>
          <w:t>(3). https://doi.org/10.3390/healthcare10030547</w:t>
        </w:r>
      </w:hyperlink>
    </w:p>
    <w:p w14:paraId="38C607AB" w14:textId="77777777" w:rsidR="00A14B34" w:rsidRPr="00A14B34" w:rsidRDefault="00A14B34" w:rsidP="00A14B34">
      <w:pPr>
        <w:pStyle w:val="NormalWeb"/>
        <w:spacing w:line="480" w:lineRule="auto"/>
        <w:ind w:left="240" w:hanging="240"/>
        <w:divId w:val="1517961074"/>
        <w:rPr>
          <w:rFonts w:ascii="Aptos" w:hAnsi="Aptos"/>
          <w:color w:val="000000"/>
        </w:rPr>
      </w:pPr>
      <w:hyperlink r:id="rId63" w:history="1">
        <w:r w:rsidRPr="00A14B34">
          <w:rPr>
            <w:rStyle w:val="csl-entry"/>
            <w:rFonts w:ascii="Aptos" w:eastAsiaTheme="majorEastAsia" w:hAnsi="Aptos"/>
            <w:color w:val="000000"/>
          </w:rPr>
          <w:t xml:space="preserve">Elgendi, M., Norton, I., Brearley, M., Abbott, D., &amp; Schuurmans, D. (2013). Systolic peak detection in acceleration photoplethysmograms measured from emergency responders in tropical conditions. </w:t>
        </w:r>
        <w:r w:rsidRPr="00A14B34">
          <w:rPr>
            <w:rStyle w:val="csl-entry"/>
            <w:rFonts w:ascii="Aptos" w:eastAsiaTheme="majorEastAsia" w:hAnsi="Aptos"/>
            <w:i/>
            <w:iCs/>
            <w:color w:val="000000"/>
          </w:rPr>
          <w:t>Plos One</w:t>
        </w:r>
        <w:r w:rsidRPr="00A14B34">
          <w:rPr>
            <w:rStyle w:val="csl-entry"/>
            <w:rFonts w:ascii="Aptos" w:eastAsiaTheme="majorEastAsia" w:hAnsi="Aptos"/>
            <w:color w:val="000000"/>
          </w:rPr>
          <w:t xml:space="preserve">, </w:t>
        </w:r>
        <w:r w:rsidRPr="00A14B34">
          <w:rPr>
            <w:rStyle w:val="csl-entry"/>
            <w:rFonts w:ascii="Aptos" w:eastAsiaTheme="majorEastAsia" w:hAnsi="Aptos"/>
            <w:i/>
            <w:iCs/>
            <w:color w:val="000000"/>
          </w:rPr>
          <w:t>8</w:t>
        </w:r>
        <w:r w:rsidRPr="00A14B34">
          <w:rPr>
            <w:rStyle w:val="csl-entry"/>
            <w:rFonts w:ascii="Aptos" w:eastAsiaTheme="majorEastAsia" w:hAnsi="Aptos"/>
            <w:color w:val="000000"/>
          </w:rPr>
          <w:t>(10), e76585. https://doi.org/10.1371/journal.pone.0076585</w:t>
        </w:r>
      </w:hyperlink>
    </w:p>
    <w:p w14:paraId="2020F05B" w14:textId="77777777" w:rsidR="00A14B34" w:rsidRPr="00A14B34" w:rsidRDefault="00A14B34" w:rsidP="00A14B34">
      <w:pPr>
        <w:pStyle w:val="NormalWeb"/>
        <w:spacing w:line="480" w:lineRule="auto"/>
        <w:ind w:left="240" w:hanging="240"/>
        <w:divId w:val="1517961074"/>
        <w:rPr>
          <w:rFonts w:ascii="Aptos" w:hAnsi="Aptos"/>
          <w:color w:val="000000"/>
        </w:rPr>
      </w:pPr>
      <w:hyperlink r:id="rId64" w:history="1">
        <w:r w:rsidRPr="00A14B34">
          <w:rPr>
            <w:rStyle w:val="csl-entry"/>
            <w:rFonts w:ascii="Aptos" w:eastAsiaTheme="majorEastAsia" w:hAnsi="Aptos"/>
            <w:color w:val="000000"/>
          </w:rPr>
          <w:t xml:space="preserve">Frasch, M. G. (2022). Comprehensive HRV estimation pipeline in Python using Neurokit2: Application to sleep physiology. </w:t>
        </w:r>
        <w:r w:rsidRPr="00A14B34">
          <w:rPr>
            <w:rStyle w:val="csl-entry"/>
            <w:rFonts w:ascii="Aptos" w:eastAsiaTheme="majorEastAsia" w:hAnsi="Aptos"/>
            <w:i/>
            <w:iCs/>
            <w:color w:val="000000"/>
          </w:rPr>
          <w:t>MethodsX</w:t>
        </w:r>
        <w:r w:rsidRPr="00A14B34">
          <w:rPr>
            <w:rStyle w:val="csl-entry"/>
            <w:rFonts w:ascii="Aptos" w:eastAsiaTheme="majorEastAsia" w:hAnsi="Aptos"/>
            <w:color w:val="000000"/>
          </w:rPr>
          <w:t xml:space="preserve">, </w:t>
        </w:r>
        <w:r w:rsidRPr="00A14B34">
          <w:rPr>
            <w:rStyle w:val="csl-entry"/>
            <w:rFonts w:ascii="Aptos" w:eastAsiaTheme="majorEastAsia" w:hAnsi="Aptos"/>
            <w:i/>
            <w:iCs/>
            <w:color w:val="000000"/>
          </w:rPr>
          <w:t>9</w:t>
        </w:r>
        <w:r w:rsidRPr="00A14B34">
          <w:rPr>
            <w:rStyle w:val="csl-entry"/>
            <w:rFonts w:ascii="Aptos" w:eastAsiaTheme="majorEastAsia" w:hAnsi="Aptos"/>
            <w:color w:val="000000"/>
          </w:rPr>
          <w:t>, 101782. https://doi.org/10.1016/j.mex.2022.101782</w:t>
        </w:r>
      </w:hyperlink>
    </w:p>
    <w:p w14:paraId="2AB1A69B" w14:textId="77777777" w:rsidR="00A14B34" w:rsidRPr="00A14B34" w:rsidRDefault="00A14B34" w:rsidP="00A14B34">
      <w:pPr>
        <w:pStyle w:val="NormalWeb"/>
        <w:spacing w:line="480" w:lineRule="auto"/>
        <w:ind w:left="240" w:hanging="240"/>
        <w:divId w:val="1517961074"/>
        <w:rPr>
          <w:rFonts w:ascii="Aptos" w:hAnsi="Aptos"/>
          <w:color w:val="000000"/>
        </w:rPr>
      </w:pPr>
      <w:hyperlink r:id="rId65" w:history="1">
        <w:r w:rsidRPr="00A14B34">
          <w:rPr>
            <w:rStyle w:val="csl-entry"/>
            <w:rFonts w:ascii="Aptos" w:eastAsiaTheme="majorEastAsia" w:hAnsi="Aptos"/>
            <w:color w:val="000000"/>
          </w:rPr>
          <w:t xml:space="preserve">Jenkinson, M., Bannister, P., Brady, M., &amp; Smith, S. (2002). Improved optimization for the robust and accurate linear registration and motion correction of brain images. </w:t>
        </w:r>
        <w:r w:rsidRPr="00A14B34">
          <w:rPr>
            <w:rStyle w:val="csl-entry"/>
            <w:rFonts w:ascii="Aptos" w:eastAsiaTheme="majorEastAsia" w:hAnsi="Aptos"/>
            <w:i/>
            <w:iCs/>
            <w:color w:val="000000"/>
          </w:rPr>
          <w:t>Neuroimage</w:t>
        </w:r>
        <w:r w:rsidRPr="00A14B34">
          <w:rPr>
            <w:rStyle w:val="csl-entry"/>
            <w:rFonts w:ascii="Aptos" w:eastAsiaTheme="majorEastAsia" w:hAnsi="Aptos"/>
            <w:color w:val="000000"/>
          </w:rPr>
          <w:t xml:space="preserve">, </w:t>
        </w:r>
        <w:r w:rsidRPr="00A14B34">
          <w:rPr>
            <w:rStyle w:val="csl-entry"/>
            <w:rFonts w:ascii="Aptos" w:eastAsiaTheme="majorEastAsia" w:hAnsi="Aptos"/>
            <w:i/>
            <w:iCs/>
            <w:color w:val="000000"/>
          </w:rPr>
          <w:t>17</w:t>
        </w:r>
        <w:r w:rsidRPr="00A14B34">
          <w:rPr>
            <w:rStyle w:val="csl-entry"/>
            <w:rFonts w:ascii="Aptos" w:eastAsiaTheme="majorEastAsia" w:hAnsi="Aptos"/>
            <w:color w:val="000000"/>
          </w:rPr>
          <w:t>(2), 825–841. https://doi.org/10.1006/nimg.2002.1132</w:t>
        </w:r>
      </w:hyperlink>
    </w:p>
    <w:p w14:paraId="7C515016" w14:textId="77777777" w:rsidR="00A14B34" w:rsidRPr="00A14B34" w:rsidRDefault="00A14B34" w:rsidP="00A14B34">
      <w:pPr>
        <w:pStyle w:val="NormalWeb"/>
        <w:spacing w:line="480" w:lineRule="auto"/>
        <w:ind w:left="240" w:hanging="240"/>
        <w:divId w:val="1517961074"/>
        <w:rPr>
          <w:rFonts w:ascii="Aptos" w:hAnsi="Aptos"/>
          <w:color w:val="000000"/>
        </w:rPr>
      </w:pPr>
      <w:hyperlink r:id="rId66" w:history="1">
        <w:r w:rsidRPr="00A14B34">
          <w:rPr>
            <w:rStyle w:val="csl-entry"/>
            <w:rFonts w:ascii="Aptos" w:eastAsiaTheme="majorEastAsia" w:hAnsi="Aptos"/>
            <w:color w:val="000000"/>
          </w:rPr>
          <w:t xml:space="preserve">Kamen, P. W., Krum, H., &amp; Tonkin, A. M. (1996). Poincaré plot of heart rate variability allows quantitative display of parasympathetic nervous activity in humans. </w:t>
        </w:r>
        <w:r w:rsidRPr="00A14B34">
          <w:rPr>
            <w:rStyle w:val="csl-entry"/>
            <w:rFonts w:ascii="Aptos" w:eastAsiaTheme="majorEastAsia" w:hAnsi="Aptos"/>
            <w:i/>
            <w:iCs/>
            <w:color w:val="000000"/>
          </w:rPr>
          <w:t>Clinical Science</w:t>
        </w:r>
        <w:r w:rsidRPr="00A14B34">
          <w:rPr>
            <w:rStyle w:val="csl-entry"/>
            <w:rFonts w:ascii="Aptos" w:eastAsiaTheme="majorEastAsia" w:hAnsi="Aptos"/>
            <w:color w:val="000000"/>
          </w:rPr>
          <w:t xml:space="preserve">, </w:t>
        </w:r>
        <w:r w:rsidRPr="00A14B34">
          <w:rPr>
            <w:rStyle w:val="csl-entry"/>
            <w:rFonts w:ascii="Aptos" w:eastAsiaTheme="majorEastAsia" w:hAnsi="Aptos"/>
            <w:i/>
            <w:iCs/>
            <w:color w:val="000000"/>
          </w:rPr>
          <w:t>91</w:t>
        </w:r>
        <w:r w:rsidRPr="00A14B34">
          <w:rPr>
            <w:rStyle w:val="csl-entry"/>
            <w:rFonts w:ascii="Aptos" w:eastAsiaTheme="majorEastAsia" w:hAnsi="Aptos"/>
            <w:color w:val="000000"/>
          </w:rPr>
          <w:t>(2), 201–208. https://doi.org/10.1042/cs0910201</w:t>
        </w:r>
      </w:hyperlink>
    </w:p>
    <w:p w14:paraId="567A5CA5" w14:textId="77777777" w:rsidR="00A14B34" w:rsidRPr="00A14B34" w:rsidRDefault="00A14B34" w:rsidP="00A14B34">
      <w:pPr>
        <w:pStyle w:val="NormalWeb"/>
        <w:spacing w:line="480" w:lineRule="auto"/>
        <w:ind w:left="240" w:hanging="240"/>
        <w:divId w:val="1517961074"/>
        <w:rPr>
          <w:rFonts w:ascii="Aptos" w:hAnsi="Aptos"/>
          <w:color w:val="000000"/>
        </w:rPr>
      </w:pPr>
      <w:hyperlink r:id="rId67" w:history="1">
        <w:r w:rsidRPr="00A14B34">
          <w:rPr>
            <w:rStyle w:val="csl-entry"/>
            <w:rFonts w:ascii="Aptos" w:eastAsiaTheme="majorEastAsia" w:hAnsi="Aptos"/>
            <w:color w:val="000000"/>
          </w:rPr>
          <w:t xml:space="preserve">McConnell, P. A. (2024). </w:t>
        </w:r>
        <w:r w:rsidRPr="00A14B34">
          <w:rPr>
            <w:rStyle w:val="csl-entry"/>
            <w:rFonts w:ascii="Aptos" w:eastAsiaTheme="majorEastAsia" w:hAnsi="Aptos"/>
            <w:i/>
            <w:iCs/>
            <w:color w:val="000000"/>
          </w:rPr>
          <w:t>physio_stats</w:t>
        </w:r>
        <w:r w:rsidRPr="00A14B34">
          <w:rPr>
            <w:rStyle w:val="csl-entry"/>
            <w:rFonts w:ascii="Aptos" w:eastAsiaTheme="majorEastAsia" w:hAnsi="Aptos"/>
            <w:color w:val="000000"/>
          </w:rPr>
          <w:t xml:space="preserve"> (1.0.0) [Computer software]. Zenodo. https://doi.org/10.5281/zenodo.1234. https://github.com/iNRLab/physio_stats</w:t>
        </w:r>
      </w:hyperlink>
    </w:p>
    <w:p w14:paraId="2F40FB23" w14:textId="77777777" w:rsidR="00A14B34" w:rsidRPr="00A14B34" w:rsidRDefault="00A14B34" w:rsidP="00A14B34">
      <w:pPr>
        <w:pStyle w:val="NormalWeb"/>
        <w:spacing w:line="480" w:lineRule="auto"/>
        <w:ind w:left="240" w:hanging="240"/>
        <w:divId w:val="1517961074"/>
        <w:rPr>
          <w:rFonts w:ascii="Aptos" w:hAnsi="Aptos"/>
          <w:color w:val="000000"/>
        </w:rPr>
      </w:pPr>
      <w:hyperlink r:id="rId68" w:history="1">
        <w:r w:rsidRPr="00A14B34">
          <w:rPr>
            <w:rStyle w:val="csl-entry"/>
            <w:rFonts w:ascii="Aptos" w:eastAsiaTheme="majorEastAsia" w:hAnsi="Aptos"/>
            <w:color w:val="000000"/>
          </w:rPr>
          <w:t xml:space="preserve">Montano, N., Porta, A., Cogliati, C., Costantino, G., Tobaldini, E., Casali, K. R., &amp; Iellamo, F. (2009). Heart rate variability explored in the frequency domain: a tool to investigate the link between heart and behavior. </w:t>
        </w:r>
        <w:r w:rsidRPr="00A14B34">
          <w:rPr>
            <w:rStyle w:val="csl-entry"/>
            <w:rFonts w:ascii="Aptos" w:eastAsiaTheme="majorEastAsia" w:hAnsi="Aptos"/>
            <w:i/>
            <w:iCs/>
            <w:color w:val="000000"/>
          </w:rPr>
          <w:t>Neuroscience and Biobehavioral Reviews</w:t>
        </w:r>
        <w:r w:rsidRPr="00A14B34">
          <w:rPr>
            <w:rStyle w:val="csl-entry"/>
            <w:rFonts w:ascii="Aptos" w:eastAsiaTheme="majorEastAsia" w:hAnsi="Aptos"/>
            <w:color w:val="000000"/>
          </w:rPr>
          <w:t xml:space="preserve">, </w:t>
        </w:r>
        <w:r w:rsidRPr="00A14B34">
          <w:rPr>
            <w:rStyle w:val="csl-entry"/>
            <w:rFonts w:ascii="Aptos" w:eastAsiaTheme="majorEastAsia" w:hAnsi="Aptos"/>
            <w:i/>
            <w:iCs/>
            <w:color w:val="000000"/>
          </w:rPr>
          <w:t>33</w:t>
        </w:r>
        <w:r w:rsidRPr="00A14B34">
          <w:rPr>
            <w:rStyle w:val="csl-entry"/>
            <w:rFonts w:ascii="Aptos" w:eastAsiaTheme="majorEastAsia" w:hAnsi="Aptos"/>
            <w:color w:val="000000"/>
          </w:rPr>
          <w:t>(2), 71–80. https://doi.org/10.1016/j.neubiorev.2008.07.006</w:t>
        </w:r>
      </w:hyperlink>
    </w:p>
    <w:p w14:paraId="6AEF3558" w14:textId="77777777" w:rsidR="00A14B34" w:rsidRPr="00A14B34" w:rsidRDefault="00A14B34" w:rsidP="00A14B34">
      <w:pPr>
        <w:pStyle w:val="NormalWeb"/>
        <w:spacing w:line="480" w:lineRule="auto"/>
        <w:ind w:left="240" w:hanging="240"/>
        <w:divId w:val="1517961074"/>
        <w:rPr>
          <w:rFonts w:ascii="Aptos" w:hAnsi="Aptos"/>
          <w:color w:val="000000"/>
        </w:rPr>
      </w:pPr>
      <w:hyperlink r:id="rId69" w:history="1">
        <w:r w:rsidRPr="00A14B34">
          <w:rPr>
            <w:rStyle w:val="csl-entry"/>
            <w:rFonts w:ascii="Aptos" w:eastAsiaTheme="majorEastAsia" w:hAnsi="Aptos"/>
            <w:color w:val="000000"/>
          </w:rPr>
          <w:t xml:space="preserve">Nunan, D., Sandercock, G. R. H., &amp; Brodie, D. A. (2010). A quantitative systematic review of normal values for short-term heart rate variability in healthy adults. </w:t>
        </w:r>
        <w:r w:rsidRPr="00A14B34">
          <w:rPr>
            <w:rStyle w:val="csl-entry"/>
            <w:rFonts w:ascii="Aptos" w:eastAsiaTheme="majorEastAsia" w:hAnsi="Aptos"/>
            <w:i/>
            <w:iCs/>
            <w:color w:val="000000"/>
          </w:rPr>
          <w:t>Pacing and Clinical Electrophysiology</w:t>
        </w:r>
        <w:r w:rsidRPr="00A14B34">
          <w:rPr>
            <w:rStyle w:val="csl-entry"/>
            <w:rFonts w:ascii="Aptos" w:eastAsiaTheme="majorEastAsia" w:hAnsi="Aptos"/>
            <w:color w:val="000000"/>
          </w:rPr>
          <w:t xml:space="preserve">, </w:t>
        </w:r>
        <w:r w:rsidRPr="00A14B34">
          <w:rPr>
            <w:rStyle w:val="csl-entry"/>
            <w:rFonts w:ascii="Aptos" w:eastAsiaTheme="majorEastAsia" w:hAnsi="Aptos"/>
            <w:i/>
            <w:iCs/>
            <w:color w:val="000000"/>
          </w:rPr>
          <w:t>33</w:t>
        </w:r>
        <w:r w:rsidRPr="00A14B34">
          <w:rPr>
            <w:rStyle w:val="csl-entry"/>
            <w:rFonts w:ascii="Aptos" w:eastAsiaTheme="majorEastAsia" w:hAnsi="Aptos"/>
            <w:color w:val="000000"/>
          </w:rPr>
          <w:t>(11), 1407–1417. https://doi.org/10.1111/j.1540-8159.2010.02841.x</w:t>
        </w:r>
      </w:hyperlink>
    </w:p>
    <w:p w14:paraId="75DE63AE" w14:textId="77777777" w:rsidR="00A14B34" w:rsidRPr="00A14B34" w:rsidRDefault="00A14B34" w:rsidP="00A14B34">
      <w:pPr>
        <w:pStyle w:val="NormalWeb"/>
        <w:spacing w:line="480" w:lineRule="auto"/>
        <w:ind w:left="240" w:hanging="240"/>
        <w:divId w:val="1517961074"/>
        <w:rPr>
          <w:rFonts w:ascii="Aptos" w:hAnsi="Aptos"/>
          <w:color w:val="000000"/>
        </w:rPr>
      </w:pPr>
      <w:hyperlink r:id="rId70" w:history="1">
        <w:r w:rsidRPr="00A14B34">
          <w:rPr>
            <w:rStyle w:val="csl-entry"/>
            <w:rFonts w:ascii="Aptos" w:eastAsiaTheme="majorEastAsia" w:hAnsi="Aptos"/>
            <w:color w:val="000000"/>
          </w:rPr>
          <w:t xml:space="preserve">Pham, T., Lau, Z. J., Chen, S. H. A., &amp; Makowski, D. (2021). Heart rate variability in psychology: A review of HRV indices and an analysis tutorial. </w:t>
        </w:r>
        <w:r w:rsidRPr="00A14B34">
          <w:rPr>
            <w:rStyle w:val="csl-entry"/>
            <w:rFonts w:ascii="Aptos" w:eastAsiaTheme="majorEastAsia" w:hAnsi="Aptos"/>
            <w:i/>
            <w:iCs/>
            <w:color w:val="000000"/>
          </w:rPr>
          <w:t>Sensors (Basel, Switzerland)</w:t>
        </w:r>
        <w:r w:rsidRPr="00A14B34">
          <w:rPr>
            <w:rStyle w:val="csl-entry"/>
            <w:rFonts w:ascii="Aptos" w:eastAsiaTheme="majorEastAsia" w:hAnsi="Aptos"/>
            <w:color w:val="000000"/>
          </w:rPr>
          <w:t xml:space="preserve">, </w:t>
        </w:r>
        <w:r w:rsidRPr="00A14B34">
          <w:rPr>
            <w:rStyle w:val="csl-entry"/>
            <w:rFonts w:ascii="Aptos" w:eastAsiaTheme="majorEastAsia" w:hAnsi="Aptos"/>
            <w:i/>
            <w:iCs/>
            <w:color w:val="000000"/>
          </w:rPr>
          <w:t>21</w:t>
        </w:r>
        <w:r w:rsidRPr="00A14B34">
          <w:rPr>
            <w:rStyle w:val="csl-entry"/>
            <w:rFonts w:ascii="Aptos" w:eastAsiaTheme="majorEastAsia" w:hAnsi="Aptos"/>
            <w:color w:val="000000"/>
          </w:rPr>
          <w:t>(12). https://doi.org/10.3390/s21123998</w:t>
        </w:r>
      </w:hyperlink>
    </w:p>
    <w:p w14:paraId="77CE8FD0" w14:textId="6FA30E02" w:rsidR="00A14B34" w:rsidRPr="001E411A" w:rsidRDefault="00A14B34" w:rsidP="000833A5">
      <w:pPr>
        <w:widowControl w:val="0"/>
        <w:autoSpaceDE w:val="0"/>
        <w:autoSpaceDN w:val="0"/>
        <w:adjustRightInd w:val="0"/>
        <w:spacing w:after="0" w:line="480" w:lineRule="auto"/>
        <w:ind w:left="240" w:hanging="240"/>
        <w:rPr>
          <w:b/>
        </w:rPr>
      </w:pPr>
      <w:hyperlink r:id="rId71" w:history="1">
        <w:r w:rsidRPr="00A14B34">
          <w:rPr>
            <w:rStyle w:val="csl-entry"/>
            <w:rFonts w:ascii="Aptos" w:hAnsi="Aptos"/>
            <w:color w:val="000000"/>
          </w:rPr>
          <w:t xml:space="preserve">Quigley, K. S., Gianaros, P. J., Norman, G. J., Jennings, J. R., Berntson, G. G., &amp; de Geus, E. J. C. (2024). Publication guidelines for human heart rate and heart rate variability studies in psychophysiology-Part 1: Physiological underpinnings and foundations of measurement. </w:t>
        </w:r>
        <w:r w:rsidRPr="00A14B34">
          <w:rPr>
            <w:rStyle w:val="csl-entry"/>
            <w:rFonts w:ascii="Aptos" w:hAnsi="Aptos"/>
            <w:i/>
            <w:iCs/>
            <w:color w:val="000000"/>
          </w:rPr>
          <w:t>Psychophysiology</w:t>
        </w:r>
        <w:r w:rsidRPr="00A14B34">
          <w:rPr>
            <w:rStyle w:val="csl-entry"/>
            <w:rFonts w:ascii="Aptos" w:hAnsi="Aptos"/>
            <w:color w:val="000000"/>
          </w:rPr>
          <w:t>, e14604. https://doi.org/10.1111/psyp.14604</w:t>
        </w:r>
      </w:hyperlink>
      <w:r w:rsidRPr="00A14B34">
        <w:rPr>
          <w:rFonts w:ascii="Aptos" w:hAnsi="Aptos"/>
          <w:color w:val="000000"/>
        </w:rPr>
        <w:t xml:space="preserve"> </w:t>
      </w:r>
    </w:p>
    <w:sectPr w:rsidR="00A14B34" w:rsidRPr="001E411A" w:rsidSect="00AA492D">
      <w:footerReference w:type="even" r:id="rId72"/>
      <w:footerReference w:type="default" r:id="rId73"/>
      <w:pgSz w:w="12240" w:h="15840"/>
      <w:pgMar w:top="1440" w:right="1440" w:bottom="1440" w:left="1440" w:header="720" w:footer="720" w:gutter="0"/>
      <w:lnNumType w:countBy="1" w:restart="continuou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fh" w:date="2024-06-19T09:33:00Z" w:initials="kfh">
    <w:p w14:paraId="11FD695F" w14:textId="77777777" w:rsidR="00A14B34" w:rsidRDefault="00A14B34" w:rsidP="00B450AB">
      <w:r>
        <w:rPr>
          <w:rStyle w:val="CommentReference"/>
        </w:rPr>
        <w:annotationRef/>
      </w:r>
      <w:r>
        <w:rPr>
          <w:color w:val="000000"/>
          <w:sz w:val="20"/>
          <w:szCs w:val="20"/>
        </w:rPr>
        <w:t xml:space="preserve">I recommend restructuring to leverage the line fo argumentation and clarity - </w:t>
      </w:r>
    </w:p>
    <w:p w14:paraId="41C00BFF" w14:textId="77777777" w:rsidR="00A14B34" w:rsidRDefault="00A14B34" w:rsidP="00B450AB">
      <w:r>
        <w:rPr>
          <w:color w:val="000000"/>
          <w:sz w:val="20"/>
          <w:szCs w:val="20"/>
        </w:rPr>
        <w:t xml:space="preserve">1) what is the problem and which consequences result from it 2) what is our suggestion to approach the problem? </w:t>
      </w:r>
    </w:p>
    <w:p w14:paraId="7F990F19" w14:textId="77777777" w:rsidR="00A14B34" w:rsidRDefault="00A14B34" w:rsidP="00B450AB">
      <w:r>
        <w:rPr>
          <w:color w:val="000000"/>
          <w:sz w:val="20"/>
          <w:szCs w:val="20"/>
        </w:rPr>
        <w:t xml:space="preserve">Please also see my suggestions below. </w:t>
      </w:r>
    </w:p>
  </w:comment>
  <w:comment w:id="1" w:author="kfh" w:date="2024-06-27T21:24:00Z" w:initials="kfh">
    <w:p w14:paraId="2DE52DA4" w14:textId="77777777" w:rsidR="00A14B34" w:rsidRDefault="00A14B34" w:rsidP="00B31543">
      <w:r>
        <w:rPr>
          <w:rStyle w:val="CommentReference"/>
        </w:rPr>
        <w:annotationRef/>
      </w:r>
      <w:r>
        <w:rPr>
          <w:color w:val="000000"/>
          <w:sz w:val="20"/>
          <w:szCs w:val="20"/>
        </w:rPr>
        <w:t>I think as of now, you are well introducing the method but you also need to emphasize that you are showing 1) the consequences of not addressing artifactual data (exemplified in several cases) for the interpretation of autonomic parameters and 2) relying on automatic processing pipelines without visual control (sanity check) and risking overcleaning (your clean data examples). I think as of now, you are underselling your work in the introduction and in the discussion.</w:t>
      </w:r>
    </w:p>
  </w:comment>
  <w:comment w:id="2" w:author="McConnell, Patrick" w:date="2024-06-20T07:37:00Z" w:initials="MP">
    <w:p w14:paraId="515527D7" w14:textId="77777777" w:rsidR="00A14B34" w:rsidRDefault="00A14B34" w:rsidP="001A1864">
      <w:r>
        <w:rPr>
          <w:rStyle w:val="CommentReference"/>
        </w:rPr>
        <w:annotationRef/>
      </w:r>
      <w:r>
        <w:rPr>
          <w:sz w:val="20"/>
          <w:szCs w:val="20"/>
        </w:rPr>
        <w:t>From DEA:</w:t>
      </w:r>
    </w:p>
    <w:p w14:paraId="4AE63C58" w14:textId="77777777" w:rsidR="00A14B34" w:rsidRDefault="00A14B34" w:rsidP="001A1864">
      <w:r>
        <w:rPr>
          <w:sz w:val="20"/>
          <w:szCs w:val="20"/>
        </w:rPr>
        <w:t>Usually, HRV analysis is done using ECG. It would be good to add something regarding about the validation of using HRV based on PPG</w:t>
      </w:r>
    </w:p>
    <w:p w14:paraId="7DA5E29E" w14:textId="77777777" w:rsidR="00A14B34" w:rsidRDefault="00A14B34" w:rsidP="001A1864"/>
  </w:comment>
  <w:comment w:id="3" w:author="McConnell, Patrick" w:date="2024-06-20T11:20:00Z" w:initials="PM">
    <w:p w14:paraId="5FF3C1C1" w14:textId="77777777" w:rsidR="00A14B34" w:rsidRDefault="00A14B34" w:rsidP="001A1864">
      <w:r>
        <w:rPr>
          <w:rStyle w:val="CommentReference"/>
        </w:rPr>
        <w:annotationRef/>
      </w:r>
      <w:r>
        <w:rPr>
          <w:sz w:val="20"/>
          <w:szCs w:val="20"/>
        </w:rPr>
        <w:t>Addressed</w:t>
      </w:r>
    </w:p>
  </w:comment>
  <w:comment w:id="4" w:author="McConnell, Patrick" w:date="2024-06-20T08:16:00Z" w:initials="MP">
    <w:p w14:paraId="255CFAC8" w14:textId="77777777" w:rsidR="00A14B34" w:rsidRDefault="00A14B34" w:rsidP="00074B4E">
      <w:r>
        <w:rPr>
          <w:rStyle w:val="CommentReference"/>
        </w:rPr>
        <w:annotationRef/>
      </w:r>
      <w:r>
        <w:rPr>
          <w:sz w:val="20"/>
          <w:szCs w:val="20"/>
        </w:rPr>
        <w:t>From DEA:</w:t>
      </w:r>
    </w:p>
    <w:p w14:paraId="7B0D932F" w14:textId="77777777" w:rsidR="00A14B34" w:rsidRDefault="00A14B34" w:rsidP="00074B4E">
      <w:r>
        <w:rPr>
          <w:sz w:val="20"/>
          <w:szCs w:val="20"/>
        </w:rPr>
        <w:t>Instead of using HF/LF arrythmias which can get confused with the frequency analysis of the HRV data, you could say tachycardia or bradycardia.</w:t>
      </w:r>
    </w:p>
  </w:comment>
  <w:comment w:id="5" w:author="McConnell, Patrick" w:date="2024-06-20T08:16:00Z" w:initials="MP">
    <w:p w14:paraId="52D46BAF" w14:textId="77777777" w:rsidR="00A14B34" w:rsidRDefault="00A14B34" w:rsidP="00074B4E">
      <w:r>
        <w:rPr>
          <w:rStyle w:val="CommentReference"/>
        </w:rPr>
        <w:annotationRef/>
      </w:r>
      <w:r>
        <w:rPr>
          <w:sz w:val="20"/>
          <w:szCs w:val="20"/>
        </w:rPr>
        <w:t xml:space="preserve">I agree that the terminology "high-frequency arrhythmia" and "low-frequency arrhythmia" can be confusing when discussing HRV metrics. To clarify, I will change the classification to "frequent arrhythmia" and "infrequent arrhythmia." </w:t>
      </w:r>
    </w:p>
    <w:p w14:paraId="3A33EAEC" w14:textId="77777777" w:rsidR="00A14B34" w:rsidRDefault="00A14B34" w:rsidP="00074B4E"/>
    <w:p w14:paraId="74C82B1C" w14:textId="77777777" w:rsidR="00A14B34" w:rsidRDefault="00A14B34" w:rsidP="00074B4E">
      <w:r>
        <w:rPr>
          <w:sz w:val="20"/>
          <w:szCs w:val="20"/>
        </w:rPr>
        <w:t xml:space="preserve">Bradycardia refers to a slow heart rate, while tachycardia refers to a fast heart rate but neither are specific to arrhythmia. </w:t>
      </w:r>
    </w:p>
  </w:comment>
  <w:comment w:id="6" w:author="kfh" w:date="2024-06-27T18:42:00Z" w:initials="kfh">
    <w:p w14:paraId="3E2AC709" w14:textId="77777777" w:rsidR="00A14B34" w:rsidRDefault="00A14B34" w:rsidP="00660EB5">
      <w:r>
        <w:rPr>
          <w:rStyle w:val="CommentReference"/>
        </w:rPr>
        <w:annotationRef/>
      </w:r>
      <w:r>
        <w:rPr>
          <w:color w:val="000000"/>
          <w:sz w:val="20"/>
          <w:szCs w:val="20"/>
        </w:rPr>
        <w:t>“complex” rather than problematic</w:t>
      </w:r>
    </w:p>
  </w:comment>
  <w:comment w:id="7" w:author="McConnell, Patrick" w:date="2024-06-20T10:06:00Z" w:initials="MP">
    <w:p w14:paraId="0A227379" w14:textId="77777777" w:rsidR="00A14B34" w:rsidRDefault="00A14B34" w:rsidP="00660EB5">
      <w:r>
        <w:rPr>
          <w:rStyle w:val="CommentReference"/>
        </w:rPr>
        <w:annotationRef/>
      </w:r>
      <w:r>
        <w:rPr>
          <w:sz w:val="20"/>
          <w:szCs w:val="20"/>
        </w:rPr>
        <w:t>From CF:</w:t>
      </w:r>
    </w:p>
    <w:p w14:paraId="66B49C35" w14:textId="77777777" w:rsidR="00A14B34" w:rsidRDefault="00A14B34" w:rsidP="00660EB5"/>
    <w:p w14:paraId="39D98062" w14:textId="77777777" w:rsidR="00A14B34" w:rsidRDefault="00A14B34" w:rsidP="00660EB5">
      <w:r>
        <w:rPr>
          <w:sz w:val="20"/>
          <w:szCs w:val="20"/>
        </w:rPr>
        <w:t>It is not clear to me what we are trying to say with this paragraph. I know we didn’t pay for these packages and couldn’t evaluate them, but if there are other tools for visual inspection, then the reader may be confused on why we didn’t evaluate them or describe them in more detail.</w:t>
      </w:r>
      <w:r>
        <w:rPr>
          <w:sz w:val="20"/>
          <w:szCs w:val="20"/>
        </w:rPr>
        <w:br/>
        <w:t>About the closed-source/proprietary argument: first, if you really want to make the argument then it may need to be expanded some more and you may need to add why open-source benefits the field. Second, to many this may not be a big deal and they are likely happy to pay for a commercial solution (as long as it works)</w:t>
      </w:r>
    </w:p>
    <w:p w14:paraId="681F155A" w14:textId="77777777" w:rsidR="00A14B34" w:rsidRDefault="00A14B34" w:rsidP="00660EB5">
      <w:r>
        <w:rPr>
          <w:sz w:val="20"/>
          <w:szCs w:val="20"/>
        </w:rPr>
        <w:t>Overall, I would either restructure the paragraph or remove it</w:t>
      </w:r>
    </w:p>
  </w:comment>
  <w:comment w:id="8" w:author="McConnell, Patrick" w:date="2024-06-20T13:42:00Z" w:initials="MP">
    <w:p w14:paraId="0B83112A" w14:textId="77777777" w:rsidR="00A14B34" w:rsidRDefault="00A14B34" w:rsidP="00660EB5">
      <w:r>
        <w:rPr>
          <w:rStyle w:val="CommentReference"/>
        </w:rPr>
        <w:annotationRef/>
      </w:r>
      <w:r>
        <w:rPr>
          <w:sz w:val="20"/>
          <w:szCs w:val="20"/>
        </w:rPr>
        <w:t>Adding a blurb - will go with the group decision on whether to omit</w:t>
      </w:r>
    </w:p>
  </w:comment>
  <w:comment w:id="9" w:author="kfh" w:date="2024-06-27T20:00:00Z" w:initials="kfh">
    <w:p w14:paraId="3E362836" w14:textId="77777777" w:rsidR="00A14B34" w:rsidRDefault="00A14B34" w:rsidP="00660EB5">
      <w:r>
        <w:rPr>
          <w:rStyle w:val="CommentReference"/>
        </w:rPr>
        <w:annotationRef/>
      </w:r>
      <w:r>
        <w:rPr>
          <w:sz w:val="20"/>
          <w:szCs w:val="20"/>
        </w:rPr>
        <w:t>combine with last sentence in this paragraph and shorten this section such that you allude to open science practices as an opener to the second part. Take the two sentences into the cover letter (see my related comment there)</w:t>
      </w:r>
    </w:p>
  </w:comment>
  <w:comment w:id="10" w:author="McConnell, Patrick" w:date="2024-10-26T16:40:00Z" w:initials="PM">
    <w:p w14:paraId="3EB1830C" w14:textId="77777777" w:rsidR="00A14B34" w:rsidRDefault="00A14B34" w:rsidP="00660EB5">
      <w:r>
        <w:rPr>
          <w:rStyle w:val="CommentReference"/>
        </w:rPr>
        <w:annotationRef/>
      </w:r>
      <w:r>
        <w:rPr>
          <w:sz w:val="20"/>
          <w:szCs w:val="20"/>
        </w:rPr>
        <w:t>I don’t have access to the cover letter, and will need clarification</w:t>
      </w:r>
    </w:p>
  </w:comment>
  <w:comment w:id="11" w:author="kfh" w:date="2024-06-27T20:08:00Z" w:initials="kfh">
    <w:p w14:paraId="7E1A6BD3" w14:textId="77777777" w:rsidR="00A14B34" w:rsidRDefault="00A14B34" w:rsidP="006D4340">
      <w:r>
        <w:rPr>
          <w:rStyle w:val="CommentReference"/>
        </w:rPr>
        <w:annotationRef/>
      </w:r>
      <w:r>
        <w:rPr>
          <w:color w:val="000000"/>
          <w:sz w:val="20"/>
          <w:szCs w:val="20"/>
        </w:rPr>
        <w:t>logic error &gt;&gt; the stroke survivors did not test anything</w:t>
      </w:r>
    </w:p>
  </w:comment>
  <w:comment w:id="12" w:author="kfh" w:date="2024-06-27T20:10:00Z" w:initials="kfh">
    <w:p w14:paraId="72746DA6" w14:textId="77777777" w:rsidR="00A14B34" w:rsidRDefault="00A14B34" w:rsidP="00133AC3">
      <w:r>
        <w:rPr>
          <w:rStyle w:val="CommentReference"/>
        </w:rPr>
        <w:annotationRef/>
      </w:r>
      <w:r>
        <w:rPr>
          <w:color w:val="000000"/>
          <w:sz w:val="20"/>
          <w:szCs w:val="20"/>
        </w:rPr>
        <w:t xml:space="preserve">also here I remember mentioning it before - this is no actual new method but rather a tool? </w:t>
      </w:r>
    </w:p>
  </w:comment>
  <w:comment w:id="13" w:author="kfh" w:date="2024-06-27T20:07:00Z" w:initials="kfh">
    <w:p w14:paraId="779F8006" w14:textId="77777777" w:rsidR="00A14B34" w:rsidRDefault="00A14B34" w:rsidP="00550EC4">
      <w:r>
        <w:rPr>
          <w:rStyle w:val="CommentReference"/>
        </w:rPr>
        <w:annotationRef/>
      </w:r>
      <w:r>
        <w:rPr>
          <w:color w:val="000000"/>
          <w:sz w:val="20"/>
          <w:szCs w:val="20"/>
        </w:rPr>
        <w:t xml:space="preserve">hyphenate to reduce word count - check throughout grammarly flags more instances </w:t>
      </w:r>
    </w:p>
  </w:comment>
  <w:comment w:id="14" w:author="kfh" w:date="2024-06-27T20:36:00Z" w:initials="kfh">
    <w:p w14:paraId="3CFF56A6" w14:textId="77777777" w:rsidR="00A14B34" w:rsidRDefault="00A14B34" w:rsidP="001626D1">
      <w:r>
        <w:rPr>
          <w:rStyle w:val="CommentReference"/>
        </w:rPr>
        <w:annotationRef/>
      </w:r>
      <w:r>
        <w:rPr>
          <w:color w:val="000000"/>
          <w:sz w:val="20"/>
          <w:szCs w:val="20"/>
        </w:rPr>
        <w:t>move up directly under Methods before “Participants”</w:t>
      </w:r>
    </w:p>
  </w:comment>
  <w:comment w:id="15" w:author="kfh" w:date="2024-06-27T20:45:00Z" w:initials="kfh">
    <w:p w14:paraId="20504CA7" w14:textId="77777777" w:rsidR="00A14B34" w:rsidRDefault="00A14B34" w:rsidP="001626D1">
      <w:r>
        <w:rPr>
          <w:rStyle w:val="CommentReference"/>
        </w:rPr>
        <w:annotationRef/>
      </w:r>
      <w:r>
        <w:rPr>
          <w:color w:val="000000"/>
          <w:sz w:val="20"/>
          <w:szCs w:val="20"/>
        </w:rPr>
        <w:t>This is a bit chaotic because it does not mention how (what electrodes) the signal was recorded.</w:t>
      </w:r>
    </w:p>
  </w:comment>
  <w:comment w:id="16" w:author="McConnell, Patrick" w:date="2024-10-26T18:46:00Z" w:initials="PM">
    <w:p w14:paraId="43996AD3" w14:textId="77777777" w:rsidR="00A14B34" w:rsidRDefault="00A14B34" w:rsidP="005D3C3A">
      <w:r>
        <w:rPr>
          <w:rStyle w:val="CommentReference"/>
        </w:rPr>
        <w:annotationRef/>
      </w:r>
      <w:r>
        <w:rPr>
          <w:sz w:val="20"/>
          <w:szCs w:val="20"/>
        </w:rPr>
        <w:t>TSD200-MRI transducer Velcro strap</w:t>
      </w:r>
    </w:p>
  </w:comment>
  <w:comment w:id="17" w:author="McConnell, Patrick" w:date="2024-06-18T07:50:00Z" w:initials="PM">
    <w:p w14:paraId="6FA3F76B" w14:textId="77777777" w:rsidR="00A14B34" w:rsidRDefault="00A14B34" w:rsidP="00021A02">
      <w:r>
        <w:rPr>
          <w:rStyle w:val="CommentReference"/>
        </w:rPr>
        <w:annotationRef/>
      </w:r>
      <w:r>
        <w:rPr>
          <w:sz w:val="20"/>
          <w:szCs w:val="20"/>
        </w:rPr>
        <w:t xml:space="preserve">PM integrate table 1 material into the text here and cite S1 if still warranted. </w:t>
      </w:r>
    </w:p>
  </w:comment>
  <w:comment w:id="18" w:author="McConnell, Patrick" w:date="2024-06-19T11:27:00Z" w:initials="MP">
    <w:p w14:paraId="0057AAC0" w14:textId="77777777" w:rsidR="00A14B34" w:rsidRDefault="00A14B34" w:rsidP="0099415E">
      <w:r>
        <w:rPr>
          <w:rStyle w:val="CommentReference"/>
        </w:rPr>
        <w:annotationRef/>
      </w:r>
      <w:r>
        <w:rPr>
          <w:sz w:val="20"/>
          <w:szCs w:val="20"/>
        </w:rPr>
        <w:t>Removed sex-identifiers and age as not relevant to the report</w:t>
      </w:r>
    </w:p>
  </w:comment>
  <w:comment w:id="20" w:author="kfh" w:date="2024-06-27T20:26:00Z" w:initials="kfh">
    <w:p w14:paraId="3E3E4A5D" w14:textId="77777777" w:rsidR="00A14B34" w:rsidRDefault="00A14B34" w:rsidP="00790B40">
      <w:r>
        <w:rPr>
          <w:rStyle w:val="CommentReference"/>
        </w:rPr>
        <w:annotationRef/>
      </w:r>
      <w:r>
        <w:rPr>
          <w:color w:val="000000"/>
          <w:sz w:val="20"/>
          <w:szCs w:val="20"/>
        </w:rPr>
        <w:t>this point needs to much clearer and not burried at the end.</w:t>
      </w:r>
    </w:p>
  </w:comment>
  <w:comment w:id="19" w:author="kfh" w:date="2024-06-27T20:28:00Z" w:initials="kfh">
    <w:p w14:paraId="76B7979E" w14:textId="77777777" w:rsidR="00A14B34" w:rsidRDefault="00A14B34" w:rsidP="00E40E08">
      <w:r>
        <w:rPr>
          <w:rStyle w:val="CommentReference"/>
        </w:rPr>
        <w:annotationRef/>
      </w:r>
      <w:r>
        <w:rPr>
          <w:color w:val="000000"/>
          <w:sz w:val="20"/>
          <w:szCs w:val="20"/>
        </w:rPr>
        <w:t xml:space="preserve">Shorten this paragraph even further by </w:t>
      </w:r>
    </w:p>
    <w:p w14:paraId="7C407BB6" w14:textId="77777777" w:rsidR="00A14B34" w:rsidRDefault="00A14B34" w:rsidP="00E40E08">
      <w:r>
        <w:rPr>
          <w:b/>
          <w:bCs/>
          <w:color w:val="000000"/>
          <w:sz w:val="20"/>
          <w:szCs w:val="20"/>
        </w:rPr>
        <w:t>first</w:t>
      </w:r>
      <w:r>
        <w:rPr>
          <w:color w:val="000000"/>
          <w:sz w:val="20"/>
          <w:szCs w:val="20"/>
        </w:rPr>
        <w:t xml:space="preserve"> mentioning WHAT you are going to highlight (i.e., under- and overclearning)</w:t>
      </w:r>
    </w:p>
    <w:p w14:paraId="50D6E3EF" w14:textId="77777777" w:rsidR="00A14B34" w:rsidRDefault="00A14B34" w:rsidP="00E40E08">
      <w:r>
        <w:rPr>
          <w:b/>
          <w:bCs/>
          <w:color w:val="000000"/>
          <w:sz w:val="20"/>
          <w:szCs w:val="20"/>
        </w:rPr>
        <w:t>then</w:t>
      </w:r>
      <w:r>
        <w:rPr>
          <w:color w:val="000000"/>
          <w:sz w:val="20"/>
          <w:szCs w:val="20"/>
        </w:rPr>
        <w:t xml:space="preserve"> list the data sets with their specifics</w:t>
      </w:r>
    </w:p>
  </w:comment>
  <w:comment w:id="21" w:author="kfh" w:date="2024-06-27T21:00:00Z" w:initials="kfh">
    <w:p w14:paraId="5EF33A8A" w14:textId="77777777" w:rsidR="00A14B34" w:rsidRDefault="00A14B34" w:rsidP="00B923B9">
      <w:r>
        <w:rPr>
          <w:rStyle w:val="CommentReference"/>
        </w:rPr>
        <w:annotationRef/>
      </w:r>
      <w:r>
        <w:rPr>
          <w:sz w:val="20"/>
          <w:szCs w:val="20"/>
        </w:rPr>
        <w:t>This is not clear to me. What do you refer to with “previously”?</w:t>
      </w:r>
      <w:r>
        <w:rPr>
          <w:sz w:val="20"/>
          <w:szCs w:val="20"/>
        </w:rPr>
        <w:cr/>
        <w:t>I think these supplements should be referenced in the respective steps in the  Methods section.</w:t>
      </w:r>
    </w:p>
  </w:comment>
  <w:comment w:id="22" w:author="kfh" w:date="2024-06-27T20:49:00Z" w:initials="kfh">
    <w:p w14:paraId="0A357EFF" w14:textId="77777777" w:rsidR="00A14B34" w:rsidRDefault="00A14B34" w:rsidP="00543838">
      <w:r>
        <w:rPr>
          <w:rStyle w:val="CommentReference"/>
        </w:rPr>
        <w:annotationRef/>
      </w:r>
      <w:r>
        <w:rPr>
          <w:color w:val="000000"/>
          <w:sz w:val="20"/>
          <w:szCs w:val="20"/>
        </w:rPr>
        <w:t xml:space="preserve">I wonder whether it needs to be explicitly stated that this is now the new tool. </w:t>
      </w:r>
    </w:p>
  </w:comment>
  <w:comment w:id="23" w:author="kfh" w:date="2024-06-27T20:47:00Z" w:initials="kfh">
    <w:p w14:paraId="4155BC53" w14:textId="77777777" w:rsidR="00A14B34" w:rsidRDefault="00A14B34" w:rsidP="001F6F90">
      <w:r>
        <w:rPr>
          <w:rStyle w:val="CommentReference"/>
        </w:rPr>
        <w:annotationRef/>
      </w:r>
      <w:r>
        <w:rPr>
          <w:color w:val="000000"/>
          <w:sz w:val="20"/>
          <w:szCs w:val="20"/>
        </w:rPr>
        <w:t>this requires a reference to the method used</w:t>
      </w:r>
    </w:p>
  </w:comment>
  <w:comment w:id="24" w:author="kfh" w:date="2024-06-27T20:50:00Z" w:initials="kfh">
    <w:p w14:paraId="73ADE284" w14:textId="77777777" w:rsidR="00A14B34" w:rsidRDefault="00A14B34" w:rsidP="00DF3DFA">
      <w:r>
        <w:rPr>
          <w:rStyle w:val="CommentReference"/>
        </w:rPr>
        <w:annotationRef/>
      </w:r>
      <w:r>
        <w:rPr>
          <w:color w:val="000000"/>
          <w:sz w:val="20"/>
          <w:szCs w:val="20"/>
        </w:rPr>
        <w:t>Since you are still describing the proposed tool, I recommend not making a new paragraph. Otherwise one could wonder what application you are now referring to.</w:t>
      </w:r>
    </w:p>
  </w:comment>
  <w:comment w:id="25" w:author="kfh" w:date="2024-06-19T10:04:00Z" w:initials="kfh">
    <w:p w14:paraId="70D7E599" w14:textId="77777777" w:rsidR="00A14B34" w:rsidRDefault="00A14B34" w:rsidP="00086AFE">
      <w:r>
        <w:rPr>
          <w:rStyle w:val="CommentReference"/>
        </w:rPr>
        <w:annotationRef/>
      </w:r>
      <w:r>
        <w:rPr>
          <w:color w:val="000000"/>
          <w:sz w:val="20"/>
          <w:szCs w:val="20"/>
        </w:rPr>
        <w:t xml:space="preserve">Is this or steps of it described in the Neurokit2 paper? If so, cite here. </w:t>
      </w:r>
    </w:p>
  </w:comment>
  <w:comment w:id="26" w:author="McConnell, Patrick" w:date="2024-06-19T11:40:00Z" w:initials="MP">
    <w:p w14:paraId="25902455" w14:textId="77777777" w:rsidR="00A14B34" w:rsidRDefault="00A14B34" w:rsidP="00A55B00">
      <w:r>
        <w:rPr>
          <w:rStyle w:val="CommentReference"/>
        </w:rPr>
        <w:annotationRef/>
      </w:r>
      <w:r>
        <w:rPr>
          <w:sz w:val="20"/>
          <w:szCs w:val="20"/>
        </w:rPr>
        <w:t>Not specifically mentioned in the paper, documentation on the website though</w:t>
      </w:r>
    </w:p>
  </w:comment>
  <w:comment w:id="27" w:author="kfh" w:date="2024-06-19T10:14:00Z" w:initials="kfh">
    <w:p w14:paraId="60B3D7C6" w14:textId="77777777" w:rsidR="00A14B34" w:rsidRDefault="00A14B34" w:rsidP="00143513">
      <w:r>
        <w:rPr>
          <w:rStyle w:val="CommentReference"/>
        </w:rPr>
        <w:annotationRef/>
      </w:r>
      <w:r>
        <w:rPr>
          <w:color w:val="000000"/>
          <w:sz w:val="20"/>
          <w:szCs w:val="20"/>
        </w:rPr>
        <w:t xml:space="preserve">only descriptive stats, correct? </w:t>
      </w:r>
    </w:p>
  </w:comment>
  <w:comment w:id="28" w:author="McConnell, Patrick" w:date="2024-06-19T11:44:00Z" w:initials="MP">
    <w:p w14:paraId="6E69B2D3" w14:textId="77777777" w:rsidR="00A14B34" w:rsidRDefault="00A14B34" w:rsidP="00143513">
      <w:r>
        <w:rPr>
          <w:rStyle w:val="CommentReference"/>
        </w:rPr>
        <w:annotationRef/>
      </w:r>
      <w:r>
        <w:rPr>
          <w:sz w:val="20"/>
          <w:szCs w:val="20"/>
        </w:rPr>
        <w:t>Correct</w:t>
      </w:r>
    </w:p>
  </w:comment>
  <w:comment w:id="29" w:author="kfh" w:date="2024-06-27T21:04:00Z" w:initials="kfh">
    <w:p w14:paraId="67FE3812" w14:textId="77777777" w:rsidR="00A14B34" w:rsidRDefault="00A14B34" w:rsidP="00D10182">
      <w:r>
        <w:rPr>
          <w:rStyle w:val="CommentReference"/>
        </w:rPr>
        <w:annotationRef/>
      </w:r>
      <w:r>
        <w:rPr>
          <w:color w:val="000000"/>
          <w:sz w:val="20"/>
          <w:szCs w:val="20"/>
        </w:rPr>
        <w:t>not necessarily excel rather a csv file, no?</w:t>
      </w:r>
    </w:p>
  </w:comment>
  <w:comment w:id="30" w:author="kfh" w:date="2024-06-19T08:18:00Z" w:initials="kfh">
    <w:p w14:paraId="1EB9E847" w14:textId="77777777" w:rsidR="00A14B34" w:rsidRDefault="00A14B34" w:rsidP="00A82680">
      <w:r>
        <w:rPr>
          <w:rStyle w:val="CommentReference"/>
        </w:rPr>
        <w:annotationRef/>
      </w:r>
      <w:r>
        <w:rPr>
          <w:sz w:val="20"/>
          <w:szCs w:val="20"/>
        </w:rPr>
        <w:t>tables are never included as figure - check formatting requirements https://www.sciencedirect.com/journal/autonomic-neuroscience/publish/guide-for-authors</w:t>
      </w:r>
    </w:p>
  </w:comment>
  <w:comment w:id="31" w:author="McConnell, Patrick" w:date="2024-06-20T11:10:00Z" w:initials="MP">
    <w:p w14:paraId="5D10A82F" w14:textId="77777777" w:rsidR="00A14B34" w:rsidRDefault="00A14B34" w:rsidP="00A82680">
      <w:r>
        <w:rPr>
          <w:rStyle w:val="CommentReference"/>
        </w:rPr>
        <w:annotationRef/>
      </w:r>
      <w:r>
        <w:rPr>
          <w:sz w:val="20"/>
          <w:szCs w:val="20"/>
        </w:rPr>
        <w:t>I understand this, this is a placeholder for now until the final version approved</w:t>
      </w:r>
    </w:p>
  </w:comment>
  <w:comment w:id="32" w:author="kfh" w:date="2024-06-19T10:17:00Z" w:initials="kfh">
    <w:p w14:paraId="6310FC59" w14:textId="77777777" w:rsidR="00A14B34" w:rsidRDefault="00A14B34" w:rsidP="004F79F9">
      <w:r>
        <w:rPr>
          <w:rStyle w:val="CommentReference"/>
        </w:rPr>
        <w:annotationRef/>
      </w:r>
      <w:r>
        <w:rPr>
          <w:color w:val="000000"/>
          <w:sz w:val="20"/>
          <w:szCs w:val="20"/>
        </w:rPr>
        <w:t>also give unit for non-normalized power</w:t>
      </w:r>
    </w:p>
  </w:comment>
  <w:comment w:id="33" w:author="McConnell, Patrick" w:date="2024-06-20T11:22:00Z" w:initials="PM">
    <w:p w14:paraId="1DADC40A" w14:textId="77777777" w:rsidR="00A14B34" w:rsidRDefault="00A14B34" w:rsidP="00893B0D">
      <w:r>
        <w:rPr>
          <w:rStyle w:val="CommentReference"/>
        </w:rPr>
        <w:annotationRef/>
      </w:r>
      <w:r>
        <w:rPr>
          <w:sz w:val="20"/>
          <w:szCs w:val="20"/>
        </w:rPr>
        <w:t>Addressed</w:t>
      </w:r>
    </w:p>
  </w:comment>
  <w:comment w:id="34" w:author="kfh" w:date="2024-06-27T20:58:00Z" w:initials="kfh">
    <w:p w14:paraId="2E468814" w14:textId="77777777" w:rsidR="00A14B34" w:rsidRDefault="00A14B34" w:rsidP="00555BCC">
      <w:r>
        <w:rPr>
          <w:rStyle w:val="CommentReference"/>
        </w:rPr>
        <w:annotationRef/>
      </w:r>
      <w:r>
        <w:rPr>
          <w:color w:val="000000"/>
          <w:sz w:val="20"/>
          <w:szCs w:val="20"/>
        </w:rPr>
        <w:t xml:space="preserve">Rewrite such that you describe the results and only reference the respective sections of the plots. </w:t>
      </w:r>
    </w:p>
    <w:p w14:paraId="62DF35F0" w14:textId="77777777" w:rsidR="00A14B34" w:rsidRDefault="00A14B34" w:rsidP="00555BCC">
      <w:r>
        <w:rPr>
          <w:color w:val="000000"/>
          <w:sz w:val="20"/>
          <w:szCs w:val="20"/>
        </w:rPr>
        <w:t xml:space="preserve">As it is now it still reads like a figure legend but you need to make clearer what the actual results are, i.e., the effects of the individual processing steps. </w:t>
      </w:r>
    </w:p>
  </w:comment>
  <w:comment w:id="35" w:author="kfh" w:date="2024-06-19T08:16:00Z" w:initials="kfh">
    <w:p w14:paraId="28252DC0" w14:textId="77777777" w:rsidR="00A14B34" w:rsidRDefault="00A14B34" w:rsidP="00B934C6">
      <w:r>
        <w:rPr>
          <w:rStyle w:val="CommentReference"/>
        </w:rPr>
        <w:annotationRef/>
      </w:r>
      <w:r>
        <w:rPr>
          <w:sz w:val="20"/>
          <w:szCs w:val="20"/>
        </w:rPr>
        <w:t>check if there is a word count limit on figure captions</w:t>
      </w:r>
    </w:p>
  </w:comment>
  <w:comment w:id="36" w:author="McConnell, Patrick" w:date="2024-06-19T11:48:00Z" w:initials="PM">
    <w:p w14:paraId="3558F85D" w14:textId="77777777" w:rsidR="00A14B34" w:rsidRDefault="00A14B34" w:rsidP="00B934C6">
      <w:r>
        <w:rPr>
          <w:rStyle w:val="CommentReference"/>
        </w:rPr>
        <w:annotationRef/>
      </w:r>
      <w:r>
        <w:rPr>
          <w:sz w:val="20"/>
          <w:szCs w:val="20"/>
        </w:rPr>
        <w:t>Short communications</w:t>
      </w:r>
    </w:p>
    <w:p w14:paraId="313CEAEB" w14:textId="77777777" w:rsidR="00A14B34" w:rsidRDefault="00A14B34" w:rsidP="00B934C6">
      <w:r>
        <w:rPr>
          <w:sz w:val="20"/>
          <w:szCs w:val="20"/>
        </w:rPr>
        <w:t>Short communications should be prepared as rapid communications but should not exceed four pages in print (approx. 2000-3000 words including abstract, captions and references). A maximum of 2 illustrations (figures and tables) is allowed. An abstract of not more than 100 words should be provided and 3-6 keywords should be listed immediately below the abstract.</w:t>
      </w:r>
    </w:p>
  </w:comment>
  <w:comment w:id="37" w:author="McConnell, Patrick" w:date="2024-06-20T11:11:00Z" w:initials="MP">
    <w:p w14:paraId="090CF8C4" w14:textId="77777777" w:rsidR="00A14B34" w:rsidRDefault="00A14B34" w:rsidP="00B934C6">
      <w:r>
        <w:rPr>
          <w:rStyle w:val="CommentReference"/>
        </w:rPr>
        <w:annotationRef/>
      </w:r>
      <w:r>
        <w:rPr>
          <w:sz w:val="20"/>
          <w:szCs w:val="20"/>
        </w:rPr>
        <w:t xml:space="preserve">From CF - </w:t>
      </w:r>
    </w:p>
    <w:p w14:paraId="51B01DF1" w14:textId="77777777" w:rsidR="00A14B34" w:rsidRDefault="00A14B34" w:rsidP="00B934C6"/>
    <w:p w14:paraId="6C797CDE" w14:textId="77777777" w:rsidR="00A14B34" w:rsidRDefault="00A14B34" w:rsidP="00B934C6">
      <w:r>
        <w:rPr>
          <w:sz w:val="20"/>
          <w:szCs w:val="20"/>
        </w:rPr>
        <w:t>This plot is very crowded. Consider simplifying it to focus on the points you are making in the discussion. I would also spend some more words interpreting and discussing the plot.</w:t>
      </w:r>
    </w:p>
  </w:comment>
  <w:comment w:id="38" w:author="kfh" w:date="2024-06-27T21:05:00Z" w:initials="kfh">
    <w:p w14:paraId="0BB83415" w14:textId="77777777" w:rsidR="00A14B34" w:rsidRDefault="00A14B34" w:rsidP="00B934C6">
      <w:r>
        <w:rPr>
          <w:rStyle w:val="CommentReference"/>
        </w:rPr>
        <w:annotationRef/>
      </w:r>
      <w:r>
        <w:rPr>
          <w:color w:val="000000"/>
          <w:sz w:val="20"/>
          <w:szCs w:val="20"/>
        </w:rPr>
        <w:t>keep figure legends as one paragraph</w:t>
      </w:r>
    </w:p>
  </w:comment>
  <w:comment w:id="39" w:author="kfh" w:date="2024-06-27T21:06:00Z" w:initials="kfh">
    <w:p w14:paraId="4CAA4E4E" w14:textId="77777777" w:rsidR="00A14B34" w:rsidRDefault="00A14B34" w:rsidP="002C185E">
      <w:r>
        <w:rPr>
          <w:rStyle w:val="CommentReference"/>
        </w:rPr>
        <w:annotationRef/>
      </w:r>
      <w:r>
        <w:rPr>
          <w:color w:val="000000"/>
          <w:sz w:val="20"/>
          <w:szCs w:val="20"/>
        </w:rPr>
        <w:t xml:space="preserve">This may be a critically reviewed point - they likely ask for a more solid proof. </w:t>
      </w:r>
    </w:p>
  </w:comment>
  <w:comment w:id="40" w:author="kfh" w:date="2024-06-27T21:17:00Z" w:initials="kfh">
    <w:p w14:paraId="60F35E91" w14:textId="77777777" w:rsidR="00A14B34" w:rsidRDefault="00A14B34" w:rsidP="00022E87">
      <w:r>
        <w:rPr>
          <w:rStyle w:val="CommentReference"/>
        </w:rPr>
        <w:annotationRef/>
      </w:r>
      <w:r>
        <w:rPr>
          <w:sz w:val="20"/>
          <w:szCs w:val="20"/>
        </w:rPr>
        <w:t xml:space="preserve">This sentence is not clear - shorten e.g., </w:t>
      </w:r>
      <w:r>
        <w:rPr>
          <w:sz w:val="20"/>
          <w:szCs w:val="20"/>
        </w:rPr>
        <w:cr/>
        <w:t>While removing data containing arrhythmic activity …, it ….</w:t>
      </w:r>
    </w:p>
  </w:comment>
  <w:comment w:id="41" w:author="Christian Finetto" w:date="2024-06-19T13:52:00Z" w:initials="CF">
    <w:p w14:paraId="2D2FCBE3" w14:textId="77777777" w:rsidR="00832919" w:rsidRDefault="00832919" w:rsidP="00832919">
      <w:pPr>
        <w:pStyle w:val="CommentText"/>
      </w:pPr>
      <w:r>
        <w:rPr>
          <w:rStyle w:val="CommentReference"/>
        </w:rPr>
        <w:annotationRef/>
      </w:r>
      <w:r>
        <w:t>Similarly to Kirstin’s comment about “work in progress”, I would not talk about downsides just yet but add a section in the discussion.</w:t>
      </w:r>
    </w:p>
  </w:comment>
  <w:comment w:id="42" w:author="McConnell, Patrick" w:date="2024-06-20T10:54:00Z" w:initials="MP">
    <w:p w14:paraId="1DAD82B5" w14:textId="77777777" w:rsidR="00832919" w:rsidRDefault="00832919" w:rsidP="00832919">
      <w:r>
        <w:rPr>
          <w:rStyle w:val="CommentReference"/>
        </w:rPr>
        <w:annotationRef/>
      </w:r>
      <w:r>
        <w:rPr>
          <w:sz w:val="20"/>
          <w:szCs w:val="20"/>
        </w:rPr>
        <w:t>Moved to discussion</w:t>
      </w:r>
    </w:p>
  </w:comment>
  <w:comment w:id="43" w:author="McConnell, Patrick" w:date="2024-06-19T11:59:00Z" w:initials="MP">
    <w:p w14:paraId="7711F2AF" w14:textId="77777777" w:rsidR="00A14B34" w:rsidRDefault="00A14B34" w:rsidP="00655ED6">
      <w:r>
        <w:rPr>
          <w:rStyle w:val="CommentReference"/>
        </w:rPr>
        <w:annotationRef/>
      </w:r>
      <w:r>
        <w:rPr>
          <w:sz w:val="20"/>
          <w:szCs w:val="20"/>
        </w:rPr>
        <w:t>Also add from kfh:</w:t>
      </w:r>
    </w:p>
    <w:p w14:paraId="06980A28" w14:textId="77777777" w:rsidR="00A14B34" w:rsidRDefault="00A14B34" w:rsidP="00655ED6"/>
    <w:p w14:paraId="11CA4746" w14:textId="77777777" w:rsidR="00A14B34" w:rsidRDefault="00A14B34" w:rsidP="00655ED6">
      <w:r>
        <w:rPr>
          <w:color w:val="202020"/>
          <w:sz w:val="20"/>
          <w:szCs w:val="20"/>
        </w:rPr>
        <w:t>In severe cases, we may not get the ground truth about the dynamics of the two autonomic branches from a single source like PPG. Thus, it may be necessary to develop methods that integrate information from several sources.</w:t>
      </w:r>
    </w:p>
  </w:comment>
  <w:comment w:id="44" w:author="McConnell, Patrick" w:date="2024-06-20T13:49:00Z" w:initials="MP">
    <w:p w14:paraId="181CF863" w14:textId="77777777" w:rsidR="00A14B34" w:rsidRDefault="00A14B34" w:rsidP="00E27ADA">
      <w:r>
        <w:rPr>
          <w:rStyle w:val="CommentReference"/>
        </w:rPr>
        <w:annotationRef/>
      </w:r>
      <w:r>
        <w:rPr>
          <w:sz w:val="20"/>
          <w:szCs w:val="20"/>
        </w:rPr>
        <w:t>Addressed</w:t>
      </w:r>
    </w:p>
  </w:comment>
  <w:comment w:id="45" w:author="McConnell, Patrick" w:date="2024-06-19T11:56:00Z" w:initials="PM">
    <w:p w14:paraId="642E87C6" w14:textId="77777777" w:rsidR="00040E60" w:rsidRDefault="00040E60" w:rsidP="00040E60">
      <w:r>
        <w:rPr>
          <w:rStyle w:val="CommentReference"/>
        </w:rPr>
        <w:annotationRef/>
      </w:r>
      <w:r>
        <w:rPr>
          <w:sz w:val="20"/>
          <w:szCs w:val="20"/>
        </w:rPr>
        <w:t>This keh comment was made on earlier version - the separation of the sections future directions and conclusions was based off of a published AN short communication but we can combine</w:t>
      </w:r>
      <w:r>
        <w:rPr>
          <w:sz w:val="20"/>
          <w:szCs w:val="20"/>
        </w:rPr>
        <w:cr/>
      </w:r>
      <w:r>
        <w:rPr>
          <w:sz w:val="20"/>
          <w:szCs w:val="20"/>
        </w:rPr>
        <w:cr/>
        <w:t>——</w:t>
      </w:r>
      <w:r>
        <w:rPr>
          <w:sz w:val="20"/>
          <w:szCs w:val="20"/>
        </w:rPr>
        <w:cr/>
        <w:t xml:space="preserve">Combine these sections? </w:t>
      </w:r>
      <w:r>
        <w:rPr>
          <w:sz w:val="20"/>
          <w:szCs w:val="20"/>
        </w:rPr>
        <w:cr/>
        <w:t xml:space="preserve">I would like to be a bit more personal and specific as to what exactly would be needed to improve the status of the interactive tool. - You could mention the “work-in-progress” status and what the next steps would be to take it to the next level (i.e., version). Also, what else would be needed beyond the tool? I am thinking of a standardized training to allow non-clinicians to better identify if their data requires more intensive preprocessing. What would be required in terms of reporting to make the processing steps more transparent and reproducible? </w:t>
      </w:r>
    </w:p>
  </w:comment>
  <w:comment w:id="46" w:author="kfh" w:date="2024-06-27T21:18:00Z" w:initials="kfh">
    <w:p w14:paraId="681BA5F9" w14:textId="77777777" w:rsidR="00040E60" w:rsidRDefault="00040E60" w:rsidP="00040E60">
      <w:r>
        <w:rPr>
          <w:rStyle w:val="CommentReference"/>
        </w:rPr>
        <w:annotationRef/>
      </w:r>
      <w:r>
        <w:rPr>
          <w:sz w:val="20"/>
          <w:szCs w:val="20"/>
        </w:rPr>
        <w:t>remove and revise whole section by going directly into the next steps and what qualities they would add</w:t>
      </w:r>
    </w:p>
  </w:comment>
  <w:comment w:id="47" w:author="kfh" w:date="2024-06-27T19:18:00Z" w:initials="kfh">
    <w:p w14:paraId="1A70A113" w14:textId="77777777" w:rsidR="00674B73" w:rsidRDefault="00674B73" w:rsidP="00674B73">
      <w:r>
        <w:rPr>
          <w:rStyle w:val="CommentReference"/>
        </w:rPr>
        <w:annotationRef/>
      </w:r>
      <w:r>
        <w:rPr>
          <w:color w:val="000000"/>
          <w:sz w:val="20"/>
          <w:szCs w:val="20"/>
        </w:rPr>
        <w:t xml:space="preserve">make this a separate subheading and mention that supplemental material is provided through figshare shared with private links for the purpose of the review process and will be made publically available after manuscript acceptance.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990F19" w15:done="1"/>
  <w15:commentEx w15:paraId="2DE52DA4" w15:paraIdParent="7F990F19" w15:done="1"/>
  <w15:commentEx w15:paraId="7DA5E29E" w15:done="1"/>
  <w15:commentEx w15:paraId="5FF3C1C1" w15:paraIdParent="7DA5E29E" w15:done="1"/>
  <w15:commentEx w15:paraId="7B0D932F" w15:done="1"/>
  <w15:commentEx w15:paraId="74C82B1C" w15:paraIdParent="7B0D932F" w15:done="1"/>
  <w15:commentEx w15:paraId="3E2AC709" w15:done="1"/>
  <w15:commentEx w15:paraId="681F155A" w15:done="1"/>
  <w15:commentEx w15:paraId="0B83112A" w15:paraIdParent="681F155A" w15:done="1"/>
  <w15:commentEx w15:paraId="3E362836" w15:paraIdParent="681F155A" w15:done="1"/>
  <w15:commentEx w15:paraId="3EB1830C" w15:paraIdParent="681F155A" w15:done="1"/>
  <w15:commentEx w15:paraId="7E1A6BD3" w15:done="1"/>
  <w15:commentEx w15:paraId="72746DA6" w15:done="1"/>
  <w15:commentEx w15:paraId="779F8006" w15:done="1"/>
  <w15:commentEx w15:paraId="3CFF56A6" w15:done="1"/>
  <w15:commentEx w15:paraId="20504CA7" w15:done="0"/>
  <w15:commentEx w15:paraId="43996AD3" w15:paraIdParent="20504CA7" w15:done="0"/>
  <w15:commentEx w15:paraId="6FA3F76B" w15:done="1"/>
  <w15:commentEx w15:paraId="0057AAC0" w15:done="1"/>
  <w15:commentEx w15:paraId="3E3E4A5D" w15:done="1"/>
  <w15:commentEx w15:paraId="50D6E3EF" w15:done="1"/>
  <w15:commentEx w15:paraId="5EF33A8A" w15:done="1"/>
  <w15:commentEx w15:paraId="0A357EFF" w15:done="1"/>
  <w15:commentEx w15:paraId="4155BC53" w15:done="1"/>
  <w15:commentEx w15:paraId="73ADE284" w15:done="1"/>
  <w15:commentEx w15:paraId="70D7E599" w15:done="1"/>
  <w15:commentEx w15:paraId="25902455" w15:paraIdParent="70D7E599" w15:done="1"/>
  <w15:commentEx w15:paraId="60B3D7C6" w15:done="1"/>
  <w15:commentEx w15:paraId="6E69B2D3" w15:paraIdParent="60B3D7C6" w15:done="1"/>
  <w15:commentEx w15:paraId="67FE3812" w15:done="1"/>
  <w15:commentEx w15:paraId="1EB9E847" w15:done="1"/>
  <w15:commentEx w15:paraId="5D10A82F" w15:paraIdParent="1EB9E847" w15:done="1"/>
  <w15:commentEx w15:paraId="6310FC59" w15:done="1"/>
  <w15:commentEx w15:paraId="1DADC40A" w15:paraIdParent="6310FC59" w15:done="1"/>
  <w15:commentEx w15:paraId="62DF35F0" w15:done="1"/>
  <w15:commentEx w15:paraId="28252DC0" w15:done="1"/>
  <w15:commentEx w15:paraId="313CEAEB" w15:paraIdParent="28252DC0" w15:done="1"/>
  <w15:commentEx w15:paraId="6C797CDE" w15:paraIdParent="28252DC0" w15:done="1"/>
  <w15:commentEx w15:paraId="0BB83415" w15:done="1"/>
  <w15:commentEx w15:paraId="4CAA4E4E" w15:done="1"/>
  <w15:commentEx w15:paraId="60F35E91" w15:done="1"/>
  <w15:commentEx w15:paraId="2D2FCBE3" w15:done="1"/>
  <w15:commentEx w15:paraId="1DAD82B5" w15:paraIdParent="2D2FCBE3" w15:done="1"/>
  <w15:commentEx w15:paraId="11CA4746" w15:done="1"/>
  <w15:commentEx w15:paraId="181CF863" w15:paraIdParent="11CA4746" w15:done="1"/>
  <w15:commentEx w15:paraId="642E87C6" w15:done="1"/>
  <w15:commentEx w15:paraId="681BA5F9" w15:done="0"/>
  <w15:commentEx w15:paraId="1A70A1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C90417" w16cex:dateUtc="2024-06-19T13:33:00Z"/>
  <w16cex:commentExtensible w16cex:durableId="61580AA1" w16cex:dateUtc="2024-06-28T01:24:00Z"/>
  <w16cex:commentExtensible w16cex:durableId="23D031A0" w16cex:dateUtc="2024-06-20T11:37:00Z"/>
  <w16cex:commentExtensible w16cex:durableId="216FCCB0" w16cex:dateUtc="2024-06-20T15:20:00Z"/>
  <w16cex:commentExtensible w16cex:durableId="3F443B6B" w16cex:dateUtc="2024-06-20T12:16:00Z"/>
  <w16cex:commentExtensible w16cex:durableId="0BE0E233" w16cex:dateUtc="2024-06-20T12:16:00Z"/>
  <w16cex:commentExtensible w16cex:durableId="3F2477C5" w16cex:dateUtc="2024-06-27T22:42:00Z"/>
  <w16cex:commentExtensible w16cex:durableId="32AF5E82" w16cex:dateUtc="2024-06-20T14:06:00Z"/>
  <w16cex:commentExtensible w16cex:durableId="73FBF9B4" w16cex:dateUtc="2024-06-20T17:42:00Z"/>
  <w16cex:commentExtensible w16cex:durableId="399BB17E" w16cex:dateUtc="2024-06-28T00:00:00Z"/>
  <w16cex:commentExtensible w16cex:durableId="21F36DA4" w16cex:dateUtc="2024-10-26T23:40:00Z"/>
  <w16cex:commentExtensible w16cex:durableId="396A32D4" w16cex:dateUtc="2024-06-28T00:08:00Z"/>
  <w16cex:commentExtensible w16cex:durableId="06A81054" w16cex:dateUtc="2024-06-28T00:10:00Z"/>
  <w16cex:commentExtensible w16cex:durableId="67C9D567" w16cex:dateUtc="2024-06-28T00:07:00Z"/>
  <w16cex:commentExtensible w16cex:durableId="14076DE8" w16cex:dateUtc="2024-06-28T00:36:00Z"/>
  <w16cex:commentExtensible w16cex:durableId="33671475" w16cex:dateUtc="2024-06-28T00:45:00Z"/>
  <w16cex:commentExtensible w16cex:durableId="65C739B1" w16cex:dateUtc="2024-10-27T01:46:00Z"/>
  <w16cex:commentExtensible w16cex:durableId="03E3569B" w16cex:dateUtc="2024-06-18T11:50:00Z"/>
  <w16cex:commentExtensible w16cex:durableId="67FC00CB" w16cex:dateUtc="2024-06-19T15:27:00Z"/>
  <w16cex:commentExtensible w16cex:durableId="66EB12A2" w16cex:dateUtc="2024-06-28T00:26:00Z"/>
  <w16cex:commentExtensible w16cex:durableId="72782539" w16cex:dateUtc="2024-06-28T00:28:00Z"/>
  <w16cex:commentExtensible w16cex:durableId="3D5773CD" w16cex:dateUtc="2024-06-28T01:00:00Z"/>
  <w16cex:commentExtensible w16cex:durableId="67C04180" w16cex:dateUtc="2024-06-28T00:49:00Z"/>
  <w16cex:commentExtensible w16cex:durableId="35D2DF75" w16cex:dateUtc="2024-06-28T00:47:00Z"/>
  <w16cex:commentExtensible w16cex:durableId="5350A135" w16cex:dateUtc="2024-06-28T00:50:00Z"/>
  <w16cex:commentExtensible w16cex:durableId="1A017A89" w16cex:dateUtc="2024-06-19T14:04:00Z"/>
  <w16cex:commentExtensible w16cex:durableId="559D9352" w16cex:dateUtc="2024-06-19T15:40:00Z"/>
  <w16cex:commentExtensible w16cex:durableId="244B2ACE" w16cex:dateUtc="2024-06-19T14:14:00Z"/>
  <w16cex:commentExtensible w16cex:durableId="2B0889D7" w16cex:dateUtc="2024-06-19T15:44:00Z"/>
  <w16cex:commentExtensible w16cex:durableId="5497E23F" w16cex:dateUtc="2024-06-28T01:04:00Z"/>
  <w16cex:commentExtensible w16cex:durableId="4DEA8C45" w16cex:dateUtc="2024-06-19T12:18:00Z"/>
  <w16cex:commentExtensible w16cex:durableId="4210F9B7" w16cex:dateUtc="2024-06-20T15:10:00Z"/>
  <w16cex:commentExtensible w16cex:durableId="30A08F46" w16cex:dateUtc="2024-06-19T14:17:00Z"/>
  <w16cex:commentExtensible w16cex:durableId="3CAA225A" w16cex:dateUtc="2024-06-20T15:22:00Z"/>
  <w16cex:commentExtensible w16cex:durableId="1EEB85AD" w16cex:dateUtc="2024-06-28T00:58:00Z"/>
  <w16cex:commentExtensible w16cex:durableId="2ED73D5E" w16cex:dateUtc="2024-06-19T12:16:00Z"/>
  <w16cex:commentExtensible w16cex:durableId="68863AAC" w16cex:dateUtc="2024-06-19T15:48:00Z"/>
  <w16cex:commentExtensible w16cex:durableId="529D5A94" w16cex:dateUtc="2024-06-20T15:11:00Z"/>
  <w16cex:commentExtensible w16cex:durableId="43B730C8" w16cex:dateUtc="2024-06-28T01:05:00Z"/>
  <w16cex:commentExtensible w16cex:durableId="3466330A" w16cex:dateUtc="2024-06-28T01:06:00Z"/>
  <w16cex:commentExtensible w16cex:durableId="19555660" w16cex:dateUtc="2024-06-28T01:17:00Z"/>
  <w16cex:commentExtensible w16cex:durableId="2EC9CFF0" w16cex:dateUtc="2024-06-19T17:52:00Z"/>
  <w16cex:commentExtensible w16cex:durableId="24EEDF79" w16cex:dateUtc="2024-06-20T14:54:00Z"/>
  <w16cex:commentExtensible w16cex:durableId="1A385A7E" w16cex:dateUtc="2024-06-19T15:59:00Z"/>
  <w16cex:commentExtensible w16cex:durableId="34310FC9" w16cex:dateUtc="2024-06-20T17:49:00Z"/>
  <w16cex:commentExtensible w16cex:durableId="4D508F11" w16cex:dateUtc="2024-06-19T15:56:00Z"/>
  <w16cex:commentExtensible w16cex:durableId="2F303B42" w16cex:dateUtc="2024-06-28T01:18:00Z"/>
  <w16cex:commentExtensible w16cex:durableId="71BEF8A5" w16cex:dateUtc="2024-06-27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990F19" w16cid:durableId="15C90417"/>
  <w16cid:commentId w16cid:paraId="2DE52DA4" w16cid:durableId="61580AA1"/>
  <w16cid:commentId w16cid:paraId="7DA5E29E" w16cid:durableId="23D031A0"/>
  <w16cid:commentId w16cid:paraId="5FF3C1C1" w16cid:durableId="216FCCB0"/>
  <w16cid:commentId w16cid:paraId="7B0D932F" w16cid:durableId="3F443B6B"/>
  <w16cid:commentId w16cid:paraId="74C82B1C" w16cid:durableId="0BE0E233"/>
  <w16cid:commentId w16cid:paraId="3E2AC709" w16cid:durableId="3F2477C5"/>
  <w16cid:commentId w16cid:paraId="681F155A" w16cid:durableId="32AF5E82"/>
  <w16cid:commentId w16cid:paraId="0B83112A" w16cid:durableId="73FBF9B4"/>
  <w16cid:commentId w16cid:paraId="3E362836" w16cid:durableId="399BB17E"/>
  <w16cid:commentId w16cid:paraId="3EB1830C" w16cid:durableId="21F36DA4"/>
  <w16cid:commentId w16cid:paraId="7E1A6BD3" w16cid:durableId="396A32D4"/>
  <w16cid:commentId w16cid:paraId="72746DA6" w16cid:durableId="06A81054"/>
  <w16cid:commentId w16cid:paraId="779F8006" w16cid:durableId="67C9D567"/>
  <w16cid:commentId w16cid:paraId="3CFF56A6" w16cid:durableId="14076DE8"/>
  <w16cid:commentId w16cid:paraId="20504CA7" w16cid:durableId="33671475"/>
  <w16cid:commentId w16cid:paraId="43996AD3" w16cid:durableId="65C739B1"/>
  <w16cid:commentId w16cid:paraId="6FA3F76B" w16cid:durableId="03E3569B"/>
  <w16cid:commentId w16cid:paraId="0057AAC0" w16cid:durableId="67FC00CB"/>
  <w16cid:commentId w16cid:paraId="3E3E4A5D" w16cid:durableId="66EB12A2"/>
  <w16cid:commentId w16cid:paraId="50D6E3EF" w16cid:durableId="72782539"/>
  <w16cid:commentId w16cid:paraId="5EF33A8A" w16cid:durableId="3D5773CD"/>
  <w16cid:commentId w16cid:paraId="0A357EFF" w16cid:durableId="67C04180"/>
  <w16cid:commentId w16cid:paraId="4155BC53" w16cid:durableId="35D2DF75"/>
  <w16cid:commentId w16cid:paraId="73ADE284" w16cid:durableId="5350A135"/>
  <w16cid:commentId w16cid:paraId="70D7E599" w16cid:durableId="1A017A89"/>
  <w16cid:commentId w16cid:paraId="25902455" w16cid:durableId="559D9352"/>
  <w16cid:commentId w16cid:paraId="60B3D7C6" w16cid:durableId="244B2ACE"/>
  <w16cid:commentId w16cid:paraId="6E69B2D3" w16cid:durableId="2B0889D7"/>
  <w16cid:commentId w16cid:paraId="67FE3812" w16cid:durableId="5497E23F"/>
  <w16cid:commentId w16cid:paraId="1EB9E847" w16cid:durableId="4DEA8C45"/>
  <w16cid:commentId w16cid:paraId="5D10A82F" w16cid:durableId="4210F9B7"/>
  <w16cid:commentId w16cid:paraId="6310FC59" w16cid:durableId="30A08F46"/>
  <w16cid:commentId w16cid:paraId="1DADC40A" w16cid:durableId="3CAA225A"/>
  <w16cid:commentId w16cid:paraId="62DF35F0" w16cid:durableId="1EEB85AD"/>
  <w16cid:commentId w16cid:paraId="28252DC0" w16cid:durableId="2ED73D5E"/>
  <w16cid:commentId w16cid:paraId="313CEAEB" w16cid:durableId="68863AAC"/>
  <w16cid:commentId w16cid:paraId="6C797CDE" w16cid:durableId="529D5A94"/>
  <w16cid:commentId w16cid:paraId="0BB83415" w16cid:durableId="43B730C8"/>
  <w16cid:commentId w16cid:paraId="4CAA4E4E" w16cid:durableId="3466330A"/>
  <w16cid:commentId w16cid:paraId="60F35E91" w16cid:durableId="19555660"/>
  <w16cid:commentId w16cid:paraId="2D2FCBE3" w16cid:durableId="2EC9CFF0"/>
  <w16cid:commentId w16cid:paraId="1DAD82B5" w16cid:durableId="24EEDF79"/>
  <w16cid:commentId w16cid:paraId="11CA4746" w16cid:durableId="1A385A7E"/>
  <w16cid:commentId w16cid:paraId="181CF863" w16cid:durableId="34310FC9"/>
  <w16cid:commentId w16cid:paraId="642E87C6" w16cid:durableId="4D508F11"/>
  <w16cid:commentId w16cid:paraId="681BA5F9" w16cid:durableId="2F303B42"/>
  <w16cid:commentId w16cid:paraId="1A70A113" w16cid:durableId="71BEF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191C2" w14:textId="77777777" w:rsidR="0033367D" w:rsidRDefault="0033367D" w:rsidP="00DC5E6F">
      <w:pPr>
        <w:spacing w:after="0" w:line="240" w:lineRule="auto"/>
      </w:pPr>
      <w:r>
        <w:separator/>
      </w:r>
    </w:p>
  </w:endnote>
  <w:endnote w:type="continuationSeparator" w:id="0">
    <w:p w14:paraId="759B81D1" w14:textId="77777777" w:rsidR="0033367D" w:rsidRDefault="0033367D" w:rsidP="00DC5E6F">
      <w:pPr>
        <w:spacing w:after="0" w:line="240" w:lineRule="auto"/>
      </w:pPr>
      <w:r>
        <w:continuationSeparator/>
      </w:r>
    </w:p>
  </w:endnote>
  <w:endnote w:type="continuationNotice" w:id="1">
    <w:p w14:paraId="73538F3B" w14:textId="77777777" w:rsidR="0033367D" w:rsidRDefault="003336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mn-ea">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0090218"/>
      <w:docPartObj>
        <w:docPartGallery w:val="Page Numbers (Bottom of Page)"/>
        <w:docPartUnique/>
      </w:docPartObj>
    </w:sdtPr>
    <w:sdtEndPr>
      <w:rPr>
        <w:rStyle w:val="PageNumber"/>
      </w:rPr>
    </w:sdtEndPr>
    <w:sdtContent>
      <w:p w14:paraId="2141FE46" w14:textId="3FD53D1F" w:rsidR="00DC5E6F" w:rsidRDefault="00DC5E6F" w:rsidP="007D20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70FB11" w14:textId="77777777" w:rsidR="00DC5E6F" w:rsidRDefault="00DC5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12139705"/>
      <w:docPartObj>
        <w:docPartGallery w:val="Page Numbers (Bottom of Page)"/>
        <w:docPartUnique/>
      </w:docPartObj>
    </w:sdtPr>
    <w:sdtEndPr>
      <w:rPr>
        <w:rStyle w:val="PageNumber"/>
      </w:rPr>
    </w:sdtEndPr>
    <w:sdtContent>
      <w:p w14:paraId="1F82427E" w14:textId="22C4FE81" w:rsidR="00DC5E6F" w:rsidRDefault="00DC5E6F" w:rsidP="007D20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801B20" w14:textId="77777777" w:rsidR="00DC5E6F" w:rsidRDefault="00DC5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71F7A" w14:textId="77777777" w:rsidR="0033367D" w:rsidRDefault="0033367D" w:rsidP="00DC5E6F">
      <w:pPr>
        <w:spacing w:after="0" w:line="240" w:lineRule="auto"/>
      </w:pPr>
      <w:r>
        <w:separator/>
      </w:r>
    </w:p>
  </w:footnote>
  <w:footnote w:type="continuationSeparator" w:id="0">
    <w:p w14:paraId="07CCB1DC" w14:textId="77777777" w:rsidR="0033367D" w:rsidRDefault="0033367D" w:rsidP="00DC5E6F">
      <w:pPr>
        <w:spacing w:after="0" w:line="240" w:lineRule="auto"/>
      </w:pPr>
      <w:r>
        <w:continuationSeparator/>
      </w:r>
    </w:p>
  </w:footnote>
  <w:footnote w:type="continuationNotice" w:id="1">
    <w:p w14:paraId="1025AAF8" w14:textId="77777777" w:rsidR="0033367D" w:rsidRDefault="003336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3709D"/>
    <w:multiLevelType w:val="hybridMultilevel"/>
    <w:tmpl w:val="0EF89950"/>
    <w:lvl w:ilvl="0" w:tplc="9104C2CE">
      <w:start w:val="2"/>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F38AF"/>
    <w:multiLevelType w:val="multilevel"/>
    <w:tmpl w:val="7DA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F1510"/>
    <w:multiLevelType w:val="multilevel"/>
    <w:tmpl w:val="6926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20FE1"/>
    <w:multiLevelType w:val="hybridMultilevel"/>
    <w:tmpl w:val="3ECEAEBC"/>
    <w:lvl w:ilvl="0" w:tplc="53C6411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E2136A"/>
    <w:multiLevelType w:val="hybridMultilevel"/>
    <w:tmpl w:val="5E787A4C"/>
    <w:lvl w:ilvl="0" w:tplc="17322A62">
      <w:start w:val="77"/>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6E2F69"/>
    <w:multiLevelType w:val="hybridMultilevel"/>
    <w:tmpl w:val="22849128"/>
    <w:lvl w:ilvl="0" w:tplc="72C0AB7E">
      <w:start w:val="77"/>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7184AD1"/>
    <w:multiLevelType w:val="hybridMultilevel"/>
    <w:tmpl w:val="31528BA6"/>
    <w:lvl w:ilvl="0" w:tplc="7BEC9F42">
      <w:start w:val="7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5768E2"/>
    <w:multiLevelType w:val="multilevel"/>
    <w:tmpl w:val="54AE09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A957E6E"/>
    <w:multiLevelType w:val="hybridMultilevel"/>
    <w:tmpl w:val="74623FF0"/>
    <w:lvl w:ilvl="0" w:tplc="72C0AB7E">
      <w:start w:val="77"/>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0625679">
    <w:abstractNumId w:val="4"/>
  </w:num>
  <w:num w:numId="2" w16cid:durableId="144667013">
    <w:abstractNumId w:val="8"/>
  </w:num>
  <w:num w:numId="3" w16cid:durableId="561256603">
    <w:abstractNumId w:val="5"/>
  </w:num>
  <w:num w:numId="4" w16cid:durableId="2094860496">
    <w:abstractNumId w:val="6"/>
  </w:num>
  <w:num w:numId="5" w16cid:durableId="1493830512">
    <w:abstractNumId w:val="7"/>
  </w:num>
  <w:num w:numId="6" w16cid:durableId="961692580">
    <w:abstractNumId w:val="3"/>
  </w:num>
  <w:num w:numId="7" w16cid:durableId="573395514">
    <w:abstractNumId w:val="0"/>
  </w:num>
  <w:num w:numId="8" w16cid:durableId="281621274">
    <w:abstractNumId w:val="1"/>
  </w:num>
  <w:num w:numId="9" w16cid:durableId="189353716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fh">
    <w15:presenceInfo w15:providerId="None" w15:userId="kfh"/>
  </w15:person>
  <w15:person w15:author="McConnell, Patrick">
    <w15:presenceInfo w15:providerId="AD" w15:userId="S::Patrick.McConnell@ucsf.edu::cc517a89-0e0d-4e3d-99d4-6522f2c49d7e"/>
  </w15:person>
  <w15:person w15:author="Christian Finetto">
    <w15:presenceInfo w15:providerId="Windows Live" w15:userId="f237f28b89d03a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C2"/>
    <w:rsid w:val="000005CA"/>
    <w:rsid w:val="000006D0"/>
    <w:rsid w:val="000014F5"/>
    <w:rsid w:val="00003E11"/>
    <w:rsid w:val="00005C20"/>
    <w:rsid w:val="0000749D"/>
    <w:rsid w:val="00011C41"/>
    <w:rsid w:val="00012332"/>
    <w:rsid w:val="00014F52"/>
    <w:rsid w:val="00016E9F"/>
    <w:rsid w:val="00017D59"/>
    <w:rsid w:val="00020985"/>
    <w:rsid w:val="000213F2"/>
    <w:rsid w:val="00021A02"/>
    <w:rsid w:val="00022E87"/>
    <w:rsid w:val="00022F3F"/>
    <w:rsid w:val="00027143"/>
    <w:rsid w:val="0002788F"/>
    <w:rsid w:val="00027BBD"/>
    <w:rsid w:val="00030883"/>
    <w:rsid w:val="00031BE6"/>
    <w:rsid w:val="0003280A"/>
    <w:rsid w:val="00033374"/>
    <w:rsid w:val="00036109"/>
    <w:rsid w:val="00040ACC"/>
    <w:rsid w:val="00040E60"/>
    <w:rsid w:val="00042A60"/>
    <w:rsid w:val="0005138D"/>
    <w:rsid w:val="00052428"/>
    <w:rsid w:val="00054724"/>
    <w:rsid w:val="00056D89"/>
    <w:rsid w:val="00060A30"/>
    <w:rsid w:val="00061138"/>
    <w:rsid w:val="00061265"/>
    <w:rsid w:val="00061A81"/>
    <w:rsid w:val="0006340B"/>
    <w:rsid w:val="000649EE"/>
    <w:rsid w:val="00065AC3"/>
    <w:rsid w:val="00070AD7"/>
    <w:rsid w:val="000747AD"/>
    <w:rsid w:val="00074B4E"/>
    <w:rsid w:val="00076839"/>
    <w:rsid w:val="00076862"/>
    <w:rsid w:val="00077565"/>
    <w:rsid w:val="000778CE"/>
    <w:rsid w:val="000815E9"/>
    <w:rsid w:val="0008206D"/>
    <w:rsid w:val="000833A5"/>
    <w:rsid w:val="0008412E"/>
    <w:rsid w:val="000845D9"/>
    <w:rsid w:val="00086AFE"/>
    <w:rsid w:val="00087BCF"/>
    <w:rsid w:val="0009029D"/>
    <w:rsid w:val="0009065B"/>
    <w:rsid w:val="00090A03"/>
    <w:rsid w:val="00091C90"/>
    <w:rsid w:val="0009373B"/>
    <w:rsid w:val="00096B4F"/>
    <w:rsid w:val="000A1859"/>
    <w:rsid w:val="000A1FDC"/>
    <w:rsid w:val="000A2BD4"/>
    <w:rsid w:val="000A3747"/>
    <w:rsid w:val="000A40C2"/>
    <w:rsid w:val="000A49DC"/>
    <w:rsid w:val="000A52FC"/>
    <w:rsid w:val="000A6AF5"/>
    <w:rsid w:val="000B0896"/>
    <w:rsid w:val="000B0B8D"/>
    <w:rsid w:val="000B0DD6"/>
    <w:rsid w:val="000B1561"/>
    <w:rsid w:val="000B3046"/>
    <w:rsid w:val="000B669E"/>
    <w:rsid w:val="000B672F"/>
    <w:rsid w:val="000B79D7"/>
    <w:rsid w:val="000C2D9C"/>
    <w:rsid w:val="000C3249"/>
    <w:rsid w:val="000C6DBC"/>
    <w:rsid w:val="000D0805"/>
    <w:rsid w:val="000D3AE4"/>
    <w:rsid w:val="000D5D6E"/>
    <w:rsid w:val="000E0281"/>
    <w:rsid w:val="000E03AF"/>
    <w:rsid w:val="000E1A13"/>
    <w:rsid w:val="000E2BA5"/>
    <w:rsid w:val="000E3579"/>
    <w:rsid w:val="000E798C"/>
    <w:rsid w:val="000F2F8A"/>
    <w:rsid w:val="000F3190"/>
    <w:rsid w:val="000F3B21"/>
    <w:rsid w:val="000F42A3"/>
    <w:rsid w:val="000F52AB"/>
    <w:rsid w:val="000F603C"/>
    <w:rsid w:val="0010007F"/>
    <w:rsid w:val="00101C91"/>
    <w:rsid w:val="00102F87"/>
    <w:rsid w:val="00106410"/>
    <w:rsid w:val="00107B50"/>
    <w:rsid w:val="00110516"/>
    <w:rsid w:val="001114F9"/>
    <w:rsid w:val="00117F15"/>
    <w:rsid w:val="0012065B"/>
    <w:rsid w:val="00120702"/>
    <w:rsid w:val="00121448"/>
    <w:rsid w:val="00123BF5"/>
    <w:rsid w:val="00124703"/>
    <w:rsid w:val="00124C61"/>
    <w:rsid w:val="00126BF1"/>
    <w:rsid w:val="00130702"/>
    <w:rsid w:val="00130A6E"/>
    <w:rsid w:val="00132024"/>
    <w:rsid w:val="00132B60"/>
    <w:rsid w:val="00133AC3"/>
    <w:rsid w:val="00133E8C"/>
    <w:rsid w:val="001354D4"/>
    <w:rsid w:val="001412E5"/>
    <w:rsid w:val="00142D50"/>
    <w:rsid w:val="00143513"/>
    <w:rsid w:val="00144932"/>
    <w:rsid w:val="00144A56"/>
    <w:rsid w:val="00150796"/>
    <w:rsid w:val="001509AD"/>
    <w:rsid w:val="00150DC6"/>
    <w:rsid w:val="0015162C"/>
    <w:rsid w:val="00151932"/>
    <w:rsid w:val="00152668"/>
    <w:rsid w:val="001551AA"/>
    <w:rsid w:val="0015760A"/>
    <w:rsid w:val="001576D8"/>
    <w:rsid w:val="00160461"/>
    <w:rsid w:val="00161CD3"/>
    <w:rsid w:val="001626D1"/>
    <w:rsid w:val="001632B9"/>
    <w:rsid w:val="00164C26"/>
    <w:rsid w:val="00166A80"/>
    <w:rsid w:val="00170C9B"/>
    <w:rsid w:val="0017139D"/>
    <w:rsid w:val="00171DDD"/>
    <w:rsid w:val="001738C7"/>
    <w:rsid w:val="0017390E"/>
    <w:rsid w:val="00174840"/>
    <w:rsid w:val="0017557D"/>
    <w:rsid w:val="00176C65"/>
    <w:rsid w:val="00181832"/>
    <w:rsid w:val="0018500D"/>
    <w:rsid w:val="00185E40"/>
    <w:rsid w:val="00186981"/>
    <w:rsid w:val="00186A17"/>
    <w:rsid w:val="00187B15"/>
    <w:rsid w:val="001903B0"/>
    <w:rsid w:val="00190633"/>
    <w:rsid w:val="00192585"/>
    <w:rsid w:val="00197538"/>
    <w:rsid w:val="001A0FF7"/>
    <w:rsid w:val="001A1864"/>
    <w:rsid w:val="001A4755"/>
    <w:rsid w:val="001A5DE3"/>
    <w:rsid w:val="001A6CD0"/>
    <w:rsid w:val="001A7B34"/>
    <w:rsid w:val="001A7E9E"/>
    <w:rsid w:val="001B18A8"/>
    <w:rsid w:val="001B2DDD"/>
    <w:rsid w:val="001B3B2F"/>
    <w:rsid w:val="001B5A27"/>
    <w:rsid w:val="001C147F"/>
    <w:rsid w:val="001C45E7"/>
    <w:rsid w:val="001C711D"/>
    <w:rsid w:val="001D4654"/>
    <w:rsid w:val="001D4F66"/>
    <w:rsid w:val="001D5E43"/>
    <w:rsid w:val="001D7214"/>
    <w:rsid w:val="001D7BD2"/>
    <w:rsid w:val="001E3F37"/>
    <w:rsid w:val="001E411A"/>
    <w:rsid w:val="001F0EEF"/>
    <w:rsid w:val="001F0FD7"/>
    <w:rsid w:val="001F241B"/>
    <w:rsid w:val="001F3146"/>
    <w:rsid w:val="001F36CF"/>
    <w:rsid w:val="001F3F36"/>
    <w:rsid w:val="001F5CD0"/>
    <w:rsid w:val="001F5D9E"/>
    <w:rsid w:val="001F65AB"/>
    <w:rsid w:val="001F6F90"/>
    <w:rsid w:val="002002AA"/>
    <w:rsid w:val="00201BB5"/>
    <w:rsid w:val="00202853"/>
    <w:rsid w:val="00206C31"/>
    <w:rsid w:val="002111F5"/>
    <w:rsid w:val="002145A3"/>
    <w:rsid w:val="00214CA4"/>
    <w:rsid w:val="002168BB"/>
    <w:rsid w:val="00217B67"/>
    <w:rsid w:val="00220454"/>
    <w:rsid w:val="002307C4"/>
    <w:rsid w:val="00231C70"/>
    <w:rsid w:val="0023208B"/>
    <w:rsid w:val="00233FE5"/>
    <w:rsid w:val="00237A5D"/>
    <w:rsid w:val="00240278"/>
    <w:rsid w:val="0024265F"/>
    <w:rsid w:val="00244D3E"/>
    <w:rsid w:val="0024501E"/>
    <w:rsid w:val="0024598F"/>
    <w:rsid w:val="00245A6D"/>
    <w:rsid w:val="00252513"/>
    <w:rsid w:val="00254E6F"/>
    <w:rsid w:val="0025698A"/>
    <w:rsid w:val="00257F20"/>
    <w:rsid w:val="002608AF"/>
    <w:rsid w:val="002613FF"/>
    <w:rsid w:val="002640C9"/>
    <w:rsid w:val="002643AC"/>
    <w:rsid w:val="002646D4"/>
    <w:rsid w:val="00264ED0"/>
    <w:rsid w:val="00265017"/>
    <w:rsid w:val="00267008"/>
    <w:rsid w:val="0026710E"/>
    <w:rsid w:val="00267183"/>
    <w:rsid w:val="00273773"/>
    <w:rsid w:val="0027424D"/>
    <w:rsid w:val="00275707"/>
    <w:rsid w:val="0027594C"/>
    <w:rsid w:val="00276BA4"/>
    <w:rsid w:val="002815D5"/>
    <w:rsid w:val="0028300A"/>
    <w:rsid w:val="002866D5"/>
    <w:rsid w:val="00290BC3"/>
    <w:rsid w:val="00291FDF"/>
    <w:rsid w:val="00292ABF"/>
    <w:rsid w:val="002935F5"/>
    <w:rsid w:val="00294439"/>
    <w:rsid w:val="002973D7"/>
    <w:rsid w:val="002A1128"/>
    <w:rsid w:val="002A3B1F"/>
    <w:rsid w:val="002A5E8B"/>
    <w:rsid w:val="002B3066"/>
    <w:rsid w:val="002B603E"/>
    <w:rsid w:val="002B67DA"/>
    <w:rsid w:val="002C185E"/>
    <w:rsid w:val="002C22EA"/>
    <w:rsid w:val="002C4576"/>
    <w:rsid w:val="002C6641"/>
    <w:rsid w:val="002C6A1A"/>
    <w:rsid w:val="002D1067"/>
    <w:rsid w:val="002D34B5"/>
    <w:rsid w:val="002D3AAD"/>
    <w:rsid w:val="002D4584"/>
    <w:rsid w:val="002D4D21"/>
    <w:rsid w:val="002D5267"/>
    <w:rsid w:val="002E12F3"/>
    <w:rsid w:val="002E198A"/>
    <w:rsid w:val="002E1A2E"/>
    <w:rsid w:val="002E1C2E"/>
    <w:rsid w:val="002E3041"/>
    <w:rsid w:val="002E4A9B"/>
    <w:rsid w:val="002E589B"/>
    <w:rsid w:val="002E6955"/>
    <w:rsid w:val="002E7B98"/>
    <w:rsid w:val="002F0111"/>
    <w:rsid w:val="002F0792"/>
    <w:rsid w:val="002F395A"/>
    <w:rsid w:val="002F4A5A"/>
    <w:rsid w:val="002F4B19"/>
    <w:rsid w:val="002F5385"/>
    <w:rsid w:val="002F5AE5"/>
    <w:rsid w:val="002F5D77"/>
    <w:rsid w:val="002F6589"/>
    <w:rsid w:val="002F6ECF"/>
    <w:rsid w:val="002F7BB3"/>
    <w:rsid w:val="00300BB4"/>
    <w:rsid w:val="00302E35"/>
    <w:rsid w:val="00303191"/>
    <w:rsid w:val="00303F1A"/>
    <w:rsid w:val="00304250"/>
    <w:rsid w:val="00304F75"/>
    <w:rsid w:val="003113BF"/>
    <w:rsid w:val="003126F5"/>
    <w:rsid w:val="00313202"/>
    <w:rsid w:val="003202DD"/>
    <w:rsid w:val="003203A5"/>
    <w:rsid w:val="00320C3A"/>
    <w:rsid w:val="00320F48"/>
    <w:rsid w:val="00323C5E"/>
    <w:rsid w:val="0032681E"/>
    <w:rsid w:val="00331146"/>
    <w:rsid w:val="00331EA6"/>
    <w:rsid w:val="00331EB2"/>
    <w:rsid w:val="0033367D"/>
    <w:rsid w:val="00334C59"/>
    <w:rsid w:val="003358F4"/>
    <w:rsid w:val="00335F13"/>
    <w:rsid w:val="00336203"/>
    <w:rsid w:val="00336F20"/>
    <w:rsid w:val="0034077E"/>
    <w:rsid w:val="00341AE2"/>
    <w:rsid w:val="00341EDF"/>
    <w:rsid w:val="00343203"/>
    <w:rsid w:val="003435FA"/>
    <w:rsid w:val="00346135"/>
    <w:rsid w:val="003473E5"/>
    <w:rsid w:val="003474D4"/>
    <w:rsid w:val="003522B4"/>
    <w:rsid w:val="0035236B"/>
    <w:rsid w:val="0035323C"/>
    <w:rsid w:val="00355D9C"/>
    <w:rsid w:val="00356739"/>
    <w:rsid w:val="00357160"/>
    <w:rsid w:val="00357A88"/>
    <w:rsid w:val="00360597"/>
    <w:rsid w:val="003618F7"/>
    <w:rsid w:val="003619B3"/>
    <w:rsid w:val="00361F3F"/>
    <w:rsid w:val="0036308A"/>
    <w:rsid w:val="003661CB"/>
    <w:rsid w:val="00370783"/>
    <w:rsid w:val="0037121C"/>
    <w:rsid w:val="0037165C"/>
    <w:rsid w:val="003716C2"/>
    <w:rsid w:val="00372FC8"/>
    <w:rsid w:val="00373132"/>
    <w:rsid w:val="00373994"/>
    <w:rsid w:val="00374B2F"/>
    <w:rsid w:val="00376558"/>
    <w:rsid w:val="003812FB"/>
    <w:rsid w:val="003814FF"/>
    <w:rsid w:val="0038313E"/>
    <w:rsid w:val="00384866"/>
    <w:rsid w:val="003859FA"/>
    <w:rsid w:val="003876CC"/>
    <w:rsid w:val="00387A68"/>
    <w:rsid w:val="003901EF"/>
    <w:rsid w:val="003912B9"/>
    <w:rsid w:val="00391A0B"/>
    <w:rsid w:val="00394ADD"/>
    <w:rsid w:val="00394ECD"/>
    <w:rsid w:val="00395CDD"/>
    <w:rsid w:val="003A118C"/>
    <w:rsid w:val="003A2A10"/>
    <w:rsid w:val="003A7A07"/>
    <w:rsid w:val="003B06CC"/>
    <w:rsid w:val="003B12F5"/>
    <w:rsid w:val="003B2EE8"/>
    <w:rsid w:val="003B6A77"/>
    <w:rsid w:val="003B77C0"/>
    <w:rsid w:val="003C0971"/>
    <w:rsid w:val="003C16A4"/>
    <w:rsid w:val="003C2A64"/>
    <w:rsid w:val="003C44CB"/>
    <w:rsid w:val="003C46E7"/>
    <w:rsid w:val="003C543B"/>
    <w:rsid w:val="003C5A6C"/>
    <w:rsid w:val="003C5F29"/>
    <w:rsid w:val="003C7259"/>
    <w:rsid w:val="003D2168"/>
    <w:rsid w:val="003D2A8B"/>
    <w:rsid w:val="003D45F0"/>
    <w:rsid w:val="003D4759"/>
    <w:rsid w:val="003D5DDE"/>
    <w:rsid w:val="003E0546"/>
    <w:rsid w:val="003E1555"/>
    <w:rsid w:val="003E2928"/>
    <w:rsid w:val="003E4832"/>
    <w:rsid w:val="003E5052"/>
    <w:rsid w:val="003E5ADC"/>
    <w:rsid w:val="003F15F1"/>
    <w:rsid w:val="003F1974"/>
    <w:rsid w:val="003F21BC"/>
    <w:rsid w:val="003F67EA"/>
    <w:rsid w:val="00400BDF"/>
    <w:rsid w:val="0040115C"/>
    <w:rsid w:val="00401F25"/>
    <w:rsid w:val="004033C0"/>
    <w:rsid w:val="00403B28"/>
    <w:rsid w:val="00405734"/>
    <w:rsid w:val="00406665"/>
    <w:rsid w:val="00407697"/>
    <w:rsid w:val="004077EA"/>
    <w:rsid w:val="00407AB3"/>
    <w:rsid w:val="004107AC"/>
    <w:rsid w:val="004132A2"/>
    <w:rsid w:val="004158ED"/>
    <w:rsid w:val="00417488"/>
    <w:rsid w:val="0041765B"/>
    <w:rsid w:val="00420E77"/>
    <w:rsid w:val="0042282C"/>
    <w:rsid w:val="0042299E"/>
    <w:rsid w:val="0042628C"/>
    <w:rsid w:val="00427D3B"/>
    <w:rsid w:val="00430D28"/>
    <w:rsid w:val="00432137"/>
    <w:rsid w:val="004323FC"/>
    <w:rsid w:val="00433DF5"/>
    <w:rsid w:val="0043731B"/>
    <w:rsid w:val="004378E5"/>
    <w:rsid w:val="004413BC"/>
    <w:rsid w:val="00441451"/>
    <w:rsid w:val="004419A6"/>
    <w:rsid w:val="004433BD"/>
    <w:rsid w:val="004433BF"/>
    <w:rsid w:val="004454C5"/>
    <w:rsid w:val="00445DA6"/>
    <w:rsid w:val="00446122"/>
    <w:rsid w:val="00447E29"/>
    <w:rsid w:val="00450FD2"/>
    <w:rsid w:val="00456BF8"/>
    <w:rsid w:val="004602C2"/>
    <w:rsid w:val="004662BE"/>
    <w:rsid w:val="0046768B"/>
    <w:rsid w:val="00471403"/>
    <w:rsid w:val="00471A7F"/>
    <w:rsid w:val="00472E35"/>
    <w:rsid w:val="00473CA1"/>
    <w:rsid w:val="004740CC"/>
    <w:rsid w:val="004773A0"/>
    <w:rsid w:val="00477EC7"/>
    <w:rsid w:val="00477F64"/>
    <w:rsid w:val="004823AB"/>
    <w:rsid w:val="004853EB"/>
    <w:rsid w:val="00487CD5"/>
    <w:rsid w:val="00494B97"/>
    <w:rsid w:val="00495583"/>
    <w:rsid w:val="00496087"/>
    <w:rsid w:val="00496A07"/>
    <w:rsid w:val="004A2E93"/>
    <w:rsid w:val="004A48B2"/>
    <w:rsid w:val="004A4969"/>
    <w:rsid w:val="004A54B1"/>
    <w:rsid w:val="004A6405"/>
    <w:rsid w:val="004B13D5"/>
    <w:rsid w:val="004B381C"/>
    <w:rsid w:val="004B4309"/>
    <w:rsid w:val="004B47D6"/>
    <w:rsid w:val="004B74DF"/>
    <w:rsid w:val="004B7D83"/>
    <w:rsid w:val="004C4C73"/>
    <w:rsid w:val="004C6703"/>
    <w:rsid w:val="004D1350"/>
    <w:rsid w:val="004D3463"/>
    <w:rsid w:val="004D5973"/>
    <w:rsid w:val="004D5C71"/>
    <w:rsid w:val="004D704E"/>
    <w:rsid w:val="004D79D2"/>
    <w:rsid w:val="004E07EF"/>
    <w:rsid w:val="004E296A"/>
    <w:rsid w:val="004E4133"/>
    <w:rsid w:val="004E422D"/>
    <w:rsid w:val="004E5298"/>
    <w:rsid w:val="004E624E"/>
    <w:rsid w:val="004E6ADC"/>
    <w:rsid w:val="004E7DED"/>
    <w:rsid w:val="004F47C6"/>
    <w:rsid w:val="004F778F"/>
    <w:rsid w:val="004F79F9"/>
    <w:rsid w:val="005016F2"/>
    <w:rsid w:val="00501E82"/>
    <w:rsid w:val="00502608"/>
    <w:rsid w:val="00503A52"/>
    <w:rsid w:val="005058E9"/>
    <w:rsid w:val="00511C04"/>
    <w:rsid w:val="0051269F"/>
    <w:rsid w:val="00512875"/>
    <w:rsid w:val="00513BB9"/>
    <w:rsid w:val="00517E2A"/>
    <w:rsid w:val="00517E3F"/>
    <w:rsid w:val="00520867"/>
    <w:rsid w:val="0052135E"/>
    <w:rsid w:val="00525CAD"/>
    <w:rsid w:val="00527B05"/>
    <w:rsid w:val="00530357"/>
    <w:rsid w:val="00530C16"/>
    <w:rsid w:val="00530CE7"/>
    <w:rsid w:val="0054032B"/>
    <w:rsid w:val="005406E0"/>
    <w:rsid w:val="00541996"/>
    <w:rsid w:val="00541D60"/>
    <w:rsid w:val="005428F9"/>
    <w:rsid w:val="00542B58"/>
    <w:rsid w:val="00543838"/>
    <w:rsid w:val="005443BF"/>
    <w:rsid w:val="00550797"/>
    <w:rsid w:val="00550EC4"/>
    <w:rsid w:val="0055132C"/>
    <w:rsid w:val="00554BFD"/>
    <w:rsid w:val="0055575A"/>
    <w:rsid w:val="00555BCC"/>
    <w:rsid w:val="0055771E"/>
    <w:rsid w:val="00560561"/>
    <w:rsid w:val="00563FE8"/>
    <w:rsid w:val="00565A29"/>
    <w:rsid w:val="005673E2"/>
    <w:rsid w:val="00567C32"/>
    <w:rsid w:val="00572309"/>
    <w:rsid w:val="00574EAF"/>
    <w:rsid w:val="0057618C"/>
    <w:rsid w:val="00576915"/>
    <w:rsid w:val="00576BA9"/>
    <w:rsid w:val="0057700D"/>
    <w:rsid w:val="00577D86"/>
    <w:rsid w:val="0058013C"/>
    <w:rsid w:val="00581F47"/>
    <w:rsid w:val="00582226"/>
    <w:rsid w:val="00583B56"/>
    <w:rsid w:val="00583DBC"/>
    <w:rsid w:val="005903F4"/>
    <w:rsid w:val="00590A01"/>
    <w:rsid w:val="00592BBA"/>
    <w:rsid w:val="00592CBD"/>
    <w:rsid w:val="00593BF8"/>
    <w:rsid w:val="005A1097"/>
    <w:rsid w:val="005A39AB"/>
    <w:rsid w:val="005A3F0A"/>
    <w:rsid w:val="005B149F"/>
    <w:rsid w:val="005B3A1E"/>
    <w:rsid w:val="005B61E5"/>
    <w:rsid w:val="005C41C7"/>
    <w:rsid w:val="005C54DA"/>
    <w:rsid w:val="005C57F4"/>
    <w:rsid w:val="005C6CFB"/>
    <w:rsid w:val="005D0237"/>
    <w:rsid w:val="005D02FD"/>
    <w:rsid w:val="005D3117"/>
    <w:rsid w:val="005D311E"/>
    <w:rsid w:val="005D3C3A"/>
    <w:rsid w:val="005D56D4"/>
    <w:rsid w:val="005D5910"/>
    <w:rsid w:val="005D6A9D"/>
    <w:rsid w:val="005E074E"/>
    <w:rsid w:val="005E1921"/>
    <w:rsid w:val="005E4056"/>
    <w:rsid w:val="005F0045"/>
    <w:rsid w:val="005F62DF"/>
    <w:rsid w:val="005F64AF"/>
    <w:rsid w:val="005F65A9"/>
    <w:rsid w:val="005F6B50"/>
    <w:rsid w:val="006008EC"/>
    <w:rsid w:val="00601211"/>
    <w:rsid w:val="006057E9"/>
    <w:rsid w:val="006058E0"/>
    <w:rsid w:val="006068F4"/>
    <w:rsid w:val="006125DB"/>
    <w:rsid w:val="00621E20"/>
    <w:rsid w:val="00624E91"/>
    <w:rsid w:val="00625B2D"/>
    <w:rsid w:val="006264C3"/>
    <w:rsid w:val="00630883"/>
    <w:rsid w:val="006324E1"/>
    <w:rsid w:val="006330CB"/>
    <w:rsid w:val="00633CFC"/>
    <w:rsid w:val="00637259"/>
    <w:rsid w:val="006417EE"/>
    <w:rsid w:val="00641F81"/>
    <w:rsid w:val="006428FC"/>
    <w:rsid w:val="006434F3"/>
    <w:rsid w:val="00651F42"/>
    <w:rsid w:val="0065327D"/>
    <w:rsid w:val="0065333F"/>
    <w:rsid w:val="00653E02"/>
    <w:rsid w:val="00655D36"/>
    <w:rsid w:val="00655ED6"/>
    <w:rsid w:val="00660EB5"/>
    <w:rsid w:val="00661050"/>
    <w:rsid w:val="0066174F"/>
    <w:rsid w:val="00662DB1"/>
    <w:rsid w:val="0066360F"/>
    <w:rsid w:val="00665089"/>
    <w:rsid w:val="00666ADD"/>
    <w:rsid w:val="00666E2A"/>
    <w:rsid w:val="00666F1B"/>
    <w:rsid w:val="0067001A"/>
    <w:rsid w:val="00672B8D"/>
    <w:rsid w:val="00674B73"/>
    <w:rsid w:val="00675A5F"/>
    <w:rsid w:val="00676234"/>
    <w:rsid w:val="00677D3C"/>
    <w:rsid w:val="00680234"/>
    <w:rsid w:val="00680298"/>
    <w:rsid w:val="00680E6D"/>
    <w:rsid w:val="00682318"/>
    <w:rsid w:val="0068279B"/>
    <w:rsid w:val="00690A59"/>
    <w:rsid w:val="00691400"/>
    <w:rsid w:val="006914C2"/>
    <w:rsid w:val="006917A6"/>
    <w:rsid w:val="00691F29"/>
    <w:rsid w:val="00696494"/>
    <w:rsid w:val="00696800"/>
    <w:rsid w:val="0069713A"/>
    <w:rsid w:val="006975B3"/>
    <w:rsid w:val="006A1B0D"/>
    <w:rsid w:val="006A3DEA"/>
    <w:rsid w:val="006A5E7D"/>
    <w:rsid w:val="006A5F75"/>
    <w:rsid w:val="006A72B3"/>
    <w:rsid w:val="006A79E4"/>
    <w:rsid w:val="006B089D"/>
    <w:rsid w:val="006B2ACE"/>
    <w:rsid w:val="006B3F2F"/>
    <w:rsid w:val="006B651F"/>
    <w:rsid w:val="006C3BFD"/>
    <w:rsid w:val="006C3C64"/>
    <w:rsid w:val="006C56BE"/>
    <w:rsid w:val="006C5A78"/>
    <w:rsid w:val="006C5AC9"/>
    <w:rsid w:val="006C6118"/>
    <w:rsid w:val="006D11BB"/>
    <w:rsid w:val="006D1E7B"/>
    <w:rsid w:val="006D204D"/>
    <w:rsid w:val="006D2271"/>
    <w:rsid w:val="006D4340"/>
    <w:rsid w:val="006D485A"/>
    <w:rsid w:val="006D63B9"/>
    <w:rsid w:val="006D6975"/>
    <w:rsid w:val="006D6A25"/>
    <w:rsid w:val="006E6CE4"/>
    <w:rsid w:val="006E6E81"/>
    <w:rsid w:val="006E7AD8"/>
    <w:rsid w:val="006F1826"/>
    <w:rsid w:val="006F1BAF"/>
    <w:rsid w:val="006F5B4F"/>
    <w:rsid w:val="006F6F2A"/>
    <w:rsid w:val="00700DEE"/>
    <w:rsid w:val="00701D4B"/>
    <w:rsid w:val="00704C6D"/>
    <w:rsid w:val="00705CF4"/>
    <w:rsid w:val="00707C56"/>
    <w:rsid w:val="007111C1"/>
    <w:rsid w:val="00713C4F"/>
    <w:rsid w:val="007144D1"/>
    <w:rsid w:val="007145E8"/>
    <w:rsid w:val="00715FFE"/>
    <w:rsid w:val="0071676C"/>
    <w:rsid w:val="00716983"/>
    <w:rsid w:val="00721675"/>
    <w:rsid w:val="007227D1"/>
    <w:rsid w:val="00722B53"/>
    <w:rsid w:val="00723CC0"/>
    <w:rsid w:val="007241AB"/>
    <w:rsid w:val="007246DF"/>
    <w:rsid w:val="007278FD"/>
    <w:rsid w:val="00730C78"/>
    <w:rsid w:val="007311C2"/>
    <w:rsid w:val="00732440"/>
    <w:rsid w:val="00734D29"/>
    <w:rsid w:val="007369EC"/>
    <w:rsid w:val="007408A1"/>
    <w:rsid w:val="00742546"/>
    <w:rsid w:val="00743E71"/>
    <w:rsid w:val="007443C0"/>
    <w:rsid w:val="0074494F"/>
    <w:rsid w:val="00746164"/>
    <w:rsid w:val="00747F4F"/>
    <w:rsid w:val="00750694"/>
    <w:rsid w:val="00751207"/>
    <w:rsid w:val="00751968"/>
    <w:rsid w:val="0075232F"/>
    <w:rsid w:val="007524D5"/>
    <w:rsid w:val="0075597C"/>
    <w:rsid w:val="007559A2"/>
    <w:rsid w:val="00755FFE"/>
    <w:rsid w:val="00756573"/>
    <w:rsid w:val="007612DE"/>
    <w:rsid w:val="007668D0"/>
    <w:rsid w:val="007674BE"/>
    <w:rsid w:val="007675C8"/>
    <w:rsid w:val="00767956"/>
    <w:rsid w:val="007707B8"/>
    <w:rsid w:val="007714DE"/>
    <w:rsid w:val="0077311C"/>
    <w:rsid w:val="0077367C"/>
    <w:rsid w:val="00774B7F"/>
    <w:rsid w:val="00777C59"/>
    <w:rsid w:val="00781B83"/>
    <w:rsid w:val="00786628"/>
    <w:rsid w:val="007900AA"/>
    <w:rsid w:val="00790B40"/>
    <w:rsid w:val="00790EE6"/>
    <w:rsid w:val="00793324"/>
    <w:rsid w:val="00793679"/>
    <w:rsid w:val="0079512C"/>
    <w:rsid w:val="00796F20"/>
    <w:rsid w:val="007A1780"/>
    <w:rsid w:val="007A1903"/>
    <w:rsid w:val="007A5163"/>
    <w:rsid w:val="007A7F59"/>
    <w:rsid w:val="007B0026"/>
    <w:rsid w:val="007B18B6"/>
    <w:rsid w:val="007B3D02"/>
    <w:rsid w:val="007B3D42"/>
    <w:rsid w:val="007B4192"/>
    <w:rsid w:val="007B6354"/>
    <w:rsid w:val="007C1273"/>
    <w:rsid w:val="007C1450"/>
    <w:rsid w:val="007C170F"/>
    <w:rsid w:val="007C265E"/>
    <w:rsid w:val="007C2CD1"/>
    <w:rsid w:val="007C6955"/>
    <w:rsid w:val="007D32E2"/>
    <w:rsid w:val="007D3B80"/>
    <w:rsid w:val="007D6F68"/>
    <w:rsid w:val="007E210B"/>
    <w:rsid w:val="007E3F3B"/>
    <w:rsid w:val="007E5245"/>
    <w:rsid w:val="007E7A28"/>
    <w:rsid w:val="007F0F21"/>
    <w:rsid w:val="007F44E1"/>
    <w:rsid w:val="007F5A17"/>
    <w:rsid w:val="007F647C"/>
    <w:rsid w:val="008013DF"/>
    <w:rsid w:val="0080324D"/>
    <w:rsid w:val="0080380C"/>
    <w:rsid w:val="00803A8C"/>
    <w:rsid w:val="00804ED6"/>
    <w:rsid w:val="00806F7F"/>
    <w:rsid w:val="0081278F"/>
    <w:rsid w:val="00814C7B"/>
    <w:rsid w:val="00816CCE"/>
    <w:rsid w:val="00820ADC"/>
    <w:rsid w:val="00822773"/>
    <w:rsid w:val="008228DD"/>
    <w:rsid w:val="00823DD9"/>
    <w:rsid w:val="00824F40"/>
    <w:rsid w:val="008260FE"/>
    <w:rsid w:val="008261BA"/>
    <w:rsid w:val="008275BC"/>
    <w:rsid w:val="00827B7E"/>
    <w:rsid w:val="00827BC7"/>
    <w:rsid w:val="00830ED1"/>
    <w:rsid w:val="00832919"/>
    <w:rsid w:val="00832C9E"/>
    <w:rsid w:val="00833738"/>
    <w:rsid w:val="00834758"/>
    <w:rsid w:val="008357F3"/>
    <w:rsid w:val="00835D69"/>
    <w:rsid w:val="0084204A"/>
    <w:rsid w:val="008426BD"/>
    <w:rsid w:val="0084315D"/>
    <w:rsid w:val="0084567F"/>
    <w:rsid w:val="0084584F"/>
    <w:rsid w:val="00845C0C"/>
    <w:rsid w:val="00846893"/>
    <w:rsid w:val="0084705A"/>
    <w:rsid w:val="008512A5"/>
    <w:rsid w:val="0085140F"/>
    <w:rsid w:val="00852085"/>
    <w:rsid w:val="008557C3"/>
    <w:rsid w:val="00856BEC"/>
    <w:rsid w:val="00857880"/>
    <w:rsid w:val="00860794"/>
    <w:rsid w:val="008608F8"/>
    <w:rsid w:val="00861279"/>
    <w:rsid w:val="00861FE1"/>
    <w:rsid w:val="008620DD"/>
    <w:rsid w:val="00862D80"/>
    <w:rsid w:val="00863EA3"/>
    <w:rsid w:val="00863F3A"/>
    <w:rsid w:val="0086411F"/>
    <w:rsid w:val="00872C2B"/>
    <w:rsid w:val="00874150"/>
    <w:rsid w:val="0087672E"/>
    <w:rsid w:val="008822CF"/>
    <w:rsid w:val="008839D7"/>
    <w:rsid w:val="00885A97"/>
    <w:rsid w:val="00885DBC"/>
    <w:rsid w:val="00887AA1"/>
    <w:rsid w:val="00892440"/>
    <w:rsid w:val="00893A17"/>
    <w:rsid w:val="00893B0D"/>
    <w:rsid w:val="00894765"/>
    <w:rsid w:val="00895B06"/>
    <w:rsid w:val="008970D2"/>
    <w:rsid w:val="00897182"/>
    <w:rsid w:val="00897440"/>
    <w:rsid w:val="008A1171"/>
    <w:rsid w:val="008A4E2A"/>
    <w:rsid w:val="008A581B"/>
    <w:rsid w:val="008A595E"/>
    <w:rsid w:val="008B2416"/>
    <w:rsid w:val="008B6D5A"/>
    <w:rsid w:val="008B7BE4"/>
    <w:rsid w:val="008B7DF8"/>
    <w:rsid w:val="008C1995"/>
    <w:rsid w:val="008C23DE"/>
    <w:rsid w:val="008C27CE"/>
    <w:rsid w:val="008C2FCA"/>
    <w:rsid w:val="008C3220"/>
    <w:rsid w:val="008C48B0"/>
    <w:rsid w:val="008C792D"/>
    <w:rsid w:val="008D09C5"/>
    <w:rsid w:val="008D0E01"/>
    <w:rsid w:val="008D3B5C"/>
    <w:rsid w:val="008D7A11"/>
    <w:rsid w:val="008E1049"/>
    <w:rsid w:val="008E1271"/>
    <w:rsid w:val="008E167B"/>
    <w:rsid w:val="008E1AC1"/>
    <w:rsid w:val="008E2C86"/>
    <w:rsid w:val="008E2D71"/>
    <w:rsid w:val="008E3691"/>
    <w:rsid w:val="008E6B19"/>
    <w:rsid w:val="008F0459"/>
    <w:rsid w:val="008F138D"/>
    <w:rsid w:val="008F20A3"/>
    <w:rsid w:val="008F3230"/>
    <w:rsid w:val="008F5297"/>
    <w:rsid w:val="008F5565"/>
    <w:rsid w:val="008F6536"/>
    <w:rsid w:val="008F74DA"/>
    <w:rsid w:val="00902F12"/>
    <w:rsid w:val="00903676"/>
    <w:rsid w:val="00903763"/>
    <w:rsid w:val="0090475C"/>
    <w:rsid w:val="009052D3"/>
    <w:rsid w:val="009058DB"/>
    <w:rsid w:val="00905C98"/>
    <w:rsid w:val="0091168B"/>
    <w:rsid w:val="00914713"/>
    <w:rsid w:val="009150C1"/>
    <w:rsid w:val="009250FA"/>
    <w:rsid w:val="009264F2"/>
    <w:rsid w:val="0093042A"/>
    <w:rsid w:val="00930A21"/>
    <w:rsid w:val="00930AB6"/>
    <w:rsid w:val="00934706"/>
    <w:rsid w:val="0093637B"/>
    <w:rsid w:val="00936584"/>
    <w:rsid w:val="00937226"/>
    <w:rsid w:val="00937B57"/>
    <w:rsid w:val="0094163F"/>
    <w:rsid w:val="0094306F"/>
    <w:rsid w:val="00944D7D"/>
    <w:rsid w:val="00945CCB"/>
    <w:rsid w:val="0094744D"/>
    <w:rsid w:val="00947B33"/>
    <w:rsid w:val="00950DF4"/>
    <w:rsid w:val="0095260C"/>
    <w:rsid w:val="0095276A"/>
    <w:rsid w:val="00955C72"/>
    <w:rsid w:val="009561E2"/>
    <w:rsid w:val="00956687"/>
    <w:rsid w:val="009566AE"/>
    <w:rsid w:val="009570B9"/>
    <w:rsid w:val="00957AAB"/>
    <w:rsid w:val="009611DD"/>
    <w:rsid w:val="0096218C"/>
    <w:rsid w:val="009668F4"/>
    <w:rsid w:val="00967E63"/>
    <w:rsid w:val="0097153E"/>
    <w:rsid w:val="009726A7"/>
    <w:rsid w:val="009728D8"/>
    <w:rsid w:val="00975636"/>
    <w:rsid w:val="00976FD6"/>
    <w:rsid w:val="0097791A"/>
    <w:rsid w:val="00980777"/>
    <w:rsid w:val="009819CB"/>
    <w:rsid w:val="0098229C"/>
    <w:rsid w:val="00984061"/>
    <w:rsid w:val="00985FC6"/>
    <w:rsid w:val="00986FBA"/>
    <w:rsid w:val="00990379"/>
    <w:rsid w:val="009930F0"/>
    <w:rsid w:val="0099415E"/>
    <w:rsid w:val="009964D6"/>
    <w:rsid w:val="009976C6"/>
    <w:rsid w:val="009A78F5"/>
    <w:rsid w:val="009B030C"/>
    <w:rsid w:val="009B09C2"/>
    <w:rsid w:val="009B3C0D"/>
    <w:rsid w:val="009B3F3A"/>
    <w:rsid w:val="009B515E"/>
    <w:rsid w:val="009B55F1"/>
    <w:rsid w:val="009C31E0"/>
    <w:rsid w:val="009D06AA"/>
    <w:rsid w:val="009D0C7D"/>
    <w:rsid w:val="009D18E9"/>
    <w:rsid w:val="009D23CE"/>
    <w:rsid w:val="009D290F"/>
    <w:rsid w:val="009D4FA5"/>
    <w:rsid w:val="009D6BCC"/>
    <w:rsid w:val="009E4623"/>
    <w:rsid w:val="009E4859"/>
    <w:rsid w:val="009E5191"/>
    <w:rsid w:val="009E5B4F"/>
    <w:rsid w:val="009E5E5D"/>
    <w:rsid w:val="009E5F57"/>
    <w:rsid w:val="009E6489"/>
    <w:rsid w:val="009E691E"/>
    <w:rsid w:val="009E6BE3"/>
    <w:rsid w:val="009E7AF1"/>
    <w:rsid w:val="009E7E6B"/>
    <w:rsid w:val="009E7F3A"/>
    <w:rsid w:val="009F29D3"/>
    <w:rsid w:val="009F2CB1"/>
    <w:rsid w:val="009F5195"/>
    <w:rsid w:val="009F5706"/>
    <w:rsid w:val="009F6BD4"/>
    <w:rsid w:val="009F70AB"/>
    <w:rsid w:val="00A025C0"/>
    <w:rsid w:val="00A04663"/>
    <w:rsid w:val="00A06E11"/>
    <w:rsid w:val="00A141D9"/>
    <w:rsid w:val="00A14B34"/>
    <w:rsid w:val="00A14C96"/>
    <w:rsid w:val="00A14EDD"/>
    <w:rsid w:val="00A15956"/>
    <w:rsid w:val="00A2188D"/>
    <w:rsid w:val="00A246AB"/>
    <w:rsid w:val="00A3155B"/>
    <w:rsid w:val="00A331A0"/>
    <w:rsid w:val="00A33EE0"/>
    <w:rsid w:val="00A34384"/>
    <w:rsid w:val="00A35AF8"/>
    <w:rsid w:val="00A37991"/>
    <w:rsid w:val="00A37A2B"/>
    <w:rsid w:val="00A4065D"/>
    <w:rsid w:val="00A41092"/>
    <w:rsid w:val="00A41475"/>
    <w:rsid w:val="00A4198C"/>
    <w:rsid w:val="00A41EAE"/>
    <w:rsid w:val="00A42785"/>
    <w:rsid w:val="00A43BD8"/>
    <w:rsid w:val="00A46400"/>
    <w:rsid w:val="00A47F71"/>
    <w:rsid w:val="00A50FAA"/>
    <w:rsid w:val="00A52436"/>
    <w:rsid w:val="00A53C4E"/>
    <w:rsid w:val="00A54136"/>
    <w:rsid w:val="00A55B00"/>
    <w:rsid w:val="00A57C80"/>
    <w:rsid w:val="00A60F0E"/>
    <w:rsid w:val="00A6105C"/>
    <w:rsid w:val="00A62E64"/>
    <w:rsid w:val="00A63156"/>
    <w:rsid w:val="00A6372F"/>
    <w:rsid w:val="00A63BF6"/>
    <w:rsid w:val="00A64485"/>
    <w:rsid w:val="00A644D1"/>
    <w:rsid w:val="00A66247"/>
    <w:rsid w:val="00A67305"/>
    <w:rsid w:val="00A70FF3"/>
    <w:rsid w:val="00A71572"/>
    <w:rsid w:val="00A721D2"/>
    <w:rsid w:val="00A76372"/>
    <w:rsid w:val="00A8021A"/>
    <w:rsid w:val="00A82680"/>
    <w:rsid w:val="00A85C81"/>
    <w:rsid w:val="00A862B0"/>
    <w:rsid w:val="00A9199D"/>
    <w:rsid w:val="00A926B3"/>
    <w:rsid w:val="00A928E0"/>
    <w:rsid w:val="00A936AC"/>
    <w:rsid w:val="00A93ECA"/>
    <w:rsid w:val="00A94B49"/>
    <w:rsid w:val="00A957CD"/>
    <w:rsid w:val="00A978E1"/>
    <w:rsid w:val="00AA03D2"/>
    <w:rsid w:val="00AA0B3F"/>
    <w:rsid w:val="00AA10E5"/>
    <w:rsid w:val="00AA2F9A"/>
    <w:rsid w:val="00AA44BC"/>
    <w:rsid w:val="00AA492D"/>
    <w:rsid w:val="00AA6D37"/>
    <w:rsid w:val="00AA7229"/>
    <w:rsid w:val="00AA7BCF"/>
    <w:rsid w:val="00AB004A"/>
    <w:rsid w:val="00AB10B5"/>
    <w:rsid w:val="00AB1DC4"/>
    <w:rsid w:val="00AB3FC4"/>
    <w:rsid w:val="00AB47B9"/>
    <w:rsid w:val="00AB4A73"/>
    <w:rsid w:val="00AB6C1B"/>
    <w:rsid w:val="00AC020F"/>
    <w:rsid w:val="00AC10A2"/>
    <w:rsid w:val="00AC22AE"/>
    <w:rsid w:val="00AC2325"/>
    <w:rsid w:val="00AC5BB7"/>
    <w:rsid w:val="00AD10EA"/>
    <w:rsid w:val="00AD2FF6"/>
    <w:rsid w:val="00AD3B55"/>
    <w:rsid w:val="00AE0DE8"/>
    <w:rsid w:val="00AE1039"/>
    <w:rsid w:val="00AE137F"/>
    <w:rsid w:val="00AE3C98"/>
    <w:rsid w:val="00AE3E4E"/>
    <w:rsid w:val="00AE4941"/>
    <w:rsid w:val="00AE65E1"/>
    <w:rsid w:val="00AE7B9A"/>
    <w:rsid w:val="00AE7BD4"/>
    <w:rsid w:val="00AF13FC"/>
    <w:rsid w:val="00AF2AD7"/>
    <w:rsid w:val="00AF2ADA"/>
    <w:rsid w:val="00AF3720"/>
    <w:rsid w:val="00AF3A8B"/>
    <w:rsid w:val="00AF3ADC"/>
    <w:rsid w:val="00AF47A1"/>
    <w:rsid w:val="00AF4837"/>
    <w:rsid w:val="00AF7E55"/>
    <w:rsid w:val="00B034DA"/>
    <w:rsid w:val="00B03E6E"/>
    <w:rsid w:val="00B064D9"/>
    <w:rsid w:val="00B071AA"/>
    <w:rsid w:val="00B150D4"/>
    <w:rsid w:val="00B16715"/>
    <w:rsid w:val="00B170DD"/>
    <w:rsid w:val="00B1771D"/>
    <w:rsid w:val="00B17AF3"/>
    <w:rsid w:val="00B21BF3"/>
    <w:rsid w:val="00B23A0F"/>
    <w:rsid w:val="00B25C70"/>
    <w:rsid w:val="00B260B9"/>
    <w:rsid w:val="00B26629"/>
    <w:rsid w:val="00B26D56"/>
    <w:rsid w:val="00B31543"/>
    <w:rsid w:val="00B32BFE"/>
    <w:rsid w:val="00B32E51"/>
    <w:rsid w:val="00B3335C"/>
    <w:rsid w:val="00B337A2"/>
    <w:rsid w:val="00B35ED0"/>
    <w:rsid w:val="00B36029"/>
    <w:rsid w:val="00B40110"/>
    <w:rsid w:val="00B40194"/>
    <w:rsid w:val="00B450AB"/>
    <w:rsid w:val="00B46C13"/>
    <w:rsid w:val="00B46FFC"/>
    <w:rsid w:val="00B514EF"/>
    <w:rsid w:val="00B51EDF"/>
    <w:rsid w:val="00B53F85"/>
    <w:rsid w:val="00B55AFB"/>
    <w:rsid w:val="00B57AEC"/>
    <w:rsid w:val="00B617E6"/>
    <w:rsid w:val="00B61C31"/>
    <w:rsid w:val="00B6359D"/>
    <w:rsid w:val="00B66A2D"/>
    <w:rsid w:val="00B6792B"/>
    <w:rsid w:val="00B764B3"/>
    <w:rsid w:val="00B764FC"/>
    <w:rsid w:val="00B7780B"/>
    <w:rsid w:val="00B80BD7"/>
    <w:rsid w:val="00B811D0"/>
    <w:rsid w:val="00B81B5E"/>
    <w:rsid w:val="00B832E2"/>
    <w:rsid w:val="00B83E6F"/>
    <w:rsid w:val="00B84ED9"/>
    <w:rsid w:val="00B8617D"/>
    <w:rsid w:val="00B861B3"/>
    <w:rsid w:val="00B864A1"/>
    <w:rsid w:val="00B900F9"/>
    <w:rsid w:val="00B915DE"/>
    <w:rsid w:val="00B923B9"/>
    <w:rsid w:val="00B92472"/>
    <w:rsid w:val="00B92C2F"/>
    <w:rsid w:val="00B93056"/>
    <w:rsid w:val="00B930C0"/>
    <w:rsid w:val="00B934C6"/>
    <w:rsid w:val="00B93663"/>
    <w:rsid w:val="00B9759A"/>
    <w:rsid w:val="00BA17F0"/>
    <w:rsid w:val="00BA1AF0"/>
    <w:rsid w:val="00BA7ABF"/>
    <w:rsid w:val="00BA7DA7"/>
    <w:rsid w:val="00BB0868"/>
    <w:rsid w:val="00BB114B"/>
    <w:rsid w:val="00BB3104"/>
    <w:rsid w:val="00BB3624"/>
    <w:rsid w:val="00BB5A6B"/>
    <w:rsid w:val="00BB6297"/>
    <w:rsid w:val="00BC31F8"/>
    <w:rsid w:val="00BC3816"/>
    <w:rsid w:val="00BC42AF"/>
    <w:rsid w:val="00BD13D4"/>
    <w:rsid w:val="00BD252A"/>
    <w:rsid w:val="00BD35AA"/>
    <w:rsid w:val="00BD3626"/>
    <w:rsid w:val="00BD478E"/>
    <w:rsid w:val="00BE0BA5"/>
    <w:rsid w:val="00BE33A3"/>
    <w:rsid w:val="00BE373E"/>
    <w:rsid w:val="00BE3F0B"/>
    <w:rsid w:val="00BE6889"/>
    <w:rsid w:val="00BE6E93"/>
    <w:rsid w:val="00BE6F64"/>
    <w:rsid w:val="00BE7A2A"/>
    <w:rsid w:val="00BE7A75"/>
    <w:rsid w:val="00BF1B72"/>
    <w:rsid w:val="00BF2641"/>
    <w:rsid w:val="00BF442E"/>
    <w:rsid w:val="00BF5A81"/>
    <w:rsid w:val="00C009AA"/>
    <w:rsid w:val="00C01869"/>
    <w:rsid w:val="00C032F5"/>
    <w:rsid w:val="00C04201"/>
    <w:rsid w:val="00C049C3"/>
    <w:rsid w:val="00C05836"/>
    <w:rsid w:val="00C07EFE"/>
    <w:rsid w:val="00C11A4A"/>
    <w:rsid w:val="00C14333"/>
    <w:rsid w:val="00C15885"/>
    <w:rsid w:val="00C175F8"/>
    <w:rsid w:val="00C216B0"/>
    <w:rsid w:val="00C226E1"/>
    <w:rsid w:val="00C25084"/>
    <w:rsid w:val="00C26BF4"/>
    <w:rsid w:val="00C26EE6"/>
    <w:rsid w:val="00C312AB"/>
    <w:rsid w:val="00C32674"/>
    <w:rsid w:val="00C3569B"/>
    <w:rsid w:val="00C36B0F"/>
    <w:rsid w:val="00C36DC0"/>
    <w:rsid w:val="00C373A3"/>
    <w:rsid w:val="00C433C0"/>
    <w:rsid w:val="00C43766"/>
    <w:rsid w:val="00C44C3B"/>
    <w:rsid w:val="00C46C88"/>
    <w:rsid w:val="00C46C8A"/>
    <w:rsid w:val="00C47C82"/>
    <w:rsid w:val="00C50DDC"/>
    <w:rsid w:val="00C511A0"/>
    <w:rsid w:val="00C51E83"/>
    <w:rsid w:val="00C521D3"/>
    <w:rsid w:val="00C53AA4"/>
    <w:rsid w:val="00C53DEE"/>
    <w:rsid w:val="00C54DE3"/>
    <w:rsid w:val="00C56430"/>
    <w:rsid w:val="00C56661"/>
    <w:rsid w:val="00C566C0"/>
    <w:rsid w:val="00C6086C"/>
    <w:rsid w:val="00C61552"/>
    <w:rsid w:val="00C62BAE"/>
    <w:rsid w:val="00C66450"/>
    <w:rsid w:val="00C702AD"/>
    <w:rsid w:val="00C723C8"/>
    <w:rsid w:val="00C7256C"/>
    <w:rsid w:val="00C748EF"/>
    <w:rsid w:val="00C811B2"/>
    <w:rsid w:val="00C848EF"/>
    <w:rsid w:val="00C8766C"/>
    <w:rsid w:val="00C87C38"/>
    <w:rsid w:val="00C939C9"/>
    <w:rsid w:val="00C950B2"/>
    <w:rsid w:val="00C95128"/>
    <w:rsid w:val="00CA19B8"/>
    <w:rsid w:val="00CA1B38"/>
    <w:rsid w:val="00CA1E2E"/>
    <w:rsid w:val="00CA218E"/>
    <w:rsid w:val="00CA3849"/>
    <w:rsid w:val="00CA4BC4"/>
    <w:rsid w:val="00CA64B2"/>
    <w:rsid w:val="00CB00D6"/>
    <w:rsid w:val="00CB03E7"/>
    <w:rsid w:val="00CB2873"/>
    <w:rsid w:val="00CB3028"/>
    <w:rsid w:val="00CB44C5"/>
    <w:rsid w:val="00CB5A4B"/>
    <w:rsid w:val="00CB75CB"/>
    <w:rsid w:val="00CC03B7"/>
    <w:rsid w:val="00CC3594"/>
    <w:rsid w:val="00CC57DC"/>
    <w:rsid w:val="00CC6682"/>
    <w:rsid w:val="00CD1077"/>
    <w:rsid w:val="00CD1F8F"/>
    <w:rsid w:val="00CD3EDC"/>
    <w:rsid w:val="00CD3F70"/>
    <w:rsid w:val="00CD433C"/>
    <w:rsid w:val="00CD550A"/>
    <w:rsid w:val="00CD5885"/>
    <w:rsid w:val="00CD75BD"/>
    <w:rsid w:val="00CE2637"/>
    <w:rsid w:val="00CE4F1D"/>
    <w:rsid w:val="00CE5A86"/>
    <w:rsid w:val="00CE6510"/>
    <w:rsid w:val="00CE7D9C"/>
    <w:rsid w:val="00CF21AE"/>
    <w:rsid w:val="00CF538C"/>
    <w:rsid w:val="00CF63EC"/>
    <w:rsid w:val="00D00982"/>
    <w:rsid w:val="00D05B9A"/>
    <w:rsid w:val="00D07177"/>
    <w:rsid w:val="00D10182"/>
    <w:rsid w:val="00D10EAA"/>
    <w:rsid w:val="00D14E2B"/>
    <w:rsid w:val="00D16974"/>
    <w:rsid w:val="00D17108"/>
    <w:rsid w:val="00D175C3"/>
    <w:rsid w:val="00D215CF"/>
    <w:rsid w:val="00D238CF"/>
    <w:rsid w:val="00D2797F"/>
    <w:rsid w:val="00D30CEA"/>
    <w:rsid w:val="00D32C09"/>
    <w:rsid w:val="00D343DD"/>
    <w:rsid w:val="00D3446E"/>
    <w:rsid w:val="00D3710F"/>
    <w:rsid w:val="00D37900"/>
    <w:rsid w:val="00D42236"/>
    <w:rsid w:val="00D425CF"/>
    <w:rsid w:val="00D44372"/>
    <w:rsid w:val="00D44EBD"/>
    <w:rsid w:val="00D46FD3"/>
    <w:rsid w:val="00D500E3"/>
    <w:rsid w:val="00D51986"/>
    <w:rsid w:val="00D5278E"/>
    <w:rsid w:val="00D53936"/>
    <w:rsid w:val="00D5700F"/>
    <w:rsid w:val="00D609A1"/>
    <w:rsid w:val="00D61709"/>
    <w:rsid w:val="00D618A1"/>
    <w:rsid w:val="00D63820"/>
    <w:rsid w:val="00D64B8C"/>
    <w:rsid w:val="00D64E67"/>
    <w:rsid w:val="00D67722"/>
    <w:rsid w:val="00D71C29"/>
    <w:rsid w:val="00D729AD"/>
    <w:rsid w:val="00D7345D"/>
    <w:rsid w:val="00D77749"/>
    <w:rsid w:val="00D81A06"/>
    <w:rsid w:val="00D81FFA"/>
    <w:rsid w:val="00D83166"/>
    <w:rsid w:val="00D85F3C"/>
    <w:rsid w:val="00D87720"/>
    <w:rsid w:val="00D909A8"/>
    <w:rsid w:val="00D9137A"/>
    <w:rsid w:val="00D91957"/>
    <w:rsid w:val="00D92D0B"/>
    <w:rsid w:val="00D9408F"/>
    <w:rsid w:val="00D97E6A"/>
    <w:rsid w:val="00D97EF5"/>
    <w:rsid w:val="00DA7AA9"/>
    <w:rsid w:val="00DB0545"/>
    <w:rsid w:val="00DB3A04"/>
    <w:rsid w:val="00DB3D80"/>
    <w:rsid w:val="00DB48EB"/>
    <w:rsid w:val="00DB4BFD"/>
    <w:rsid w:val="00DB7BFA"/>
    <w:rsid w:val="00DC1090"/>
    <w:rsid w:val="00DC2146"/>
    <w:rsid w:val="00DC3F3E"/>
    <w:rsid w:val="00DC5E6F"/>
    <w:rsid w:val="00DC617B"/>
    <w:rsid w:val="00DD38C4"/>
    <w:rsid w:val="00DD4256"/>
    <w:rsid w:val="00DD4EB2"/>
    <w:rsid w:val="00DD5809"/>
    <w:rsid w:val="00DD686D"/>
    <w:rsid w:val="00DE1D10"/>
    <w:rsid w:val="00DE2F3E"/>
    <w:rsid w:val="00DE35D2"/>
    <w:rsid w:val="00DE6AA8"/>
    <w:rsid w:val="00DE6B06"/>
    <w:rsid w:val="00DE766F"/>
    <w:rsid w:val="00DF0E5E"/>
    <w:rsid w:val="00DF13A2"/>
    <w:rsid w:val="00DF1715"/>
    <w:rsid w:val="00DF2CDB"/>
    <w:rsid w:val="00DF2F36"/>
    <w:rsid w:val="00DF3586"/>
    <w:rsid w:val="00DF3BEC"/>
    <w:rsid w:val="00DF3DFA"/>
    <w:rsid w:val="00DF3E85"/>
    <w:rsid w:val="00DF4CAC"/>
    <w:rsid w:val="00DF4CE1"/>
    <w:rsid w:val="00DF6896"/>
    <w:rsid w:val="00DF7577"/>
    <w:rsid w:val="00DF77C7"/>
    <w:rsid w:val="00DF7B3F"/>
    <w:rsid w:val="00DF7D2C"/>
    <w:rsid w:val="00E01B80"/>
    <w:rsid w:val="00E0272D"/>
    <w:rsid w:val="00E050AA"/>
    <w:rsid w:val="00E05D82"/>
    <w:rsid w:val="00E1277A"/>
    <w:rsid w:val="00E16F70"/>
    <w:rsid w:val="00E17990"/>
    <w:rsid w:val="00E20526"/>
    <w:rsid w:val="00E22F5A"/>
    <w:rsid w:val="00E231E3"/>
    <w:rsid w:val="00E2335C"/>
    <w:rsid w:val="00E24D08"/>
    <w:rsid w:val="00E258D8"/>
    <w:rsid w:val="00E25D70"/>
    <w:rsid w:val="00E27ADA"/>
    <w:rsid w:val="00E30083"/>
    <w:rsid w:val="00E3291F"/>
    <w:rsid w:val="00E356B4"/>
    <w:rsid w:val="00E35700"/>
    <w:rsid w:val="00E3752A"/>
    <w:rsid w:val="00E40E08"/>
    <w:rsid w:val="00E428C2"/>
    <w:rsid w:val="00E43284"/>
    <w:rsid w:val="00E44B17"/>
    <w:rsid w:val="00E45ABB"/>
    <w:rsid w:val="00E47939"/>
    <w:rsid w:val="00E513D2"/>
    <w:rsid w:val="00E523FE"/>
    <w:rsid w:val="00E53193"/>
    <w:rsid w:val="00E54C88"/>
    <w:rsid w:val="00E60914"/>
    <w:rsid w:val="00E611C8"/>
    <w:rsid w:val="00E63F3B"/>
    <w:rsid w:val="00E659EA"/>
    <w:rsid w:val="00E70738"/>
    <w:rsid w:val="00E70EC4"/>
    <w:rsid w:val="00E751EC"/>
    <w:rsid w:val="00E77281"/>
    <w:rsid w:val="00E80093"/>
    <w:rsid w:val="00E80712"/>
    <w:rsid w:val="00E81D08"/>
    <w:rsid w:val="00E9046D"/>
    <w:rsid w:val="00E92297"/>
    <w:rsid w:val="00E93473"/>
    <w:rsid w:val="00E951C2"/>
    <w:rsid w:val="00E95B95"/>
    <w:rsid w:val="00E96E55"/>
    <w:rsid w:val="00EA0459"/>
    <w:rsid w:val="00EA2053"/>
    <w:rsid w:val="00EA46C1"/>
    <w:rsid w:val="00EA5311"/>
    <w:rsid w:val="00EA6AA1"/>
    <w:rsid w:val="00EB0613"/>
    <w:rsid w:val="00EB06C4"/>
    <w:rsid w:val="00EB103F"/>
    <w:rsid w:val="00EB2427"/>
    <w:rsid w:val="00EB5F43"/>
    <w:rsid w:val="00EB5FA7"/>
    <w:rsid w:val="00EB77D1"/>
    <w:rsid w:val="00EC26C8"/>
    <w:rsid w:val="00EC7782"/>
    <w:rsid w:val="00ED0E1E"/>
    <w:rsid w:val="00ED1C86"/>
    <w:rsid w:val="00ED2CD2"/>
    <w:rsid w:val="00ED434F"/>
    <w:rsid w:val="00ED45B9"/>
    <w:rsid w:val="00ED5C2D"/>
    <w:rsid w:val="00EE1884"/>
    <w:rsid w:val="00EE2ED2"/>
    <w:rsid w:val="00EE4729"/>
    <w:rsid w:val="00EE51AE"/>
    <w:rsid w:val="00EF0F11"/>
    <w:rsid w:val="00EF2832"/>
    <w:rsid w:val="00EF3ADB"/>
    <w:rsid w:val="00EF5845"/>
    <w:rsid w:val="00EF5953"/>
    <w:rsid w:val="00EF6199"/>
    <w:rsid w:val="00EF6E2C"/>
    <w:rsid w:val="00F01157"/>
    <w:rsid w:val="00F01E26"/>
    <w:rsid w:val="00F02238"/>
    <w:rsid w:val="00F06C5D"/>
    <w:rsid w:val="00F1131E"/>
    <w:rsid w:val="00F12508"/>
    <w:rsid w:val="00F1289E"/>
    <w:rsid w:val="00F13275"/>
    <w:rsid w:val="00F13F94"/>
    <w:rsid w:val="00F17C9E"/>
    <w:rsid w:val="00F2302A"/>
    <w:rsid w:val="00F24EAB"/>
    <w:rsid w:val="00F31167"/>
    <w:rsid w:val="00F31D39"/>
    <w:rsid w:val="00F32216"/>
    <w:rsid w:val="00F33057"/>
    <w:rsid w:val="00F33B91"/>
    <w:rsid w:val="00F341A0"/>
    <w:rsid w:val="00F34FEA"/>
    <w:rsid w:val="00F413FC"/>
    <w:rsid w:val="00F42962"/>
    <w:rsid w:val="00F44AC5"/>
    <w:rsid w:val="00F44EE9"/>
    <w:rsid w:val="00F507B4"/>
    <w:rsid w:val="00F51DC9"/>
    <w:rsid w:val="00F51FD5"/>
    <w:rsid w:val="00F52A7F"/>
    <w:rsid w:val="00F5343F"/>
    <w:rsid w:val="00F54ECF"/>
    <w:rsid w:val="00F55C21"/>
    <w:rsid w:val="00F567CD"/>
    <w:rsid w:val="00F600BF"/>
    <w:rsid w:val="00F6219E"/>
    <w:rsid w:val="00F64FEA"/>
    <w:rsid w:val="00F65CCD"/>
    <w:rsid w:val="00F673BF"/>
    <w:rsid w:val="00F8024D"/>
    <w:rsid w:val="00F8031E"/>
    <w:rsid w:val="00F806BE"/>
    <w:rsid w:val="00F8080F"/>
    <w:rsid w:val="00F81E03"/>
    <w:rsid w:val="00F8245D"/>
    <w:rsid w:val="00F83A8C"/>
    <w:rsid w:val="00F85954"/>
    <w:rsid w:val="00F87A25"/>
    <w:rsid w:val="00F91EAC"/>
    <w:rsid w:val="00F92CE5"/>
    <w:rsid w:val="00F95C6F"/>
    <w:rsid w:val="00F95EFD"/>
    <w:rsid w:val="00F9616A"/>
    <w:rsid w:val="00FA1C17"/>
    <w:rsid w:val="00FA7BEB"/>
    <w:rsid w:val="00FB0E03"/>
    <w:rsid w:val="00FB17C9"/>
    <w:rsid w:val="00FB45BF"/>
    <w:rsid w:val="00FB4A67"/>
    <w:rsid w:val="00FB4BF0"/>
    <w:rsid w:val="00FB53E6"/>
    <w:rsid w:val="00FB6C7D"/>
    <w:rsid w:val="00FC20F6"/>
    <w:rsid w:val="00FC2E3C"/>
    <w:rsid w:val="00FC6041"/>
    <w:rsid w:val="00FC6095"/>
    <w:rsid w:val="00FD3418"/>
    <w:rsid w:val="00FD6CE0"/>
    <w:rsid w:val="00FD7E06"/>
    <w:rsid w:val="00FE01D9"/>
    <w:rsid w:val="00FE05B6"/>
    <w:rsid w:val="00FE25FF"/>
    <w:rsid w:val="00FF1406"/>
    <w:rsid w:val="00FF5BF2"/>
    <w:rsid w:val="00FF7AAF"/>
    <w:rsid w:val="14313D86"/>
    <w:rsid w:val="2B0ABAF9"/>
    <w:rsid w:val="3110D27A"/>
    <w:rsid w:val="6D32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6AF7"/>
  <w15:chartTrackingRefBased/>
  <w15:docId w15:val="{32848FF8-9876-A540-880A-AC2C4498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1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1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6C2"/>
    <w:rPr>
      <w:rFonts w:eastAsiaTheme="majorEastAsia" w:cstheme="majorBidi"/>
      <w:color w:val="272727" w:themeColor="text1" w:themeTint="D8"/>
    </w:rPr>
  </w:style>
  <w:style w:type="paragraph" w:styleId="Title">
    <w:name w:val="Title"/>
    <w:basedOn w:val="Normal"/>
    <w:next w:val="Normal"/>
    <w:link w:val="TitleChar"/>
    <w:uiPriority w:val="10"/>
    <w:qFormat/>
    <w:rsid w:val="00371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6C2"/>
    <w:pPr>
      <w:spacing w:before="160"/>
      <w:jc w:val="center"/>
    </w:pPr>
    <w:rPr>
      <w:i/>
      <w:iCs/>
      <w:color w:val="404040" w:themeColor="text1" w:themeTint="BF"/>
    </w:rPr>
  </w:style>
  <w:style w:type="character" w:customStyle="1" w:styleId="QuoteChar">
    <w:name w:val="Quote Char"/>
    <w:basedOn w:val="DefaultParagraphFont"/>
    <w:link w:val="Quote"/>
    <w:uiPriority w:val="29"/>
    <w:rsid w:val="003716C2"/>
    <w:rPr>
      <w:i/>
      <w:iCs/>
      <w:color w:val="404040" w:themeColor="text1" w:themeTint="BF"/>
    </w:rPr>
  </w:style>
  <w:style w:type="paragraph" w:styleId="ListParagraph">
    <w:name w:val="List Paragraph"/>
    <w:basedOn w:val="Normal"/>
    <w:uiPriority w:val="34"/>
    <w:qFormat/>
    <w:rsid w:val="003716C2"/>
    <w:pPr>
      <w:ind w:left="720"/>
      <w:contextualSpacing/>
    </w:pPr>
  </w:style>
  <w:style w:type="character" w:styleId="IntenseEmphasis">
    <w:name w:val="Intense Emphasis"/>
    <w:basedOn w:val="DefaultParagraphFont"/>
    <w:uiPriority w:val="21"/>
    <w:qFormat/>
    <w:rsid w:val="003716C2"/>
    <w:rPr>
      <w:i/>
      <w:iCs/>
      <w:color w:val="0F4761" w:themeColor="accent1" w:themeShade="BF"/>
    </w:rPr>
  </w:style>
  <w:style w:type="paragraph" w:styleId="IntenseQuote">
    <w:name w:val="Intense Quote"/>
    <w:basedOn w:val="Normal"/>
    <w:next w:val="Normal"/>
    <w:link w:val="IntenseQuoteChar"/>
    <w:uiPriority w:val="30"/>
    <w:qFormat/>
    <w:rsid w:val="00371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6C2"/>
    <w:rPr>
      <w:i/>
      <w:iCs/>
      <w:color w:val="0F4761" w:themeColor="accent1" w:themeShade="BF"/>
    </w:rPr>
  </w:style>
  <w:style w:type="character" w:styleId="IntenseReference">
    <w:name w:val="Intense Reference"/>
    <w:basedOn w:val="DefaultParagraphFont"/>
    <w:uiPriority w:val="32"/>
    <w:qFormat/>
    <w:rsid w:val="003716C2"/>
    <w:rPr>
      <w:b/>
      <w:bCs/>
      <w:smallCaps/>
      <w:color w:val="0F4761" w:themeColor="accent1" w:themeShade="BF"/>
      <w:spacing w:val="5"/>
    </w:rPr>
  </w:style>
  <w:style w:type="character" w:styleId="CommentReference">
    <w:name w:val="annotation reference"/>
    <w:basedOn w:val="DefaultParagraphFont"/>
    <w:uiPriority w:val="99"/>
    <w:semiHidden/>
    <w:unhideWhenUsed/>
    <w:rsid w:val="00B61C31"/>
    <w:rPr>
      <w:sz w:val="16"/>
      <w:szCs w:val="16"/>
    </w:rPr>
  </w:style>
  <w:style w:type="paragraph" w:styleId="CommentText">
    <w:name w:val="annotation text"/>
    <w:basedOn w:val="Normal"/>
    <w:link w:val="CommentTextChar"/>
    <w:uiPriority w:val="99"/>
    <w:semiHidden/>
    <w:unhideWhenUsed/>
    <w:rsid w:val="00B61C31"/>
    <w:pPr>
      <w:spacing w:line="240" w:lineRule="auto"/>
    </w:pPr>
    <w:rPr>
      <w:sz w:val="20"/>
      <w:szCs w:val="20"/>
    </w:rPr>
  </w:style>
  <w:style w:type="character" w:customStyle="1" w:styleId="CommentTextChar">
    <w:name w:val="Comment Text Char"/>
    <w:basedOn w:val="DefaultParagraphFont"/>
    <w:link w:val="CommentText"/>
    <w:uiPriority w:val="99"/>
    <w:semiHidden/>
    <w:rsid w:val="00B61C31"/>
    <w:rPr>
      <w:sz w:val="20"/>
      <w:szCs w:val="20"/>
    </w:rPr>
  </w:style>
  <w:style w:type="paragraph" w:styleId="CommentSubject">
    <w:name w:val="annotation subject"/>
    <w:basedOn w:val="CommentText"/>
    <w:next w:val="CommentText"/>
    <w:link w:val="CommentSubjectChar"/>
    <w:uiPriority w:val="99"/>
    <w:semiHidden/>
    <w:unhideWhenUsed/>
    <w:rsid w:val="00B61C31"/>
    <w:rPr>
      <w:b/>
      <w:bCs/>
    </w:rPr>
  </w:style>
  <w:style w:type="character" w:customStyle="1" w:styleId="CommentSubjectChar">
    <w:name w:val="Comment Subject Char"/>
    <w:basedOn w:val="CommentTextChar"/>
    <w:link w:val="CommentSubject"/>
    <w:uiPriority w:val="99"/>
    <w:semiHidden/>
    <w:rsid w:val="00B61C31"/>
    <w:rPr>
      <w:b/>
      <w:bCs/>
      <w:sz w:val="20"/>
      <w:szCs w:val="20"/>
    </w:rPr>
  </w:style>
  <w:style w:type="character" w:styleId="Hyperlink">
    <w:name w:val="Hyperlink"/>
    <w:basedOn w:val="DefaultParagraphFont"/>
    <w:uiPriority w:val="99"/>
    <w:unhideWhenUsed/>
    <w:rsid w:val="00B61C31"/>
    <w:rPr>
      <w:color w:val="467886" w:themeColor="hyperlink"/>
      <w:u w:val="single"/>
    </w:rPr>
  </w:style>
  <w:style w:type="character" w:styleId="UnresolvedMention">
    <w:name w:val="Unresolved Mention"/>
    <w:basedOn w:val="DefaultParagraphFont"/>
    <w:uiPriority w:val="99"/>
    <w:semiHidden/>
    <w:unhideWhenUsed/>
    <w:rsid w:val="00B61C31"/>
    <w:rPr>
      <w:color w:val="605E5C"/>
      <w:shd w:val="clear" w:color="auto" w:fill="E1DFDD"/>
    </w:rPr>
  </w:style>
  <w:style w:type="character" w:styleId="FollowedHyperlink">
    <w:name w:val="FollowedHyperlink"/>
    <w:basedOn w:val="DefaultParagraphFont"/>
    <w:uiPriority w:val="99"/>
    <w:semiHidden/>
    <w:unhideWhenUsed/>
    <w:rsid w:val="00040ACC"/>
    <w:rPr>
      <w:color w:val="96607D" w:themeColor="followedHyperlink"/>
      <w:u w:val="single"/>
    </w:rPr>
  </w:style>
  <w:style w:type="paragraph" w:styleId="Header">
    <w:name w:val="header"/>
    <w:basedOn w:val="Normal"/>
    <w:link w:val="HeaderChar"/>
    <w:uiPriority w:val="99"/>
    <w:unhideWhenUsed/>
    <w:rsid w:val="00DC5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E6F"/>
  </w:style>
  <w:style w:type="paragraph" w:styleId="Footer">
    <w:name w:val="footer"/>
    <w:basedOn w:val="Normal"/>
    <w:link w:val="FooterChar"/>
    <w:uiPriority w:val="99"/>
    <w:unhideWhenUsed/>
    <w:rsid w:val="00DC5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E6F"/>
  </w:style>
  <w:style w:type="character" w:styleId="PageNumber">
    <w:name w:val="page number"/>
    <w:basedOn w:val="DefaultParagraphFont"/>
    <w:uiPriority w:val="99"/>
    <w:semiHidden/>
    <w:unhideWhenUsed/>
    <w:rsid w:val="00DC5E6F"/>
  </w:style>
  <w:style w:type="paragraph" w:styleId="NormalWeb">
    <w:name w:val="Normal (Web)"/>
    <w:basedOn w:val="Normal"/>
    <w:uiPriority w:val="99"/>
    <w:unhideWhenUsed/>
    <w:rsid w:val="00B924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E3F37"/>
    <w:rPr>
      <w:b/>
      <w:bCs/>
    </w:rPr>
  </w:style>
  <w:style w:type="character" w:styleId="LineNumber">
    <w:name w:val="line number"/>
    <w:basedOn w:val="DefaultParagraphFont"/>
    <w:uiPriority w:val="99"/>
    <w:semiHidden/>
    <w:unhideWhenUsed/>
    <w:rsid w:val="00AA492D"/>
  </w:style>
  <w:style w:type="paragraph" w:styleId="Revision">
    <w:name w:val="Revision"/>
    <w:hidden/>
    <w:uiPriority w:val="99"/>
    <w:semiHidden/>
    <w:rsid w:val="003113BF"/>
    <w:pPr>
      <w:spacing w:after="0" w:line="240" w:lineRule="auto"/>
    </w:pPr>
  </w:style>
  <w:style w:type="character" w:customStyle="1" w:styleId="csl-entry">
    <w:name w:val="csl-entry"/>
    <w:basedOn w:val="DefaultParagraphFont"/>
    <w:rsid w:val="00AE1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5269">
      <w:bodyDiv w:val="1"/>
      <w:marLeft w:val="0"/>
      <w:marRight w:val="0"/>
      <w:marTop w:val="0"/>
      <w:marBottom w:val="0"/>
      <w:divBdr>
        <w:top w:val="none" w:sz="0" w:space="0" w:color="auto"/>
        <w:left w:val="none" w:sz="0" w:space="0" w:color="auto"/>
        <w:bottom w:val="none" w:sz="0" w:space="0" w:color="auto"/>
        <w:right w:val="none" w:sz="0" w:space="0" w:color="auto"/>
      </w:divBdr>
    </w:div>
    <w:div w:id="71584135">
      <w:bodyDiv w:val="1"/>
      <w:marLeft w:val="0"/>
      <w:marRight w:val="0"/>
      <w:marTop w:val="0"/>
      <w:marBottom w:val="0"/>
      <w:divBdr>
        <w:top w:val="none" w:sz="0" w:space="0" w:color="auto"/>
        <w:left w:val="none" w:sz="0" w:space="0" w:color="auto"/>
        <w:bottom w:val="none" w:sz="0" w:space="0" w:color="auto"/>
        <w:right w:val="none" w:sz="0" w:space="0" w:color="auto"/>
      </w:divBdr>
    </w:div>
    <w:div w:id="77942825">
      <w:bodyDiv w:val="1"/>
      <w:marLeft w:val="0"/>
      <w:marRight w:val="0"/>
      <w:marTop w:val="0"/>
      <w:marBottom w:val="0"/>
      <w:divBdr>
        <w:top w:val="none" w:sz="0" w:space="0" w:color="auto"/>
        <w:left w:val="none" w:sz="0" w:space="0" w:color="auto"/>
        <w:bottom w:val="none" w:sz="0" w:space="0" w:color="auto"/>
        <w:right w:val="none" w:sz="0" w:space="0" w:color="auto"/>
      </w:divBdr>
    </w:div>
    <w:div w:id="205145000">
      <w:bodyDiv w:val="1"/>
      <w:marLeft w:val="0"/>
      <w:marRight w:val="0"/>
      <w:marTop w:val="0"/>
      <w:marBottom w:val="0"/>
      <w:divBdr>
        <w:top w:val="none" w:sz="0" w:space="0" w:color="auto"/>
        <w:left w:val="none" w:sz="0" w:space="0" w:color="auto"/>
        <w:bottom w:val="none" w:sz="0" w:space="0" w:color="auto"/>
        <w:right w:val="none" w:sz="0" w:space="0" w:color="auto"/>
      </w:divBdr>
    </w:div>
    <w:div w:id="253365286">
      <w:bodyDiv w:val="1"/>
      <w:marLeft w:val="0"/>
      <w:marRight w:val="0"/>
      <w:marTop w:val="0"/>
      <w:marBottom w:val="0"/>
      <w:divBdr>
        <w:top w:val="none" w:sz="0" w:space="0" w:color="auto"/>
        <w:left w:val="none" w:sz="0" w:space="0" w:color="auto"/>
        <w:bottom w:val="none" w:sz="0" w:space="0" w:color="auto"/>
        <w:right w:val="none" w:sz="0" w:space="0" w:color="auto"/>
      </w:divBdr>
    </w:div>
    <w:div w:id="257182285">
      <w:bodyDiv w:val="1"/>
      <w:marLeft w:val="0"/>
      <w:marRight w:val="0"/>
      <w:marTop w:val="0"/>
      <w:marBottom w:val="0"/>
      <w:divBdr>
        <w:top w:val="none" w:sz="0" w:space="0" w:color="auto"/>
        <w:left w:val="none" w:sz="0" w:space="0" w:color="auto"/>
        <w:bottom w:val="none" w:sz="0" w:space="0" w:color="auto"/>
        <w:right w:val="none" w:sz="0" w:space="0" w:color="auto"/>
      </w:divBdr>
    </w:div>
    <w:div w:id="284703115">
      <w:bodyDiv w:val="1"/>
      <w:marLeft w:val="0"/>
      <w:marRight w:val="0"/>
      <w:marTop w:val="0"/>
      <w:marBottom w:val="0"/>
      <w:divBdr>
        <w:top w:val="none" w:sz="0" w:space="0" w:color="auto"/>
        <w:left w:val="none" w:sz="0" w:space="0" w:color="auto"/>
        <w:bottom w:val="none" w:sz="0" w:space="0" w:color="auto"/>
        <w:right w:val="none" w:sz="0" w:space="0" w:color="auto"/>
      </w:divBdr>
    </w:div>
    <w:div w:id="295599402">
      <w:bodyDiv w:val="1"/>
      <w:marLeft w:val="0"/>
      <w:marRight w:val="0"/>
      <w:marTop w:val="0"/>
      <w:marBottom w:val="0"/>
      <w:divBdr>
        <w:top w:val="none" w:sz="0" w:space="0" w:color="auto"/>
        <w:left w:val="none" w:sz="0" w:space="0" w:color="auto"/>
        <w:bottom w:val="none" w:sz="0" w:space="0" w:color="auto"/>
        <w:right w:val="none" w:sz="0" w:space="0" w:color="auto"/>
      </w:divBdr>
    </w:div>
    <w:div w:id="369493813">
      <w:bodyDiv w:val="1"/>
      <w:marLeft w:val="0"/>
      <w:marRight w:val="0"/>
      <w:marTop w:val="0"/>
      <w:marBottom w:val="0"/>
      <w:divBdr>
        <w:top w:val="none" w:sz="0" w:space="0" w:color="auto"/>
        <w:left w:val="none" w:sz="0" w:space="0" w:color="auto"/>
        <w:bottom w:val="none" w:sz="0" w:space="0" w:color="auto"/>
        <w:right w:val="none" w:sz="0" w:space="0" w:color="auto"/>
      </w:divBdr>
    </w:div>
    <w:div w:id="435518080">
      <w:bodyDiv w:val="1"/>
      <w:marLeft w:val="0"/>
      <w:marRight w:val="0"/>
      <w:marTop w:val="0"/>
      <w:marBottom w:val="0"/>
      <w:divBdr>
        <w:top w:val="none" w:sz="0" w:space="0" w:color="auto"/>
        <w:left w:val="none" w:sz="0" w:space="0" w:color="auto"/>
        <w:bottom w:val="none" w:sz="0" w:space="0" w:color="auto"/>
        <w:right w:val="none" w:sz="0" w:space="0" w:color="auto"/>
      </w:divBdr>
    </w:div>
    <w:div w:id="450437607">
      <w:bodyDiv w:val="1"/>
      <w:marLeft w:val="0"/>
      <w:marRight w:val="0"/>
      <w:marTop w:val="0"/>
      <w:marBottom w:val="0"/>
      <w:divBdr>
        <w:top w:val="none" w:sz="0" w:space="0" w:color="auto"/>
        <w:left w:val="none" w:sz="0" w:space="0" w:color="auto"/>
        <w:bottom w:val="none" w:sz="0" w:space="0" w:color="auto"/>
        <w:right w:val="none" w:sz="0" w:space="0" w:color="auto"/>
      </w:divBdr>
    </w:div>
    <w:div w:id="521363295">
      <w:bodyDiv w:val="1"/>
      <w:marLeft w:val="0"/>
      <w:marRight w:val="0"/>
      <w:marTop w:val="0"/>
      <w:marBottom w:val="0"/>
      <w:divBdr>
        <w:top w:val="none" w:sz="0" w:space="0" w:color="auto"/>
        <w:left w:val="none" w:sz="0" w:space="0" w:color="auto"/>
        <w:bottom w:val="none" w:sz="0" w:space="0" w:color="auto"/>
        <w:right w:val="none" w:sz="0" w:space="0" w:color="auto"/>
      </w:divBdr>
    </w:div>
    <w:div w:id="522520167">
      <w:bodyDiv w:val="1"/>
      <w:marLeft w:val="0"/>
      <w:marRight w:val="0"/>
      <w:marTop w:val="0"/>
      <w:marBottom w:val="0"/>
      <w:divBdr>
        <w:top w:val="none" w:sz="0" w:space="0" w:color="auto"/>
        <w:left w:val="none" w:sz="0" w:space="0" w:color="auto"/>
        <w:bottom w:val="none" w:sz="0" w:space="0" w:color="auto"/>
        <w:right w:val="none" w:sz="0" w:space="0" w:color="auto"/>
      </w:divBdr>
    </w:div>
    <w:div w:id="548765049">
      <w:bodyDiv w:val="1"/>
      <w:marLeft w:val="0"/>
      <w:marRight w:val="0"/>
      <w:marTop w:val="0"/>
      <w:marBottom w:val="0"/>
      <w:divBdr>
        <w:top w:val="none" w:sz="0" w:space="0" w:color="auto"/>
        <w:left w:val="none" w:sz="0" w:space="0" w:color="auto"/>
        <w:bottom w:val="none" w:sz="0" w:space="0" w:color="auto"/>
        <w:right w:val="none" w:sz="0" w:space="0" w:color="auto"/>
      </w:divBdr>
    </w:div>
    <w:div w:id="605234092">
      <w:bodyDiv w:val="1"/>
      <w:marLeft w:val="0"/>
      <w:marRight w:val="0"/>
      <w:marTop w:val="0"/>
      <w:marBottom w:val="0"/>
      <w:divBdr>
        <w:top w:val="none" w:sz="0" w:space="0" w:color="auto"/>
        <w:left w:val="none" w:sz="0" w:space="0" w:color="auto"/>
        <w:bottom w:val="none" w:sz="0" w:space="0" w:color="auto"/>
        <w:right w:val="none" w:sz="0" w:space="0" w:color="auto"/>
      </w:divBdr>
    </w:div>
    <w:div w:id="713192345">
      <w:bodyDiv w:val="1"/>
      <w:marLeft w:val="0"/>
      <w:marRight w:val="0"/>
      <w:marTop w:val="0"/>
      <w:marBottom w:val="0"/>
      <w:divBdr>
        <w:top w:val="none" w:sz="0" w:space="0" w:color="auto"/>
        <w:left w:val="none" w:sz="0" w:space="0" w:color="auto"/>
        <w:bottom w:val="none" w:sz="0" w:space="0" w:color="auto"/>
        <w:right w:val="none" w:sz="0" w:space="0" w:color="auto"/>
      </w:divBdr>
    </w:div>
    <w:div w:id="787089552">
      <w:bodyDiv w:val="1"/>
      <w:marLeft w:val="0"/>
      <w:marRight w:val="0"/>
      <w:marTop w:val="0"/>
      <w:marBottom w:val="0"/>
      <w:divBdr>
        <w:top w:val="none" w:sz="0" w:space="0" w:color="auto"/>
        <w:left w:val="none" w:sz="0" w:space="0" w:color="auto"/>
        <w:bottom w:val="none" w:sz="0" w:space="0" w:color="auto"/>
        <w:right w:val="none" w:sz="0" w:space="0" w:color="auto"/>
      </w:divBdr>
    </w:div>
    <w:div w:id="801576509">
      <w:bodyDiv w:val="1"/>
      <w:marLeft w:val="0"/>
      <w:marRight w:val="0"/>
      <w:marTop w:val="0"/>
      <w:marBottom w:val="0"/>
      <w:divBdr>
        <w:top w:val="none" w:sz="0" w:space="0" w:color="auto"/>
        <w:left w:val="none" w:sz="0" w:space="0" w:color="auto"/>
        <w:bottom w:val="none" w:sz="0" w:space="0" w:color="auto"/>
        <w:right w:val="none" w:sz="0" w:space="0" w:color="auto"/>
      </w:divBdr>
    </w:div>
    <w:div w:id="821697532">
      <w:bodyDiv w:val="1"/>
      <w:marLeft w:val="0"/>
      <w:marRight w:val="0"/>
      <w:marTop w:val="0"/>
      <w:marBottom w:val="0"/>
      <w:divBdr>
        <w:top w:val="none" w:sz="0" w:space="0" w:color="auto"/>
        <w:left w:val="none" w:sz="0" w:space="0" w:color="auto"/>
        <w:bottom w:val="none" w:sz="0" w:space="0" w:color="auto"/>
        <w:right w:val="none" w:sz="0" w:space="0" w:color="auto"/>
      </w:divBdr>
    </w:div>
    <w:div w:id="835732761">
      <w:bodyDiv w:val="1"/>
      <w:marLeft w:val="0"/>
      <w:marRight w:val="0"/>
      <w:marTop w:val="0"/>
      <w:marBottom w:val="0"/>
      <w:divBdr>
        <w:top w:val="none" w:sz="0" w:space="0" w:color="auto"/>
        <w:left w:val="none" w:sz="0" w:space="0" w:color="auto"/>
        <w:bottom w:val="none" w:sz="0" w:space="0" w:color="auto"/>
        <w:right w:val="none" w:sz="0" w:space="0" w:color="auto"/>
      </w:divBdr>
    </w:div>
    <w:div w:id="847594620">
      <w:bodyDiv w:val="1"/>
      <w:marLeft w:val="0"/>
      <w:marRight w:val="0"/>
      <w:marTop w:val="0"/>
      <w:marBottom w:val="0"/>
      <w:divBdr>
        <w:top w:val="none" w:sz="0" w:space="0" w:color="auto"/>
        <w:left w:val="none" w:sz="0" w:space="0" w:color="auto"/>
        <w:bottom w:val="none" w:sz="0" w:space="0" w:color="auto"/>
        <w:right w:val="none" w:sz="0" w:space="0" w:color="auto"/>
      </w:divBdr>
    </w:div>
    <w:div w:id="876088638">
      <w:bodyDiv w:val="1"/>
      <w:marLeft w:val="0"/>
      <w:marRight w:val="0"/>
      <w:marTop w:val="0"/>
      <w:marBottom w:val="0"/>
      <w:divBdr>
        <w:top w:val="none" w:sz="0" w:space="0" w:color="auto"/>
        <w:left w:val="none" w:sz="0" w:space="0" w:color="auto"/>
        <w:bottom w:val="none" w:sz="0" w:space="0" w:color="auto"/>
        <w:right w:val="none" w:sz="0" w:space="0" w:color="auto"/>
      </w:divBdr>
    </w:div>
    <w:div w:id="882980986">
      <w:bodyDiv w:val="1"/>
      <w:marLeft w:val="0"/>
      <w:marRight w:val="0"/>
      <w:marTop w:val="0"/>
      <w:marBottom w:val="0"/>
      <w:divBdr>
        <w:top w:val="none" w:sz="0" w:space="0" w:color="auto"/>
        <w:left w:val="none" w:sz="0" w:space="0" w:color="auto"/>
        <w:bottom w:val="none" w:sz="0" w:space="0" w:color="auto"/>
        <w:right w:val="none" w:sz="0" w:space="0" w:color="auto"/>
      </w:divBdr>
    </w:div>
    <w:div w:id="896740169">
      <w:bodyDiv w:val="1"/>
      <w:marLeft w:val="0"/>
      <w:marRight w:val="0"/>
      <w:marTop w:val="0"/>
      <w:marBottom w:val="0"/>
      <w:divBdr>
        <w:top w:val="none" w:sz="0" w:space="0" w:color="auto"/>
        <w:left w:val="none" w:sz="0" w:space="0" w:color="auto"/>
        <w:bottom w:val="none" w:sz="0" w:space="0" w:color="auto"/>
        <w:right w:val="none" w:sz="0" w:space="0" w:color="auto"/>
      </w:divBdr>
    </w:div>
    <w:div w:id="935208710">
      <w:bodyDiv w:val="1"/>
      <w:marLeft w:val="0"/>
      <w:marRight w:val="0"/>
      <w:marTop w:val="0"/>
      <w:marBottom w:val="0"/>
      <w:divBdr>
        <w:top w:val="none" w:sz="0" w:space="0" w:color="auto"/>
        <w:left w:val="none" w:sz="0" w:space="0" w:color="auto"/>
        <w:bottom w:val="none" w:sz="0" w:space="0" w:color="auto"/>
        <w:right w:val="none" w:sz="0" w:space="0" w:color="auto"/>
      </w:divBdr>
    </w:div>
    <w:div w:id="1020160311">
      <w:bodyDiv w:val="1"/>
      <w:marLeft w:val="0"/>
      <w:marRight w:val="0"/>
      <w:marTop w:val="0"/>
      <w:marBottom w:val="0"/>
      <w:divBdr>
        <w:top w:val="none" w:sz="0" w:space="0" w:color="auto"/>
        <w:left w:val="none" w:sz="0" w:space="0" w:color="auto"/>
        <w:bottom w:val="none" w:sz="0" w:space="0" w:color="auto"/>
        <w:right w:val="none" w:sz="0" w:space="0" w:color="auto"/>
      </w:divBdr>
    </w:div>
    <w:div w:id="1024983225">
      <w:bodyDiv w:val="1"/>
      <w:marLeft w:val="0"/>
      <w:marRight w:val="0"/>
      <w:marTop w:val="0"/>
      <w:marBottom w:val="0"/>
      <w:divBdr>
        <w:top w:val="none" w:sz="0" w:space="0" w:color="auto"/>
        <w:left w:val="none" w:sz="0" w:space="0" w:color="auto"/>
        <w:bottom w:val="none" w:sz="0" w:space="0" w:color="auto"/>
        <w:right w:val="none" w:sz="0" w:space="0" w:color="auto"/>
      </w:divBdr>
    </w:div>
    <w:div w:id="1060128808">
      <w:bodyDiv w:val="1"/>
      <w:marLeft w:val="0"/>
      <w:marRight w:val="0"/>
      <w:marTop w:val="0"/>
      <w:marBottom w:val="0"/>
      <w:divBdr>
        <w:top w:val="none" w:sz="0" w:space="0" w:color="auto"/>
        <w:left w:val="none" w:sz="0" w:space="0" w:color="auto"/>
        <w:bottom w:val="none" w:sz="0" w:space="0" w:color="auto"/>
        <w:right w:val="none" w:sz="0" w:space="0" w:color="auto"/>
      </w:divBdr>
    </w:div>
    <w:div w:id="1102648029">
      <w:bodyDiv w:val="1"/>
      <w:marLeft w:val="0"/>
      <w:marRight w:val="0"/>
      <w:marTop w:val="0"/>
      <w:marBottom w:val="0"/>
      <w:divBdr>
        <w:top w:val="none" w:sz="0" w:space="0" w:color="auto"/>
        <w:left w:val="none" w:sz="0" w:space="0" w:color="auto"/>
        <w:bottom w:val="none" w:sz="0" w:space="0" w:color="auto"/>
        <w:right w:val="none" w:sz="0" w:space="0" w:color="auto"/>
      </w:divBdr>
    </w:div>
    <w:div w:id="1144204026">
      <w:bodyDiv w:val="1"/>
      <w:marLeft w:val="0"/>
      <w:marRight w:val="0"/>
      <w:marTop w:val="0"/>
      <w:marBottom w:val="0"/>
      <w:divBdr>
        <w:top w:val="none" w:sz="0" w:space="0" w:color="auto"/>
        <w:left w:val="none" w:sz="0" w:space="0" w:color="auto"/>
        <w:bottom w:val="none" w:sz="0" w:space="0" w:color="auto"/>
        <w:right w:val="none" w:sz="0" w:space="0" w:color="auto"/>
      </w:divBdr>
    </w:div>
    <w:div w:id="1166432350">
      <w:bodyDiv w:val="1"/>
      <w:marLeft w:val="0"/>
      <w:marRight w:val="0"/>
      <w:marTop w:val="0"/>
      <w:marBottom w:val="0"/>
      <w:divBdr>
        <w:top w:val="none" w:sz="0" w:space="0" w:color="auto"/>
        <w:left w:val="none" w:sz="0" w:space="0" w:color="auto"/>
        <w:bottom w:val="none" w:sz="0" w:space="0" w:color="auto"/>
        <w:right w:val="none" w:sz="0" w:space="0" w:color="auto"/>
      </w:divBdr>
    </w:div>
    <w:div w:id="1194004118">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38057816">
      <w:bodyDiv w:val="1"/>
      <w:marLeft w:val="0"/>
      <w:marRight w:val="0"/>
      <w:marTop w:val="0"/>
      <w:marBottom w:val="0"/>
      <w:divBdr>
        <w:top w:val="none" w:sz="0" w:space="0" w:color="auto"/>
        <w:left w:val="none" w:sz="0" w:space="0" w:color="auto"/>
        <w:bottom w:val="none" w:sz="0" w:space="0" w:color="auto"/>
        <w:right w:val="none" w:sz="0" w:space="0" w:color="auto"/>
      </w:divBdr>
    </w:div>
    <w:div w:id="1282567811">
      <w:bodyDiv w:val="1"/>
      <w:marLeft w:val="0"/>
      <w:marRight w:val="0"/>
      <w:marTop w:val="0"/>
      <w:marBottom w:val="0"/>
      <w:divBdr>
        <w:top w:val="none" w:sz="0" w:space="0" w:color="auto"/>
        <w:left w:val="none" w:sz="0" w:space="0" w:color="auto"/>
        <w:bottom w:val="none" w:sz="0" w:space="0" w:color="auto"/>
        <w:right w:val="none" w:sz="0" w:space="0" w:color="auto"/>
      </w:divBdr>
    </w:div>
    <w:div w:id="1301570295">
      <w:bodyDiv w:val="1"/>
      <w:marLeft w:val="0"/>
      <w:marRight w:val="0"/>
      <w:marTop w:val="0"/>
      <w:marBottom w:val="0"/>
      <w:divBdr>
        <w:top w:val="none" w:sz="0" w:space="0" w:color="auto"/>
        <w:left w:val="none" w:sz="0" w:space="0" w:color="auto"/>
        <w:bottom w:val="none" w:sz="0" w:space="0" w:color="auto"/>
        <w:right w:val="none" w:sz="0" w:space="0" w:color="auto"/>
      </w:divBdr>
    </w:div>
    <w:div w:id="1301577272">
      <w:bodyDiv w:val="1"/>
      <w:marLeft w:val="0"/>
      <w:marRight w:val="0"/>
      <w:marTop w:val="0"/>
      <w:marBottom w:val="0"/>
      <w:divBdr>
        <w:top w:val="none" w:sz="0" w:space="0" w:color="auto"/>
        <w:left w:val="none" w:sz="0" w:space="0" w:color="auto"/>
        <w:bottom w:val="none" w:sz="0" w:space="0" w:color="auto"/>
        <w:right w:val="none" w:sz="0" w:space="0" w:color="auto"/>
      </w:divBdr>
    </w:div>
    <w:div w:id="1504777795">
      <w:bodyDiv w:val="1"/>
      <w:marLeft w:val="0"/>
      <w:marRight w:val="0"/>
      <w:marTop w:val="0"/>
      <w:marBottom w:val="0"/>
      <w:divBdr>
        <w:top w:val="none" w:sz="0" w:space="0" w:color="auto"/>
        <w:left w:val="none" w:sz="0" w:space="0" w:color="auto"/>
        <w:bottom w:val="none" w:sz="0" w:space="0" w:color="auto"/>
        <w:right w:val="none" w:sz="0" w:space="0" w:color="auto"/>
      </w:divBdr>
    </w:div>
    <w:div w:id="1517961074">
      <w:bodyDiv w:val="1"/>
      <w:marLeft w:val="0"/>
      <w:marRight w:val="0"/>
      <w:marTop w:val="0"/>
      <w:marBottom w:val="0"/>
      <w:divBdr>
        <w:top w:val="none" w:sz="0" w:space="0" w:color="auto"/>
        <w:left w:val="none" w:sz="0" w:space="0" w:color="auto"/>
        <w:bottom w:val="none" w:sz="0" w:space="0" w:color="auto"/>
        <w:right w:val="none" w:sz="0" w:space="0" w:color="auto"/>
      </w:divBdr>
    </w:div>
    <w:div w:id="1547402885">
      <w:bodyDiv w:val="1"/>
      <w:marLeft w:val="0"/>
      <w:marRight w:val="0"/>
      <w:marTop w:val="0"/>
      <w:marBottom w:val="0"/>
      <w:divBdr>
        <w:top w:val="none" w:sz="0" w:space="0" w:color="auto"/>
        <w:left w:val="none" w:sz="0" w:space="0" w:color="auto"/>
        <w:bottom w:val="none" w:sz="0" w:space="0" w:color="auto"/>
        <w:right w:val="none" w:sz="0" w:space="0" w:color="auto"/>
      </w:divBdr>
    </w:div>
    <w:div w:id="1572958972">
      <w:bodyDiv w:val="1"/>
      <w:marLeft w:val="0"/>
      <w:marRight w:val="0"/>
      <w:marTop w:val="0"/>
      <w:marBottom w:val="0"/>
      <w:divBdr>
        <w:top w:val="none" w:sz="0" w:space="0" w:color="auto"/>
        <w:left w:val="none" w:sz="0" w:space="0" w:color="auto"/>
        <w:bottom w:val="none" w:sz="0" w:space="0" w:color="auto"/>
        <w:right w:val="none" w:sz="0" w:space="0" w:color="auto"/>
      </w:divBdr>
    </w:div>
    <w:div w:id="1599291075">
      <w:bodyDiv w:val="1"/>
      <w:marLeft w:val="0"/>
      <w:marRight w:val="0"/>
      <w:marTop w:val="0"/>
      <w:marBottom w:val="0"/>
      <w:divBdr>
        <w:top w:val="none" w:sz="0" w:space="0" w:color="auto"/>
        <w:left w:val="none" w:sz="0" w:space="0" w:color="auto"/>
        <w:bottom w:val="none" w:sz="0" w:space="0" w:color="auto"/>
        <w:right w:val="none" w:sz="0" w:space="0" w:color="auto"/>
      </w:divBdr>
    </w:div>
    <w:div w:id="1614553702">
      <w:bodyDiv w:val="1"/>
      <w:marLeft w:val="0"/>
      <w:marRight w:val="0"/>
      <w:marTop w:val="0"/>
      <w:marBottom w:val="0"/>
      <w:divBdr>
        <w:top w:val="none" w:sz="0" w:space="0" w:color="auto"/>
        <w:left w:val="none" w:sz="0" w:space="0" w:color="auto"/>
        <w:bottom w:val="none" w:sz="0" w:space="0" w:color="auto"/>
        <w:right w:val="none" w:sz="0" w:space="0" w:color="auto"/>
      </w:divBdr>
    </w:div>
    <w:div w:id="1630739745">
      <w:bodyDiv w:val="1"/>
      <w:marLeft w:val="0"/>
      <w:marRight w:val="0"/>
      <w:marTop w:val="0"/>
      <w:marBottom w:val="0"/>
      <w:divBdr>
        <w:top w:val="none" w:sz="0" w:space="0" w:color="auto"/>
        <w:left w:val="none" w:sz="0" w:space="0" w:color="auto"/>
        <w:bottom w:val="none" w:sz="0" w:space="0" w:color="auto"/>
        <w:right w:val="none" w:sz="0" w:space="0" w:color="auto"/>
      </w:divBdr>
    </w:div>
    <w:div w:id="1650010616">
      <w:bodyDiv w:val="1"/>
      <w:marLeft w:val="0"/>
      <w:marRight w:val="0"/>
      <w:marTop w:val="0"/>
      <w:marBottom w:val="0"/>
      <w:divBdr>
        <w:top w:val="none" w:sz="0" w:space="0" w:color="auto"/>
        <w:left w:val="none" w:sz="0" w:space="0" w:color="auto"/>
        <w:bottom w:val="none" w:sz="0" w:space="0" w:color="auto"/>
        <w:right w:val="none" w:sz="0" w:space="0" w:color="auto"/>
      </w:divBdr>
    </w:div>
    <w:div w:id="1654795701">
      <w:bodyDiv w:val="1"/>
      <w:marLeft w:val="0"/>
      <w:marRight w:val="0"/>
      <w:marTop w:val="0"/>
      <w:marBottom w:val="0"/>
      <w:divBdr>
        <w:top w:val="none" w:sz="0" w:space="0" w:color="auto"/>
        <w:left w:val="none" w:sz="0" w:space="0" w:color="auto"/>
        <w:bottom w:val="none" w:sz="0" w:space="0" w:color="auto"/>
        <w:right w:val="none" w:sz="0" w:space="0" w:color="auto"/>
      </w:divBdr>
    </w:div>
    <w:div w:id="1694763118">
      <w:bodyDiv w:val="1"/>
      <w:marLeft w:val="0"/>
      <w:marRight w:val="0"/>
      <w:marTop w:val="0"/>
      <w:marBottom w:val="0"/>
      <w:divBdr>
        <w:top w:val="none" w:sz="0" w:space="0" w:color="auto"/>
        <w:left w:val="none" w:sz="0" w:space="0" w:color="auto"/>
        <w:bottom w:val="none" w:sz="0" w:space="0" w:color="auto"/>
        <w:right w:val="none" w:sz="0" w:space="0" w:color="auto"/>
      </w:divBdr>
    </w:div>
    <w:div w:id="1719814860">
      <w:bodyDiv w:val="1"/>
      <w:marLeft w:val="0"/>
      <w:marRight w:val="0"/>
      <w:marTop w:val="0"/>
      <w:marBottom w:val="0"/>
      <w:divBdr>
        <w:top w:val="none" w:sz="0" w:space="0" w:color="auto"/>
        <w:left w:val="none" w:sz="0" w:space="0" w:color="auto"/>
        <w:bottom w:val="none" w:sz="0" w:space="0" w:color="auto"/>
        <w:right w:val="none" w:sz="0" w:space="0" w:color="auto"/>
      </w:divBdr>
    </w:div>
    <w:div w:id="1745640156">
      <w:bodyDiv w:val="1"/>
      <w:marLeft w:val="0"/>
      <w:marRight w:val="0"/>
      <w:marTop w:val="0"/>
      <w:marBottom w:val="0"/>
      <w:divBdr>
        <w:top w:val="none" w:sz="0" w:space="0" w:color="auto"/>
        <w:left w:val="none" w:sz="0" w:space="0" w:color="auto"/>
        <w:bottom w:val="none" w:sz="0" w:space="0" w:color="auto"/>
        <w:right w:val="none" w:sz="0" w:space="0" w:color="auto"/>
      </w:divBdr>
    </w:div>
    <w:div w:id="1789927418">
      <w:bodyDiv w:val="1"/>
      <w:marLeft w:val="0"/>
      <w:marRight w:val="0"/>
      <w:marTop w:val="0"/>
      <w:marBottom w:val="0"/>
      <w:divBdr>
        <w:top w:val="none" w:sz="0" w:space="0" w:color="auto"/>
        <w:left w:val="none" w:sz="0" w:space="0" w:color="auto"/>
        <w:bottom w:val="none" w:sz="0" w:space="0" w:color="auto"/>
        <w:right w:val="none" w:sz="0" w:space="0" w:color="auto"/>
      </w:divBdr>
    </w:div>
    <w:div w:id="1824155877">
      <w:bodyDiv w:val="1"/>
      <w:marLeft w:val="0"/>
      <w:marRight w:val="0"/>
      <w:marTop w:val="0"/>
      <w:marBottom w:val="0"/>
      <w:divBdr>
        <w:top w:val="none" w:sz="0" w:space="0" w:color="auto"/>
        <w:left w:val="none" w:sz="0" w:space="0" w:color="auto"/>
        <w:bottom w:val="none" w:sz="0" w:space="0" w:color="auto"/>
        <w:right w:val="none" w:sz="0" w:space="0" w:color="auto"/>
      </w:divBdr>
    </w:div>
    <w:div w:id="1858814230">
      <w:bodyDiv w:val="1"/>
      <w:marLeft w:val="0"/>
      <w:marRight w:val="0"/>
      <w:marTop w:val="0"/>
      <w:marBottom w:val="0"/>
      <w:divBdr>
        <w:top w:val="none" w:sz="0" w:space="0" w:color="auto"/>
        <w:left w:val="none" w:sz="0" w:space="0" w:color="auto"/>
        <w:bottom w:val="none" w:sz="0" w:space="0" w:color="auto"/>
        <w:right w:val="none" w:sz="0" w:space="0" w:color="auto"/>
      </w:divBdr>
    </w:div>
    <w:div w:id="1862166754">
      <w:bodyDiv w:val="1"/>
      <w:marLeft w:val="0"/>
      <w:marRight w:val="0"/>
      <w:marTop w:val="0"/>
      <w:marBottom w:val="0"/>
      <w:divBdr>
        <w:top w:val="none" w:sz="0" w:space="0" w:color="auto"/>
        <w:left w:val="none" w:sz="0" w:space="0" w:color="auto"/>
        <w:bottom w:val="none" w:sz="0" w:space="0" w:color="auto"/>
        <w:right w:val="none" w:sz="0" w:space="0" w:color="auto"/>
      </w:divBdr>
    </w:div>
    <w:div w:id="1872837973">
      <w:bodyDiv w:val="1"/>
      <w:marLeft w:val="0"/>
      <w:marRight w:val="0"/>
      <w:marTop w:val="0"/>
      <w:marBottom w:val="0"/>
      <w:divBdr>
        <w:top w:val="none" w:sz="0" w:space="0" w:color="auto"/>
        <w:left w:val="none" w:sz="0" w:space="0" w:color="auto"/>
        <w:bottom w:val="none" w:sz="0" w:space="0" w:color="auto"/>
        <w:right w:val="none" w:sz="0" w:space="0" w:color="auto"/>
      </w:divBdr>
    </w:div>
    <w:div w:id="1918130067">
      <w:bodyDiv w:val="1"/>
      <w:marLeft w:val="0"/>
      <w:marRight w:val="0"/>
      <w:marTop w:val="0"/>
      <w:marBottom w:val="0"/>
      <w:divBdr>
        <w:top w:val="none" w:sz="0" w:space="0" w:color="auto"/>
        <w:left w:val="none" w:sz="0" w:space="0" w:color="auto"/>
        <w:bottom w:val="none" w:sz="0" w:space="0" w:color="auto"/>
        <w:right w:val="none" w:sz="0" w:space="0" w:color="auto"/>
      </w:divBdr>
    </w:div>
    <w:div w:id="1969120730">
      <w:bodyDiv w:val="1"/>
      <w:marLeft w:val="0"/>
      <w:marRight w:val="0"/>
      <w:marTop w:val="0"/>
      <w:marBottom w:val="0"/>
      <w:divBdr>
        <w:top w:val="none" w:sz="0" w:space="0" w:color="auto"/>
        <w:left w:val="none" w:sz="0" w:space="0" w:color="auto"/>
        <w:bottom w:val="none" w:sz="0" w:space="0" w:color="auto"/>
        <w:right w:val="none" w:sz="0" w:space="0" w:color="auto"/>
      </w:divBdr>
    </w:div>
    <w:div w:id="2013485650">
      <w:bodyDiv w:val="1"/>
      <w:marLeft w:val="0"/>
      <w:marRight w:val="0"/>
      <w:marTop w:val="0"/>
      <w:marBottom w:val="0"/>
      <w:divBdr>
        <w:top w:val="none" w:sz="0" w:space="0" w:color="auto"/>
        <w:left w:val="none" w:sz="0" w:space="0" w:color="auto"/>
        <w:bottom w:val="none" w:sz="0" w:space="0" w:color="auto"/>
        <w:right w:val="none" w:sz="0" w:space="0" w:color="auto"/>
      </w:divBdr>
    </w:div>
    <w:div w:id="2085910885">
      <w:bodyDiv w:val="1"/>
      <w:marLeft w:val="0"/>
      <w:marRight w:val="0"/>
      <w:marTop w:val="0"/>
      <w:marBottom w:val="0"/>
      <w:divBdr>
        <w:top w:val="none" w:sz="0" w:space="0" w:color="auto"/>
        <w:left w:val="none" w:sz="0" w:space="0" w:color="auto"/>
        <w:bottom w:val="none" w:sz="0" w:space="0" w:color="auto"/>
        <w:right w:val="none" w:sz="0" w:space="0" w:color="auto"/>
      </w:divBdr>
    </w:div>
    <w:div w:id="2088764124">
      <w:bodyDiv w:val="1"/>
      <w:marLeft w:val="0"/>
      <w:marRight w:val="0"/>
      <w:marTop w:val="0"/>
      <w:marBottom w:val="0"/>
      <w:divBdr>
        <w:top w:val="none" w:sz="0" w:space="0" w:color="auto"/>
        <w:left w:val="none" w:sz="0" w:space="0" w:color="auto"/>
        <w:bottom w:val="none" w:sz="0" w:space="0" w:color="auto"/>
        <w:right w:val="none" w:sz="0" w:space="0" w:color="auto"/>
      </w:divBdr>
    </w:div>
    <w:div w:id="211308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igshare.com/s/1f02ebc332a354c0db23" TargetMode="External"/><Relationship Id="rId21" Type="http://schemas.openxmlformats.org/officeDocument/2006/relationships/hyperlink" Target="https://sciwheel.com/work/citation?ids=11447243&amp;pre=&amp;suf=&amp;sa=0&amp;dbf=0" TargetMode="External"/><Relationship Id="rId42" Type="http://schemas.openxmlformats.org/officeDocument/2006/relationships/hyperlink" Target="https://figshare.com/s/e9201079cd6b918f3a95" TargetMode="External"/><Relationship Id="rId47" Type="http://schemas.openxmlformats.org/officeDocument/2006/relationships/hyperlink" Target="https://neuropsychology.github.io/NeuroKit/functions/hrv.html" TargetMode="External"/><Relationship Id="rId63" Type="http://schemas.openxmlformats.org/officeDocument/2006/relationships/hyperlink" Target="https://sciwheel.com/work/bibliography/2114357" TargetMode="External"/><Relationship Id="rId68" Type="http://schemas.openxmlformats.org/officeDocument/2006/relationships/hyperlink" Target="https://sciwheel.com/work/bibliography/356482" TargetMode="External"/><Relationship Id="rId2" Type="http://schemas.openxmlformats.org/officeDocument/2006/relationships/customXml" Target="../customXml/item2.xml"/><Relationship Id="rId16" Type="http://schemas.openxmlformats.org/officeDocument/2006/relationships/hyperlink" Target="https://sciwheel.com/work/citation?ids=2114364&amp;pre=&amp;suf=&amp;sa=0&amp;dbf=0" TargetMode="External"/><Relationship Id="rId29" Type="http://schemas.openxmlformats.org/officeDocument/2006/relationships/hyperlink" Target="https://figshare.com/s/a94e93398d6469fe9d40" TargetMode="External"/><Relationship Id="rId11" Type="http://schemas.microsoft.com/office/2011/relationships/commentsExtended" Target="commentsExtended.xml"/><Relationship Id="rId24" Type="http://schemas.openxmlformats.org/officeDocument/2006/relationships/hyperlink" Target="https://figshare.com/s/881dc506c62d836d7680" TargetMode="External"/><Relationship Id="rId32" Type="http://schemas.openxmlformats.org/officeDocument/2006/relationships/hyperlink" Target="https://figshare.com/s/3fd2e96e4ba4c0213cc2" TargetMode="External"/><Relationship Id="rId37" Type="http://schemas.openxmlformats.org/officeDocument/2006/relationships/hyperlink" Target="https://figshare.com/s/bd9f9d3b30a73e65a577" TargetMode="External"/><Relationship Id="rId40" Type="http://schemas.openxmlformats.org/officeDocument/2006/relationships/hyperlink" Target="https://github.com/PAmcconnell/physio_stats/blob/main/correct/fix_ppg_peaks_artifacts_rev22.0.py" TargetMode="External"/><Relationship Id="rId45" Type="http://schemas.openxmlformats.org/officeDocument/2006/relationships/hyperlink" Target="https://neuropsychology.github.io/NeuroKit/functions/hrv.html" TargetMode="External"/><Relationship Id="rId53" Type="http://schemas.openxmlformats.org/officeDocument/2006/relationships/hyperlink" Target="https://sciwheel.com/work/citation?ids=5721420&amp;pre=&amp;suf=&amp;sa=0&amp;dbf=0" TargetMode="External"/><Relationship Id="rId58" Type="http://schemas.openxmlformats.org/officeDocument/2006/relationships/hyperlink" Target="https://sciwheel.com/work/citation?ids=1220096&amp;pre=&amp;suf=&amp;sa=0&amp;dbf=0" TargetMode="External"/><Relationship Id="rId66" Type="http://schemas.openxmlformats.org/officeDocument/2006/relationships/hyperlink" Target="https://sciwheel.com/work/bibliography/5721420" TargetMode="External"/><Relationship Id="rId74"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s://figshare.com/s/dbc7cc3c066584563c0e" TargetMode="External"/><Relationship Id="rId19" Type="http://schemas.openxmlformats.org/officeDocument/2006/relationships/hyperlink" Target="https://sciwheel.com/work/citation?ids=11447243,16497555,16580390&amp;pre=&amp;pre=&amp;pre=&amp;suf=&amp;suf=&amp;suf=&amp;sa=0,0,0&amp;dbf=0&amp;dbf=0&amp;dbf=0" TargetMode="External"/><Relationship Id="rId14" Type="http://schemas.openxmlformats.org/officeDocument/2006/relationships/hyperlink" Target="https://sciwheel.com/work/citation?ids=16580473&amp;pre=&amp;suf=&amp;sa=0&amp;dbf=0" TargetMode="External"/><Relationship Id="rId22" Type="http://schemas.openxmlformats.org/officeDocument/2006/relationships/hyperlink" Target="https://figshare.com/s/569155ff8bd3d3144263" TargetMode="External"/><Relationship Id="rId27" Type="http://schemas.openxmlformats.org/officeDocument/2006/relationships/hyperlink" Target="https://figshare.com/s/e711cf900f06db5b0ac4" TargetMode="External"/><Relationship Id="rId30" Type="http://schemas.openxmlformats.org/officeDocument/2006/relationships/hyperlink" Target="https://figshare.com/s/2e89b254ff3b37803907" TargetMode="External"/><Relationship Id="rId35" Type="http://schemas.openxmlformats.org/officeDocument/2006/relationships/hyperlink" Target="https://figshare.com/s/8bed16aaf820b1dfa5ac" TargetMode="External"/><Relationship Id="rId43" Type="http://schemas.openxmlformats.org/officeDocument/2006/relationships/hyperlink" Target="https://sciwheel.com/work/citation?ids=8414456&amp;pre=&amp;suf=&amp;sa=0&amp;dbf=0" TargetMode="External"/><Relationship Id="rId48" Type="http://schemas.openxmlformats.org/officeDocument/2006/relationships/hyperlink" Target="https://github.com/PAmcconnell/physio_stats/blob/main/visualize/poincare_plot_ppg_v3.0.py" TargetMode="External"/><Relationship Id="rId56" Type="http://schemas.openxmlformats.org/officeDocument/2006/relationships/hyperlink" Target="http://figshare.com/s/0d3dbf06154c7cc658fe" TargetMode="External"/><Relationship Id="rId64" Type="http://schemas.openxmlformats.org/officeDocument/2006/relationships/hyperlink" Target="https://sciwheel.com/work/bibliography/13594739" TargetMode="External"/><Relationship Id="rId69" Type="http://schemas.openxmlformats.org/officeDocument/2006/relationships/hyperlink" Target="https://sciwheel.com/work/bibliography/1220096" TargetMode="External"/><Relationship Id="rId8" Type="http://schemas.openxmlformats.org/officeDocument/2006/relationships/footnotes" Target="footnotes.xml"/><Relationship Id="rId51" Type="http://schemas.openxmlformats.org/officeDocument/2006/relationships/hyperlink" Target="https://sciwheel.com/work/citation?ids=356482&amp;pre=&amp;suf=&amp;sa=0&amp;dbf=0" TargetMode="External"/><Relationship Id="rId72" Type="http://schemas.openxmlformats.org/officeDocument/2006/relationships/footer" Target="footer1.xml"/><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https://sciwheel.com/work/citation?ids=16580473&amp;pre=&amp;suf=&amp;sa=0&amp;dbf=0" TargetMode="External"/><Relationship Id="rId25" Type="http://schemas.openxmlformats.org/officeDocument/2006/relationships/hyperlink" Target="https://figshare.com/s/43f19d0db3d795ff8962" TargetMode="External"/><Relationship Id="rId33" Type="http://schemas.openxmlformats.org/officeDocument/2006/relationships/hyperlink" Target="https://figshare.com/s/2e751cdf17ba9ca6526c" TargetMode="External"/><Relationship Id="rId38" Type="http://schemas.openxmlformats.org/officeDocument/2006/relationships/hyperlink" Target="https://sciwheel.com/work/citation?ids=2114357&amp;pre=&amp;suf=&amp;sa=0&amp;dbf=0" TargetMode="External"/><Relationship Id="rId46" Type="http://schemas.openxmlformats.org/officeDocument/2006/relationships/hyperlink" Target="https://sciwheel.com/work/citation?ids=13594739,13594736&amp;pre=&amp;pre=&amp;suf=&amp;suf=&amp;sa=0,0&amp;dbf=0&amp;dbf=0" TargetMode="External"/><Relationship Id="rId59" Type="http://schemas.openxmlformats.org/officeDocument/2006/relationships/hyperlink" Target="https://sciwheel.com/work/citation?ids=16580473&amp;pre=&amp;suf=&amp;sa=0&amp;dbf=0" TargetMode="External"/><Relationship Id="rId67" Type="http://schemas.openxmlformats.org/officeDocument/2006/relationships/hyperlink" Target="https://sciwheel.com/work/bibliography/16478695" TargetMode="External"/><Relationship Id="rId20" Type="http://schemas.openxmlformats.org/officeDocument/2006/relationships/hyperlink" Target="https://sciwheel.com/work/citation?ids=16478695&amp;pre=&amp;suf=&amp;sa=0&amp;dbf=0" TargetMode="External"/><Relationship Id="rId41" Type="http://schemas.openxmlformats.org/officeDocument/2006/relationships/hyperlink" Target="https://sciwheel.com/work/citation?ids=16478695&amp;pre=&amp;suf=&amp;sa=0&amp;dbf=0" TargetMode="External"/><Relationship Id="rId54" Type="http://schemas.openxmlformats.org/officeDocument/2006/relationships/image" Target="media/image1.png"/><Relationship Id="rId62" Type="http://schemas.openxmlformats.org/officeDocument/2006/relationships/hyperlink" Target="https://sciwheel.com/work/bibliography/14544695" TargetMode="External"/><Relationship Id="rId70" Type="http://schemas.openxmlformats.org/officeDocument/2006/relationships/hyperlink" Target="https://sciwheel.com/work/bibliography/13594736" TargetMode="Externa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sciwheel.com/work/citation?ids=16580399&amp;pre=&amp;suf=&amp;sa=0&amp;dbf=0" TargetMode="External"/><Relationship Id="rId23" Type="http://schemas.openxmlformats.org/officeDocument/2006/relationships/hyperlink" Target="https://figshare.com/s/d579b95b8c4c2d349141" TargetMode="External"/><Relationship Id="rId28" Type="http://schemas.openxmlformats.org/officeDocument/2006/relationships/hyperlink" Target="https://figshare.com/s/802d302f63727f7ba955" TargetMode="External"/><Relationship Id="rId36" Type="http://schemas.openxmlformats.org/officeDocument/2006/relationships/hyperlink" Target="https://figshare.com/s/29184eaa94803ae1f3f7" TargetMode="External"/><Relationship Id="rId49" Type="http://schemas.openxmlformats.org/officeDocument/2006/relationships/hyperlink" Target="https://sciwheel.com/work/citation?ids=16478695&amp;pre=&amp;suf=&amp;sa=0&amp;dbf=0" TargetMode="External"/><Relationship Id="rId57" Type="http://schemas.openxmlformats.org/officeDocument/2006/relationships/hyperlink" Target="https://figshare.com/s/c7fc787344446dacf26d" TargetMode="External"/><Relationship Id="rId10" Type="http://schemas.openxmlformats.org/officeDocument/2006/relationships/comments" Target="comments.xml"/><Relationship Id="rId31" Type="http://schemas.openxmlformats.org/officeDocument/2006/relationships/hyperlink" Target="https://figshare.com/s/1749645c27a260368138" TargetMode="External"/><Relationship Id="rId44" Type="http://schemas.openxmlformats.org/officeDocument/2006/relationships/hyperlink" Target="https://sciwheel.com/work/citation?ids=11447243&amp;pre=&amp;suf=&amp;sa=0&amp;dbf=0" TargetMode="External"/><Relationship Id="rId52" Type="http://schemas.openxmlformats.org/officeDocument/2006/relationships/hyperlink" Target="https://figshare.com/s/953895c96cc7d7f60dc6" TargetMode="External"/><Relationship Id="rId60" Type="http://schemas.openxmlformats.org/officeDocument/2006/relationships/hyperlink" Target="https://sciwheel.com/work/citation?ids=14544695&amp;pre=&amp;suf=&amp;sa=0&amp;dbf=0" TargetMode="External"/><Relationship Id="rId65" Type="http://schemas.openxmlformats.org/officeDocument/2006/relationships/hyperlink" Target="https://sciwheel.com/work/bibliography/8414456" TargetMode="External"/><Relationship Id="rId73"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s://sciwheel.com/work/citation?ids=16580469&amp;pre=&amp;suf=&amp;sa=0&amp;dbf=0" TargetMode="External"/><Relationship Id="rId39" Type="http://schemas.openxmlformats.org/officeDocument/2006/relationships/hyperlink" Target="https://sciwheel.com/work/citation?ids=13594739,13594736&amp;pre=&amp;pre=&amp;suf=&amp;suf=&amp;sa=0,0&amp;dbf=0&amp;dbf=0" TargetMode="External"/><Relationship Id="rId34" Type="http://schemas.openxmlformats.org/officeDocument/2006/relationships/hyperlink" Target="https://figshare.com/s/fc2ae62218c7638df880" TargetMode="External"/><Relationship Id="rId50" Type="http://schemas.openxmlformats.org/officeDocument/2006/relationships/hyperlink" Target="http://figshare.com/s/f0e5488bc5cabfdcea86" TargetMode="External"/><Relationship Id="rId55" Type="http://schemas.openxmlformats.org/officeDocument/2006/relationships/hyperlink" Target="https://figshare.com/s/8918f9af38adf1c8633f" TargetMode="External"/><Relationship Id="rId76"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https://sciwheel.com/work/bibliography/16580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19306-9119-7C49-9DC3-60AFA09AB8ED}">
  <we:reference id="a504f697-cd57-482d-af3c-653ec8236b9b" version="6.0.0.0" store="EXCatalog" storeType="EXCatalog"/>
  <we:alternateReferences>
    <we:reference id="WA200002534" version="6.0.0.0" store="en-US" storeType="OMEX"/>
  </we:alternateReferences>
  <we:properties>
    <we:property name="sciwheel-csl-items" value="[{&quot;title&quot;:&quot;Publication guidelines for human heart rate and heart rate variability studies in psychophysiology-Part 1: Physiological underpinnings and foundations of measurement.&quot;,&quot;page&quot;:&quot;e14604&quot;,&quot;journalAbbreviation&quot;:&quot;Psychophysiology&quot;,&quot;id&quot;:&quot;16580473&quot;,&quot;type&quot;:&quot;article-journal&quot;,&quot;container-title&quot;:&quot;Psychophysiology&quot;,&quot;container-title-short&quot;:&quot;Psychophysiology&quot;,&quot;abstract&quot;:&quot;This Committee Report provides methodological, interpretive, and reporting guidance for researchers who use measures of heart rate (HR) and heart rate variability (HRV) in psychophysiological research. We provide brief summaries of best practices in measuring HR and HRV via electrocardiographic and photoplethysmographic signals in laboratory, field (ambulatory), and brain-imaging contexts to address research questions incorporating measures of HR and HRV. The Report emphasizes evidence for the strengths and weaknesses of different recording and derivation methods for measures of HR and HRV. Along with this guidance, the Report reviews what is known about the origin of the heartbeat and its neural control, including factors that produce and influence HRV metrics. The Report concludes with checklists to guide authors in study design and analysis considerations, as well as guidance on the reporting of key methodological details and characteristics of the samples under study. It is expected that rigorous and transparent recording and reporting of HR and HRV measures will strengthen inferences across the many applications of these metrics in psychophysiology. The prior Committee Reports on HR and HRV are several decades old. Since their appearance, technologies for human cardiac and vascular monitoring in laboratory and daily life (i.e., ambulatory) contexts have greatly expanded. This Committee Report was prepared for the Society for Psychophysiological Research to provide updated methodological and interpretive guidance, as well as to summarize best practices for reporting HR and HRV studies in humans.© 2024 The Authors. Psychophysiology published by Wiley Periodicals LLC on behalf of Society for Psychophysiological Research.&quot;,&quot;author&quot;:[{&quot;family&quot;:&quot;Quigley&quot;,&quot;given&quot;:&quot;Karen S&quot;},{&quot;family&quot;:&quot;Gianaros&quot;,&quot;given&quot;:&quot;Peter J&quot;},{&quot;family&quot;:&quot;Norman&quot;,&quot;given&quot;:&quot;Greg J&quot;},{&quot;family&quot;:&quot;Jennings&quot;,&quot;given&quot;:&quot;J Richard&quot;},{&quot;family&quot;:&quot;Berntson&quot;,&quot;given&quot;:&quot;Gary G&quot;},{&quot;family&quot;:&quot;de Geus&quot;,&quot;given&quot;:&quot;Eco J C&quot;}],&quot;issued&quot;:{&quot;date-parts&quot;:[[&quot;2024&quot;,&quot;6&quot;,&quot;14&quot;]]},&quot;DOI&quot;:&quot;10.1111/psyp.14604&quot;,&quot;PMID&quot;:&quot;38873876&quot;,&quot;citation-label&quot;:&quot;16580473&quot;},{&quot;title&quot;:&quot;Robust PPG peak detection using dilated convolutional neural networks.&quot;,&quot;volume&quot;:&quot;22&quot;,&quot;issue&quot;:&quot;16&quot;,&quot;journalAbbreviation&quot;:&quot;Sensors&quot;,&quot;id&quot;:&quot;16580469&quot;,&quot;type&quot;:&quot;article-journal&quot;,&quot;container-title&quot;:&quot;Sensors (Basel, Switzerland)&quot;,&quot;container-title-short&quot;:&quot;Sensors&quot;,&quot;abstract&quot;:&quot;Accurate peak determination from noise-corrupted photoplethysmogram (PPG) signal is the basis for further analysis of physiological quantities such as heart rate. Conventional methods are designed for noise-free PPG signals and are insufficient for PPG signals with low signal-to-noise ratio (SNR). This paper focuses on enhancing PPG noise-resiliency and proposes a robust peak detection algorithm for PPG signals distorted due to noise and motion artifact. Our algorithm is based on convolutional neural networks (CNNs) with dilated convolutions. We train and evaluate the proposed method using a dataset collected via smartwatches under free-living conditions in a home-based health monitoring application. A data generator is also developed to produce noisy PPG data used for model training and evaluation. The method performance is compared against other state-of-the-art methods and is tested with SNRs ranging from 0 to 45 dB. Our method outperforms the existing adaptive threshold, transform-based, and machine learning methods. The proposed method shows overall precision, recall, and F1-score of 82%, 80%, and 81% in all the SNR ranges. In contrast, the best results obtained by the existing methods are 78%, 80%, and 79%. The proposed method proves to be accurate for detecting PPG peaks even in the presence of noise.&quot;,&quot;author&quot;:[{&quot;family&quot;:&quot;Kazemi&quot;,&quot;given&quot;:&quot;Kianoosh&quot;},{&quot;family&quot;:&quot;Laitala&quot;,&quot;given&quot;:&quot;Juho&quot;},{&quot;family&quot;:&quot;Azimi&quot;,&quot;given&quot;:&quot;Iman&quot;},{&quot;family&quot;:&quot;Liljeberg&quot;,&quot;given&quot;:&quot;Pasi&quot;},{&quot;family&quot;:&quot;Rahmani&quot;,&quot;given&quot;:&quot;Amir M&quot;}],&quot;issued&quot;:{&quot;date-parts&quot;:[[&quot;2022&quot;,&quot;8&quot;,&quot;13&quot;]]},&quot;DOI&quot;:&quot;10.3390/s22166054&quot;,&quot;PMID&quot;:&quot;36015816&quot;,&quot;PMCID&quot;:&quot;PMC9414657&quot;,&quot;citation-label&quot;:&quot;16580469&quot;},{&quot;title&quot;:&quot;Heart rate variability and pulse rate variability: do anatomical location and sampling rate matter?&quot;,&quot;volume&quot;:&quot;24&quot;,&quot;issue&quot;:&quot;7&quot;,&quot;journalAbbreviation&quot;:&quot;Sensors&quot;,&quot;id&quot;:&quot;16580399&quot;,&quot;type&quot;:&quot;article-journal&quot;,&quot;container-title&quot;:&quot;Sensors (Basel, Switzerland)&quot;,&quot;container-title-short&quot;:&quot;Sensors&quot;,&quot;abstract&quot;:&quot;Wearable technology and neuroimaging equipment using photoplethysmography (PPG) have become increasingly popularized in recent years. Several investigations deriving pulse rate variability (PRV) from PPG have demonstrated that a slight bias exists compared to concurrent heart rate variability (HRV) estimates. PPG devices commonly sample at ~20-100 Hz, where the minimum sampling frequency to derive valid PRV metrics is unknown. Further, due to different autonomic innervation, it is unknown if PRV metrics are harmonious between the cerebral and peripheral vasculature. Cardiac activity via electrocardiography (ECG) and PPG were obtained concurrently in 54 participants (29 females) in an upright orthostatic position. PPG data were collected at three anatomical locations: left third phalanx, middle cerebral artery, and posterior cerebral artery using a Finapres NOVA device and transcranial Doppler ultrasound. Data were sampled for five minutes at 1000 Hz and downsampled to frequencies ranging from 20 to 500 Hz. HRV (via ECG) and PRV (via PPG) were quantified and compared at 1000 Hz using Bland-Altman plots and coefficient of variation (CoV). A sampling frequency of ~100-200 Hz was required to produce PRV metrics with a bias of less than 2%, while a sampling rate of ~40-50 Hz elicited a bias smaller than 20%. At 1000 Hz, time- and frequency-domain PRV measures were slightly elevated compared to those derived from HRV (mean bias: ~1-8%). In conjunction with previous reports, PRV and HRV were not surrogate biomarkers due to the different nature of the collected waveforms. Nevertheless, PRV estimates displayed greater validity at a lower sampling rate compared to HRV estimates.&quot;,&quot;author&quot;:[{&quot;family&quot;:&quot;Burma&quot;,&quot;given&quot;:&quot;Joel S&quot;},{&quot;family&quot;:&quot;Griffiths&quot;,&quot;given&quot;:&quot;James K&quot;},{&quot;family&quot;:&quot;Lapointe&quot;,&quot;given&quot;:&quot;Andrew P&quot;},{&quot;family&quot;:&quot;Oni&quot;,&quot;given&quot;:&quot;Ibukunoluwa K&quot;},{&quot;family&quot;:&quot;Soroush&quot;,&quot;given&quot;:&quot;Ateyeh&quot;},{&quot;family&quot;:&quot;Carere&quot;,&quot;given&quot;:&quot;Joseph&quot;},{&quot;family&quot;:&quot;Smirl&quot;,&quot;given&quot;:&quot;Jonathan D&quot;},{&quot;family&quot;:&quot;Dunn&quot;,&quot;given&quot;:&quot;Jeff F&quot;}],&quot;issued&quot;:{&quot;date-parts&quot;:[[&quot;2024&quot;,&quot;3&quot;,&quot;23&quot;]]},&quot;DOI&quot;:&quot;10.3390/s24072048&quot;,&quot;PMID&quot;:&quot;38610260&quot;,&quot;PMCID&quot;:&quot;PMC11013825&quot;,&quot;citation-label&quot;:&quot;16580399&quot;},{&quot;title&quot;:&quot;HeartView: An Extensible, Open-Source, Web-Based Signal Quality Assessment Pipeline for Ambulatory Cardiovascular Data&quot;,&quot;publisher&quot;:&quot;Springer Nature Switzerland&quot;,&quot;page&quot;:&quot;107-123&quot;,&quot;volume&quot;:&quot;572&quot;,&quot;id&quot;:&quot;16580390&quot;,&quot;type&quot;:&quot;chapter&quot;,&quot;container-title&quot;:&quot;Pervasive Computing Technologies for Healthcare: 17th EAI International Conference, PervasiveHealth 2023, Malmö, Sweden, November 27-29, 2023, Proceedings&quot;,&quot;collection-title&quot;:&quot;Lecture notes of the institute for computer sciences, social informatics and telecommunications engineering&quot;,&quot;author&quot;:[{&quot;family&quot;:&quot;Yamane&quot;,&quot;given&quot;:&quot;Natasha&quot;},{&quot;family&quot;:&quot;Mishra&quot;,&quot;given&quot;:&quot;Varun&quot;},{&quot;family&quot;:&quot;Goodwin&quot;,&quot;given&quot;:&quot;Matthew S.&quot;}],&quot;editor&quot;:[{&quot;family&quot;:&quot;Salvi&quot;,&quot;given&quot;:&quot;Dario&quot;},{&quot;family&quot;:&quot;Van Gorp&quot;,&quot;given&quot;:&quot;Pieter&quot;},{&quot;family&quot;:&quot;Shah&quot;,&quot;given&quot;:&quot;Syed Ahmar&quot;}],&quot;issued&quot;:{&quot;date-parts&quot;:[[&quot;2024&quot;]]},&quot;publisher-place&quot;:&quot;Cham&quot;,&quot;DOI&quot;:&quot;10.1007/978-3-031-59717-6_8&quot;,&quot;ISBN&quot;:&quot;978-3-031-59716-9&quot;,&quot;citation-label&quot;:&quot;16580390&quot;},{&quot;title&quot;:&quot;BioSPPy: A Python toolbox for physiological signal processing&quot;,&quot;page&quot;:&quot;101712&quot;,&quot;volume&quot;:&quot;26&quot;,&quot;journalAbbreviation&quot;:&quot;SoftwareX&quot;,&quot;id&quot;:&quot;16497555&quot;,&quot;type&quot;:&quot;article-journal&quot;,&quot;container-title&quot;:&quot;SoftwareX&quot;,&quot;container-title-short&quot;:&quot;SoftwareX&quot;,&quot;abstract&quot;:&quot;In recent years, the rise of data collection systems featuring physiological sensors has enabled the creation of vast datasets for various biomedical uses, enhancing wellness and quality of life applications. However, data is often available in raw form and noisy, demanding extensive pre-processing to be application-ready. To facilitate such tasks we introduce BioSPPy, a comprehensive open-source Python toolbox designed to facilitate end-to-end physiological data processing, aggregating functions ranging from data loading, to noise filtering and feature extraction. With a user-friendly semantic keyword-based input/output system, it is tailored for all Python expertise levels. As a testament to its impact and significance, to date the BioSPPy code repository has over 430k downloads and more than 470 citations on Google Scholar.&quot;,&quot;author&quot;:[{&quot;family&quot;:&quot;Bota&quot;,&quot;given&quot;:&quot;Patrícia&quot;},{&quot;family&quot;:&quot;Silva&quot;,&quot;given&quot;:&quot;Rafael&quot;},{&quot;family&quot;:&quot;Carreiras&quot;,&quot;given&quot;:&quot;Carlos&quot;},{&quot;family&quot;:&quot;Fred&quot;,&quot;given&quot;:&quot;Ana&quot;},{&quot;family&quot;:&quot;da Silva&quot;,&quot;given&quot;:&quot;Hugo Plácido&quot;}],&quot;issued&quot;:{&quot;date-parts&quot;:[[&quot;2024&quot;,&quot;5&quot;]]},&quot;DOI&quot;:&quot;10.1016/j.softx.2024.101712&quot;,&quot;citation-label&quot;:&quot;16497555&quot;},{&quot;title&quot;:&quot;A quantitative systematic review of normal values for short-term heart rate variability in healthy adults.&quot;,&quot;page&quot;:&quot;1407-1417&quot;,&quot;volume&quot;:&quot;33&quot;,&quot;issue&quot;:&quot;11&quot;,&quot;journalAbbreviation&quot;:&quot;Pacing Clin. Electrophysiol.&quot;,&quot;id&quot;:&quot;1220096&quot;,&quot;type&quot;:&quot;article-journal&quot;,&quot;container-title&quot;:&quot;Pacing and Clinical Electrophysiology&quot;,&quot;container-title-short&quot;:&quot;Pacing Clin. Electrophysiol.&quot;,&quot;abstract&quot;:&quot;Heart rate variability (HRV) is a known risk factor for mortality in both healthy and patient populations. There are currently no normative data for short-term measures of HRV. A thorough review of short-term HRV data published since 1996 was therefore performed. Data from studies published after the 1996 Task Force report (i.e., between January 1997 and September 2008) and reporting short-term measures of HRV obtained in normally healthy individuals were collated and factors underlying discrepant values were identified. Forty-four studies met the pre-set inclusion criteria involving 21,438 participants. Values for short-term HRV measures from the literature were lower than Task Force norms. A degree of homogeneity for common measures of HRV in healthy adults was shown across studies. A number of studies demonstrate large interindividual variations (up to 260,000%), particularly for spectral measures. A number of methodological discrepancies underlined disparate values. These include a systematic failure within the literature (a) to recognize the importance of RR data recognition/editing procedures and (b) to question disparate HRV values observed in normally healthy individuals. A need for large-scale population studies and a review of the Task Force recommendations for short-term HRV that covers the full-age spectrum were identified. Data presented should be used to quantify reference ranges for short-term measures of HRV in healthy adult populations but should be undertaken with reference to methodological factors underlying disparate values. Recommendations for the measurement of HRV require updating to include current technologies.©2010, The Authors. Journal compilation ©2010 Wiley Periodicals, Inc.&quot;,&quot;author&quot;:[{&quot;family&quot;:&quot;Nunan&quot;,&quot;given&quot;:&quot;David&quot;},{&quot;family&quot;:&quot;Sandercock&quot;,&quot;given&quot;:&quot;Gavin R H&quot;},{&quot;family&quot;:&quot;Brodie&quot;,&quot;given&quot;:&quot;David A&quot;}],&quot;issued&quot;:{&quot;date-parts&quot;:[[&quot;2010&quot;,&quot;11&quot;]]},&quot;DOI&quot;:&quot;10.1111/j.1540-8159.2010.02841.x&quot;,&quot;PMID&quot;:&quot;20663071&quot;,&quot;citation-label&quot;:&quot;1220096&quot;},{&quot;title&quot;:&quot;Poincaré plot of heart rate variability allows quantitative display of parasympathetic nervous activity in humans.&quot;,&quot;page&quot;:&quot;201-208&quot;,&quot;volume&quot;:&quot;91&quot;,&quot;issue&quot;:&quot;2&quot;,&quot;journalAbbreviation&quot;:&quot;Clin. Sci.&quot;,&quot;id&quot;:&quot;5721420&quot;,&quot;type&quot;:&quot;article-journal&quot;,&quot;container-title&quot;:&quot;Clinical Science&quot;,&quot;container-title-short&quot;:&quot;Clin. Sci.&quot;,&quot;abstract&quot;:&quot;1. Time domain summary statistics and frequency domain parameters can be used to measure heart rate variability. More recently, qualitative methods including the Poincaré plot have been used to evaluate heart rate variability. The aim of this study was to validate a novel method of quantitative analysis of the Poincaré plot using conventional statistical techniques. 2. Beat-to-beat heart rate variability was measured over a relatively short period of time (10-20 min) in 12 healthy subjects aged between 20 and 40 years (mean 30 +/- 7 years) during (i) supine rest, (ii) head-up tilt (sympathetic activation, parasympathetic nervous system activity withdrawal), (iii) intravenous infusion of atropine (parasympathetic nervous system activity withdrawal), and (iv) after overnight administration of low-dose transdermal scopolamine (parasympathetic nervous system augmentation). 3. The \&quot;width' of the Poincaré plot, as quantified by SD delta R-R (the difference between successive R-R intervals), was determined at rest (median 48.9, quartile range 20 ms) and found to be significantly reduced during tilt (median 19.1, quartile range 13.7 ms, P &lt;  0.01) and atropine administration (median 7.1, quartile range 5.7 ms, P &lt;  0.01) and increased by scopolamine (median 79.3, quartile range 33 ms, P &lt;  0.01). Furthermore, log variance of delta R-R intervals correlated almost perfectly with log high-frequency (0.15-0.4 Hz) power (r = 0.99, P &lt;  0.01). 4. These findings strongly suggest that the \&quot;width' of the Poincaré plot is a measure of parasympathetic nervous system activity. The Poincaré plot is therefore a quantitative visual tool which can be applied to the analysis of R-R interval data gathered over relatively short time periods.&quot;,&quot;author&quot;:[{&quot;family&quot;:&quot;Kamen&quot;,&quot;given&quot;:&quot;P W&quot;},{&quot;family&quot;:&quot;Krum&quot;,&quot;given&quot;:&quot;H&quot;},{&quot;family&quot;:&quot;Tonkin&quot;,&quot;given&quot;:&quot;A M&quot;}],&quot;issued&quot;:{&quot;date-parts&quot;:[[&quot;1996&quot;,&quot;8&quot;]]},&quot;DOI&quot;:&quot;10.1042/cs0910201&quot;,&quot;PMID&quot;:&quot;8795444&quot;,&quot;citation-label&quot;:&quot;5721420&quot;},{&quot;title&quot;:&quot;Heart rate variability in psychology: A review of HRV indices and an analysis tutorial.&quot;,&quot;volume&quot;:&quot;21&quot;,&quot;issue&quot;:&quot;12&quot;,&quot;journalAbbreviation&quot;:&quot;Sensors&quot;,&quot;id&quot;:&quot;13594736&quot;,&quot;type&quot;:&quot;article-journal&quot;,&quot;container-title&quot;:&quot;Sensors (Basel, Switzerland)&quot;,&quot;container-title-short&quot;:&quot;Sensors&quot;,&quot;abstract&quot;:&quot;The use of heart rate variability (HRV) in research has been greatly popularized over the past decades due to the ease and affordability of HRV collection, coupled with its clinical relevance and significant relationships with psychophysiological constructs and psychopathological disorders. Despite the wide use of electrocardiograms (ECG) in research and advancements in sensor technology, the analytical approach and steps applied to obtain HRV measures can be seen as complex. Thus, this poses a challenge to users who may not have the adequate background knowledge to obtain the HRV indices reliably. To maximize the impact of HRV-related research and its reproducibility, parallel advances in users' understanding of the indices and the standardization of analysis pipelines in its utility will be crucial. This paper addresses this gap and aims to provide an overview of the most up-to-date and commonly used HRV indices, as well as common research areas in which these indices have proven to be very useful, particularly in psychology. In addition, we also provide a step-by-step guide on how to perform HRV analysis using an integrative neurophysiological toolkit, NeuroKit2.&quot;,&quot;author&quot;:[{&quot;family&quot;:&quot;Pham&quot;,&quot;given&quot;:&quot;Tam&quot;},{&quot;family&quot;:&quot;Lau&quot;,&quot;given&quot;:&quot;Zen Juen&quot;},{&quot;family&quot;:&quot;Chen&quot;,&quot;given&quot;:&quot;S H Annabel&quot;},{&quot;family&quot;:&quot;Makowski&quot;,&quot;given&quot;:&quot;Dominique&quot;}],&quot;issued&quot;:{&quot;date-parts&quot;:[[&quot;2021&quot;,&quot;6&quot;,&quot;9&quot;]]},&quot;DOI&quot;:&quot;10.3390/s21123998&quot;,&quot;PMID&quot;:&quot;34207927&quot;,&quot;PMCID&quot;:&quot;PMC8230044&quot;,&quot;citation-label&quot;:&quot;13594736&quot;},{&quot;title&quot;:&quot;Systolic peak detection in acceleration photoplethysmograms measured from emergency responders in tropical conditions.&quot;,&quot;page&quot;:&quot;e76585&quot;,&quot;volume&quot;:&quot;8&quot;,&quot;issue&quot;:&quot;10&quot;,&quot;journalAbbreviation&quot;:&quot;PLoS ONE&quot;,&quot;id&quot;:&quot;2114357&quot;,&quot;type&quot;:&quot;article-journal&quot;,&quot;container-title&quot;:&quot;Plos One&quot;,&quot;container-title-short&quot;:&quot;PLoS ONE&quot;,&quot;abstract&quot;:&quot;Photoplethysmogram (PPG) monitoring is not only essential for critically ill patients in hospitals or at home, but also for those undergoing exercise testing. However, processing PPG signals measured after exercise is challenging, especially if the environment is hot and humid. In this paper, we propose a novel algorithm that can detect systolic peaks under challenging conditions, as in the case of emergency responders in tropical conditions. Accurate systolic-peak detection is an important first step for the analysis of heart rate variability. Algorithms based on local maxima-minima, first-derivative, and slope sum are evaluated, and a new algorithm is introduced to improve the detection rate. With 40 healthy subjects, the new algorithm demonstrates the highest overall detection accuracy (99.84% sensitivity, 99.89% positive predictivity). Existing algorithms, such as Billauer's, Li's and Zong's, have comparable although lower accuracy. However, the proposed algorithm presents an advantage for real-time applications by avoiding human intervention in threshold determination. For best performance, we show that a combination of two event-related moving averages with an offset threshold has an advantage in detecting systolic peaks, even in heat-stressed PPG signals.&quot;,&quot;author&quot;:[{&quot;family&quot;:&quot;Elgendi&quot;,&quot;given&quot;:&quot;Mohamed&quot;},{&quot;family&quot;:&quot;Norton&quot;,&quot;given&quot;:&quot;Ian&quot;},{&quot;family&quot;:&quot;Brearley&quot;,&quot;given&quot;:&quot;Matt&quot;},{&quot;family&quot;:&quot;Abbott&quot;,&quot;given&quot;:&quot;Derek&quot;},{&quot;family&quot;:&quot;Schuurmans&quot;,&quot;given&quot;:&quot;Dale&quot;}],&quot;issued&quot;:{&quot;date-parts&quot;:[[&quot;2013&quot;,&quot;10&quot;,&quot;22&quot;]]},&quot;DOI&quot;:&quot;10.1371/journal.pone.0076585&quot;,&quot;PMID&quot;:&quot;24167546&quot;,&quot;PMCID&quot;:&quot;PMC3805543&quot;,&quot;citation-label&quot;:&quot;2114357&quot;},{&quot;title&quot;:&quot;Diagnostic features and potential applications of PPG signal in healthcare: A systematic review.&quot;,&quot;volume&quot;:&quot;10&quot;,&quot;issue&quot;:&quot;3&quot;,&quot;journalAbbreviation&quot;:&quot;Healthcare (Basel)&quot;,&quot;id&quot;:&quot;14544695&quot;,&quot;type&quot;:&quot;article-journal&quot;,&quot;container-title&quot;:&quot;Healthcare (Basel)&quot;,&quot;container-title-short&quot;:&quot;Healthcare (Basel)&quot;,&quot;abstract&quot;:&quot;Recent research indicates that Photoplethysmography (PPG) signals carry more information than oxygen saturation level (SpO2) and can be utilized for affordable, fast, and noninvasive healthcare applications. All these encourage the researchers to estimate its feasibility as an alternative to many expansive, time-wasting, and invasive methods. This systematic review discusses the current literature on diagnostic features of PPG signal and their applications that might present a potential venue to be adapted into many health and fitness aspects of human life. The research methodology is based on the Preferred Reporting Items for Systematic Reviews and Meta-Analysis (PRISMA) guidelines 2020. To this aim, papers from 1981 to date are reviewed and categorized in terms of the healthcare application domain. Along with consolidated research areas, recent topics that are growing in popularity are also discovered. We also highlight the potential impact of using PPG signals on an individual's quality of life and public health. The state-of-the-art studies suggest that in the years to come PPG wearables will become pervasive in many fields of medical practices, and the main domains include cardiology, respiratory, neurology, and fitness. Main operation challenges, including performance and robustness obstacles, are identified.&quot;,&quot;author&quot;:[{&quot;family&quot;:&quot;Almarshad&quot;,&quot;given&quot;:&quot;Malak Abdullah&quot;},{&quot;family&quot;:&quot;Islam&quot;,&quot;given&quot;:&quot;Md Saiful&quot;},{&quot;family&quot;:&quot;Al-Ahmadi&quot;,&quot;given&quot;:&quot;Saad&quot;},{&quot;family&quot;:&quot;BaHammam&quot;,&quot;given&quot;:&quot;Ahmed S&quot;}],&quot;issued&quot;:{&quot;date-parts&quot;:[[&quot;2022&quot;,&quot;3&quot;,&quot;16&quot;]]},&quot;DOI&quot;:&quot;10.3390/healthcare10030547&quot;,&quot;PMID&quot;:&quot;35327025&quot;,&quot;PMCID&quot;:&quot;PMC8950880&quot;,&quot;citation-label&quot;:&quot;14544695&quot;},{&quot;genre&quot;:&quot;Computer software&quot;,&quot;title&quot;:&quot;physio_stats&quot;,&quot;publisher&quot;:&quot;Zenodo. https://doi.org/10.5281/zenodo.1234.&quot;,&quot;accessed&quot;:{&quot;date-parts&quot;:[[&quot;2024&quot;,&quot;5&quot;,&quot;20&quot;]]},&quot;version&quot;:&quot;1.0.0&quot;,&quot;id&quot;:&quot;16478695&quot;,&quot;type&quot;:&quot;book&quot;,&quot;abstract&quot;:&quot;physio_stats&quot;,&quot;author&quot;:[{&quot;family&quot;:&quot;McConnell&quot;,&quot;given&quot;:&quot;Patrick A.&quot;}],&quot;issued&quot;:{&quot;date-parts&quot;:[[&quot;2024&quot;]]},&quot;publisher-place&quot;:&quot;Medical University of South Carolina&quot;,&quot;URL&quot;:&quot;https://github.com/iNRLab/physio_stats&quot;,&quot;citation-label&quot;:&quot;16478695&quot;},{&quot;title&quot;:&quot;Stroke and cardiac arrhythmias.&quot;,&quot;page&quot;:&quot;28-33&quot;,&quot;volume&quot;:&quot;11&quot;,&quot;issue&quot;:&quot;1&quot;,&quot;journalAbbreviation&quot;:&quot;J. Stroke Cerebrovasc. Dis.&quot;,&quot;id&quot;:&quot;16478532&quot;,&quot;type&quot;:&quot;article-journal&quot;,&quot;container-title&quot;:&quot;Journal of Stroke and Cerebrovascular Diseases&quot;,&quot;container-title-short&quot;:&quot;J. Stroke Cerebrovasc. Dis.&quot;,&quot;abstract&quot;:&quot;Stroke is frequently followed by electrocardiographic (ECG) changes. The aim of the present study was to evaluate the global incidence of these changes after ischemic or hemorrhagic strokes, but it focused on cardiac arrhythmias. In ischemic strokes, these were correlated with the side of the lesion(s). The study was retrospective, and 450 patients (out of 971 examined) were entered in the study based on the following inclusion criteria: (1) \&quot;completed\&quot; stroke (352 ischemic and 98 hemorrhagic), (2) ECG on admission, and (3) at least 1 previous ECG. We also examined 71 patients with carotid or vertebro-basilar transient ischemic attacks (TIA). As controls, 71 patients suffering from nonvascular neurologic diseases were examined. The results were as follows: In stroke patients, new-onset ECG abnormalities were present in 75% of cases, and cardiac arrhythmias accounted for 28.7%. Cardiac arrhythmias were observed in 21.9% of ischemic strokes (26.8% of patients with right hemispheric lesion and 14.3% of those with left hemispheric lesion) and in 20.4% of hemorrhagic strokes, with the highest incidence in subarachnoid hemorrhage (37.5%). The mechanisms of genesis of cardiac arrhythmias occurring after stroke are still not well understood. Some evidence supports the hypothesis of a \&quot;cardiac cortical rhythm control site,\&quot; probably lying within the middle cerebral artery territory. Vascular damage to this area could be followed by cardiac arrhythmias related to a disinhibition of the right insular cortex with resulting increased sympathetic tone. Our data seem to indicate that ischemic involvement of the right hemisphere induces a higher risk for cardiac arrhythmia occurrence than that of the left hemisphere.&quot;,&quot;author&quot;:[{&quot;family&quot;:&quot;Daniele&quot;,&quot;given&quot;:&quot;Ornella&quot;},{&quot;family&quot;:&quot;Caravaglios&quot;,&quot;given&quot;:&quot;Guiseppe&quot;},{&quot;family&quot;:&quot;Fierro&quot;,&quot;given&quot;:&quot;Brigida&quot;},{&quot;family&quot;:&quot;Natalè&quot;,&quot;given&quot;:&quot;Eraldo&quot;}],&quot;issued&quot;:{&quot;date-parts&quot;:[[&quot;2002&quot;,&quot;2&quot;]]},&quot;DOI&quot;:&quot;10.1053/jscd.2002.123972&quot;,&quot;PMID&quot;:&quot;17903852&quot;,&quot;citation-label&quot;:&quot;16478532&quot;},{&quot;title&quot;:&quot;Heart rate variability explored in the frequency domain: a tool to investigate the link between heart and behavior.&quot;,&quot;page&quot;:&quot;71-80&quot;,&quot;volume&quot;:&quot;33&quot;,&quot;issue&quot;:&quot;2&quot;,&quot;journalAbbreviation&quot;:&quot;Neurosci. Biobehav. Rev.&quot;,&quot;id&quot;:&quot;356482&quot;,&quot;type&quot;:&quot;article-journal&quot;,&quot;container-title&quot;:&quot;Neuroscience and Biobehavioral Reviews&quot;,&quot;container-title-short&quot;:&quot;Neurosci. Biobehav. Rev.&quot;,&quot;abstract&quot;:&quot;The neural regulation of circulatory function is mainly effected through the interplay of the sympathetic and vagal outflows. This interaction can be explored by assessing cardiovascular rhythmicity with appropriate spectral methodologies. Spectral analysis of cardiovascular signal variability, and in particular of RR period (heart rate variability, HRV), is a widely used procedure to investigate autonomic cardiovascular control and/or target function impairment. The oscillatory pattern which characterizes the spectral profile of heart rate and arterial pressure short-term variability consists of two major components, at low (LF, 0.04-0.15Hz) and high (HF, synchronous with respiratory rate) frequency, respectively, related to vasomotor and respiratory activity. With this procedure the state of sympathovagal balance modulating sinus node pacemaker activity can be quantified in a variety of physiological and pathophysiological conditions. Changes in sympathovagal balance can be often detected in basal conditions, however a reduced responsiveness to an excitatory stimulus is the most common feature that characterizes numerous pathophysiological states. Moreover the attenuation of an oscillatory pattern or its impaired responsiveness to a given stimulus can also reflect an altered target function and thus can furnish interesting prognostic markers. The dynamic assessment of these autonomic changes may provide crucial diagnostic, therapeutic and prognostic information, not only in relation to cardiovascular, but also non-cardiovascular disease. As linear methodologies fail to provide significant information in conditions of extremely reduced variability (e.g. strenuous exercise, heart failure) and in presence of rapid and transients changes or coactivation of the two branches of autonomic nervous system, the development of new non-linear approaches seems to provide a new perspective in investigating neural control of cardiovascular system.&quot;,&quot;author&quot;:[{&quot;family&quot;:&quot;Montano&quot;,&quot;given&quot;:&quot;Nicola&quot;},{&quot;family&quot;:&quot;Porta&quot;,&quot;given&quot;:&quot;Alberto&quot;},{&quot;family&quot;:&quot;Cogliati&quot;,&quot;given&quot;:&quot;Chiara&quot;},{&quot;family&quot;:&quot;Costantino&quot;,&quot;given&quot;:&quot;Giorgio&quot;},{&quot;family&quot;:&quot;Tobaldini&quot;,&quot;given&quot;:&quot;Eleonora&quot;},{&quot;family&quot;:&quot;Casali&quot;,&quot;given&quot;:&quot;Karina Rabello&quot;},{&quot;family&quot;:&quot;Iellamo&quot;,&quot;given&quot;:&quot;Ferdinando&quot;}],&quot;issued&quot;:{&quot;date-parts&quot;:[[&quot;2009&quot;,&quot;2&quot;]]},&quot;DOI&quot;:&quot;10.1016/j.neubiorev.2008.07.006&quot;,&quot;PMID&quot;:&quot;18706440&quot;,&quot;citation-label&quot;:&quot;356482&quot;},{&quot;title&quot;:&quot;Comprehensive HRV estimation pipeline in Python using Neurokit2: Application to sleep physiology.&quot;,&quot;page&quot;:&quot;101782&quot;,&quot;volume&quot;:&quot;9&quot;,&quot;journalAbbreviation&quot;:&quot;MethodsX&quot;,&quot;id&quot;:&quot;13594739&quot;,&quot;type&quot;:&quot;article-journal&quot;,&quot;container-title&quot;:&quot;MethodsX&quot;,&quot;container-title-short&quot;:&quot;MethodsX&quot;,&quot;abstract&quot;:&quot;NeuroKit2 is a Python Toolbox for Neurophysiological Signal Processing. The presented method is an adaptation of NeuroKit2 to simplify and automate computation of the various mathematical estimates of heart rate variability (HRV) or similar time series. By default, the present approach accepts as input electrocardiogram's R-R intervals (RRIs) or peak times, i.e., timestamp of each consecutive R peak, but the RRIs or peak times can also stem from other biosensors such as photoplethysmography (PPGs) or represent more general kinds of biological or non-biological time series oscillations. The data may be derived from a single or several sources such as conventional univariate heart rate time series or intermittently weakly coupled fetal and maternal heart rate data. The method describes preprocessing and computation of an output of 124 HRV measures including measures with a dynamic, time-series-specific optimal time delay-based complexity estimation with a user-definable time window length. I also provide an additional layer of HRV estimation looking at the temporal fluctuations of the HRV estimates themselves, an approach not yet widely used in the field, yet showing promise (doi: 10.3389/fphys.2017.01112). To demonstrate the application of the methodology, I present an approach to studying the dynamic relationships between sleep state architecture and multi-dimensional HRV metrics in 31 subjects. NeuroKit2's documentation is extensive. Here, I attempted to simplify things summarizing all you need to produce the most extensive HRV estimation output available to date as open source and all in one place. The presented Jupyter notebooks allow the user to run HRV analyses quickly and at scale on univariate or multivariate time-series data. I gratefully acknowledge the excellent support from the NeuroKit team.•Univariate or multivariate time series input; ingestion, preprocessing, and computation of 124 HRV metrics.•Estimation of intra- and inter-individual higher order temporal fluctuations of HRV metrics.•Application to a sleep dataset recorded using Apple Watch and expert sleep labeling.© 2022 The Author(s).&quot;,&quot;author&quot;:[{&quot;family&quot;:&quot;Frasch&quot;,&quot;given&quot;:&quot;Martin G&quot;}],&quot;issued&quot;:{&quot;date-parts&quot;:[[&quot;2022&quot;,&quot;7&quot;,&quot;14&quot;]]},&quot;DOI&quot;:&quot;10.1016/j.mex.2022.101782&quot;,&quot;PMID&quot;:&quot;35880142&quot;,&quot;PMCID&quot;:&quot;PMC9307944&quot;,&quot;citation-label&quot;:&quot;13594739&quot;},{&quot;title&quot;:&quot;Photoplethysmography pulse rate variability as a surrogate measurement of heart rate variability during non-stationary conditions.&quot;,&quot;page&quot;:&quot;1271-1290&quot;,&quot;volume&quot;:&quot;31&quot;,&quot;issue&quot;:&quot;9&quot;,&quot;journalAbbreviation&quot;:&quot;Physiol. Meas.&quot;,&quot;id&quot;:&quot;2114364&quot;,&quot;type&quot;:&quot;article-journal&quot;,&quot;container-title&quot;:&quot;Physiological Measurement&quot;,&quot;container-title-short&quot;:&quot;Physiol. Meas.&quot;,&quot;abstract&quot;:&quot;In this paper we assessed the possibility of using the pulse rate variability (PRV) extracted from the photoplethysmography signal as an alternative measurement of the HRV signal in non-stationary conditions. The study is based on analysis of the changes observed during a tilt table test in the heart rate modulation of 17 young subjects. First, the classical indices of HRV analysis were compared to the indices from PRV in intervals where stationarity was assumed. Second, the time-varying spectral properties of both signals were compared by time-frequency (TF) and TF coherence analysis. Third, the effect of replacing PRV with HRV in the assessment of the changes of the autonomic modulation of the heart rate was considered. Time-invariant HRV and PRV indices showed no statistically significant differences (p &gt; 0.05) and high correlation (&gt;0.97). Time-frequency analysis revealed that the TF spectra of both signals were highly correlated (0.99 +/- 0.01); the difference between the instantaneous power, in the LF and HF bands, obtained from HRV and PRV was small (&lt;10(-3) s(-2)) and their temporal patterns were highly correlated (0.98 +/- 0.04 and 0.95 +/- 0.06 in the LF and HF bands, respectively) and TF coherence in the LF and HF bands was high (0.97 +/- 0.04 and 0.89 +/- 0.08, respectively). Finally, the instantaneous power in the LF band was observed to significantly increase during head-up tilt by both HRV and PRV analysis. These results suggest that although some differences in the time-varying spectral indices extracted from HRV and PRV exist, mainly in the HF band associated with respiration, PRV could be used as a surrogate of HRV during non-stationary conditions, at least during the tilt table test.&quot;,&quot;author&quot;:[{&quot;family&quot;:&quot;Gil&quot;,&quot;given&quot;:&quot;E&quot;},{&quot;family&quot;:&quot;Orini&quot;,&quot;given&quot;:&quot;M&quot;},{&quot;family&quot;:&quot;Bailón&quot;,&quot;given&quot;:&quot;R&quot;},{&quot;family&quot;:&quot;Vergara&quot;,&quot;given&quot;:&quot;J M&quot;},{&quot;family&quot;:&quot;Mainardi&quot;,&quot;given&quot;:&quot;L&quot;},{&quot;family&quot;:&quot;Laguna&quot;,&quot;given&quot;:&quot;P&quot;}],&quot;issued&quot;:{&quot;date-parts&quot;:[[&quot;2010&quot;,&quot;9&quot;]]},&quot;DOI&quot;:&quot;10.1088/0967-3334/31/9/015&quot;,&quot;PMID&quot;:&quot;20702919&quot;,&quot;citation-label&quot;:&quot;2114364&quot;},{&quot;title&quot;:&quot;The central autonomic network at rest: Uncovering functional MRI correlates of time-varying autonomic outflow.&quot;,&quot;page&quot;:&quot;383-390&quot;,&quot;volume&quot;:&quot;197&quot;,&quot;journalAbbreviation&quot;:&quot;Neuroimage&quot;,&quot;id&quot;:&quot;10056114&quot;,&quot;type&quot;:&quot;article-journal&quot;,&quot;container-title&quot;:&quot;Neuroimage&quot;,&quot;container-title-short&quot;:&quot;Neuroimage&quot;,&quot;abstract&quot;:&quot;Peripheral measures of autonomic nervous system (ANS) activity at rest have been extensively employed as putative biomarkers of autonomic cardiac control. However, a comprehensive characterization of the brain-based central autonomic network (CAN) sustaining cardiovascular oscillations at rest is missing, limiting the interpretability of these ANS measures as biomarkers of cardiac control. We evaluated combined cardiac and fMRI data from 34 healthy subjects from the Human Connectome Project to detect brain areas functionally linked to cardiovagal modulation at rest. Specifically, we combined voxel-wise fMRI analysis with instantaneous heartbeat and spectral estimates obtained from inhomogeneous linear point-process models. We found exclusively negative associations between cardiac parasympathetic activity at rest and a widespread network including bilateral anterior insulae, right dorsal middle and left posterior insula, right parietal operculum, bilateral medial dorsal and ventrolateral posterior thalamic nuclei, anterior and posterior mid-cingulate cortex, medial frontal gyrus/pre-supplementary motor area. Conversely, we found only positive associations between instantaneous heart rate and brain activity in areas including frontopolar cortex, dorsomedial prefrontal cortex, anterior, middle and posterior cingulate cortices, superior frontal gyrus, and precuneus. Taken together, our data suggests a much wider involvement of diverse brain areas in the CAN at rest than previously thought, which could reflect a differential (both spatially and directionally) CAN activation according to the underlying task. Our insight into CAN activity at rest also allows the investigation of its impairment in clinical populations in which task-based fMRI is difficult to obtain (e.g., comatose patients or infants).Copyright © 2019 Elsevier Inc. All rights reserved.&quot;,&quot;author&quot;:[{&quot;family&quot;:&quot;Valenza&quot;,&quot;given&quot;:&quot;G&quot;},{&quot;family&quot;:&quot;Sclocco&quot;,&quot;given&quot;:&quot;R&quot;},{&quot;family&quot;:&quot;Duggento&quot;,&quot;given&quot;:&quot;A&quot;},{&quot;family&quot;:&quot;Passamonti&quot;,&quot;given&quot;:&quot;L&quot;},{&quot;family&quot;:&quot;Napadow&quot;,&quot;given&quot;:&quot;V&quot;},{&quot;family&quot;:&quot;Barbieri&quot;,&quot;given&quot;:&quot;R&quot;},{&quot;family&quot;:&quot;Toschi&quot;,&quot;given&quot;:&quot;N&quot;}],&quot;issued&quot;:{&quot;date-parts&quot;:[[&quot;2019&quot;,&quot;8&quot;,&quot;15&quot;]]},&quot;DOI&quot;:&quot;10.1016/j.neuroimage.2019.04.075&quot;,&quot;PMID&quot;:&quot;31055043&quot;,&quot;citation-label&quot;:&quot;10056114&quot;},{&quot;title&quot;:&quot;NeuroKit2: A Python toolbox for neurophysiological signal processing.&quot;,&quot;page&quot;:&quot;1689-1696&quot;,&quot;volume&quot;:&quot;53&quot;,&quot;issue&quot;:&quot;4&quot;,&quot;journalAbbreviation&quot;:&quot;Behav. Res. Methods&quot;,&quot;id&quot;:&quot;11447243&quot;,&quot;type&quot;:&quot;article-journal&quot;,&quot;container-title&quot;:&quot;Behavior Research Methods&quot;,&quot;container-title-short&quot;:&quot;Behav. Res. Methods&quot;,&quot;abstract&quot;:&quot;NeuroKit2 is an open-source, community-driven, and user-centered Python package for neurophysiological signal processing. It provides a comprehensive suite of processing routines for a variety of bodily signals (e.g., ECG, PPG, EDA, EMG, RSP). These processing routines include high-level functions that enable data processing in a few lines of code using validated pipelines, which we illustrate in two examples covering the most typical scenarios, such as an event-related paradigm and an interval-related analysis. The package also includes tools for specific processing steps such as rate extraction and filtering methods, offering a trade-off between high-level convenience and fine-tuned control. Its goal is to improve transparency and reproducibility in neurophysiological research, as well as foster exploration and innovation. Its design philosophy is centred on user-experience and accessibility to both novice and advanced users.© 2021. The Psychonomic Society, Inc.&quot;,&quot;author&quot;:[{&quot;family&quot;:&quot;Makowski&quot;,&quot;given&quot;:&quot;Dominique&quot;},{&quot;family&quot;:&quot;Pham&quot;,&quot;given&quot;:&quot;Tam&quot;},{&quot;family&quot;:&quot;Lau&quot;,&quot;given&quot;:&quot;Zen J&quot;},{&quot;family&quot;:&quot;Brammer&quot;,&quot;given&quot;:&quot;Jan C&quot;},{&quot;family&quot;:&quot;Lespinasse&quot;,&quot;given&quot;:&quot;François&quot;},{&quot;family&quot;:&quot;Pham&quot;,&quot;given&quot;:&quot;Hung&quot;},{&quot;family&quot;:&quot;Schölzel&quot;,&quot;given&quot;:&quot;Christopher&quot;},{&quot;family&quot;:&quot;Chen&quot;,&quot;given&quot;:&quot;S H Annabel&quot;}],&quot;issued&quot;:{&quot;date-parts&quot;:[[&quot;2021&quot;,&quot;8&quot;]]},&quot;DOI&quot;:&quot;10.3758/s13428-020-01516-y&quot;,&quot;PMID&quot;:&quot;33528817&quot;,&quot;citation-label&quot;:&quot;11447243&quot;},{&quot;title&quot;:&quot;Open and reproducible neuroimaging: From study inception to publication.&quot;,&quot;page&quot;:&quot;119623&quot;,&quot;volume&quot;:&quot;263&quot;,&quot;journalAbbreviation&quot;:&quot;Neuroimage&quot;,&quot;id&quot;:&quot;13590657&quot;,&quot;type&quot;:&quot;article-journal&quot;,&quot;container-title&quot;:&quot;Neuroimage&quot;,&quot;container-title-short&quot;:&quot;Neuroimage&quot;,&quot;abstract&quot;:&quot;Empirical observations of how labs conduct research indicate that the adoption rate of open practices for transparent, reproducible, and collaborative science remains in its infancy. This is at odds with the overwhelming evidence for the necessity of these practices and their benefits for individual researchers, scientific progress, and society in general. To date, information required for implementing open science practices throughout the different steps of a research project is scattered among many different sources. Even experienced researchers in the topic find it hard to navigate the ecosystem of tools and to make sustainable choices. Here, we provide an integrated overview of community-developed resources that can support collaborative, open, reproducible, replicable, robust and generalizable neuroimaging throughout the entire research cycle from inception to publication and across different neuroimaging modalities. We review tools and practices supporting study inception and planning, data acquisition, research data management, data processing and analysis, and research dissemination. An online version of this resource can be found at https://oreoni.github.io. We believe it will prove helpful for researchers and institutions to make a successful and sustainable move towards open and reproducible science and to eventually take an active role in its future development.Copyright © 2022. Published by Elsevier Inc.&quot;,&quot;author&quot;:[{&quot;family&quot;:&quot;Niso&quot;,&quot;given&quot;:&quot;Guiomar&quot;},{&quot;family&quot;:&quot;Botvinik-Nezer&quot;,&quot;given&quot;:&quot;Rotem&quot;},{&quot;family&quot;:&quot;Appelhoff&quot;,&quot;given&quot;:&quot;Stefan&quot;},{&quot;family&quot;:&quot;De La Vega&quot;,&quot;given&quot;:&quot;Alejandro&quot;},{&quot;family&quot;:&quot;Esteban&quot;,&quot;given&quot;:&quot;Oscar&quot;},{&quot;family&quot;:&quot;Etzel&quot;,&quot;given&quot;:&quot;Joset A&quot;},{&quot;family&quot;:&quot;Finc&quot;,&quot;given&quot;:&quot;Karolina&quot;},{&quot;family&quot;:&quot;Ganz&quot;,&quot;given&quot;:&quot;Melanie&quot;},{&quot;family&quot;:&quot;Gau&quot;,&quot;given&quot;:&quot;Rémi&quot;},{&quot;family&quot;:&quot;Halchenko&quot;,&quot;given&quot;:&quot;Yaroslav O&quot;},{&quot;family&quot;:&quot;Herholz&quot;,&quot;given&quot;:&quot;Peer&quot;},{&quot;family&quot;:&quot;Karakuzu&quot;,&quot;given&quot;:&quot;Agah&quot;},{&quot;family&quot;:&quot;Keator&quot;,&quot;given&quot;:&quot;David B&quot;},{&quot;family&quot;:&quot;Markiewicz&quot;,&quot;given&quot;:&quot;Christopher J&quot;},{&quot;family&quot;:&quot;Maumet&quot;,&quot;given&quot;:&quot;Camille&quot;},{&quot;family&quot;:&quot;Pernet&quot;,&quot;given&quot;:&quot;Cyril R&quot;},{&quot;family&quot;:&quot;Pestilli&quot;,&quot;given&quot;:&quot;Franco&quot;},{&quot;family&quot;:&quot;Queder&quot;,&quot;given&quot;:&quot;Nazek&quot;},{&quot;family&quot;:&quot;Schmitt&quot;,&quot;given&quot;:&quot;Tina&quot;},{&quot;family&quot;:&quot;Sójka&quot;,&quot;given&quot;:&quot;Weronika&quot;},{&quot;family&quot;:&quot;Wagner&quot;,&quot;given&quot;:&quot;Adina S&quot;},{&quot;family&quot;:&quot;Whitaker&quot;,&quot;given&quot;:&quot;Kirstie J&quot;},{&quot;family&quot;:&quot;Rieger&quot;,&quot;given&quot;:&quot;Jochem W&quot;}],&quot;issued&quot;:{&quot;date-parts&quot;:[[&quot;2022&quot;,&quot;11&quot;]]},&quot;DOI&quot;:&quot;10.1016/j.neuroimage.2022.119623&quot;,&quot;PMID&quot;:&quot;36100172&quot;,&quot;PMCID&quot;:&quot;PMC10008521&quot;,&quot;citation-label&quot;:&quot;13590657&quot;},{&quot;title&quot;:&quot;Methods to detect, characterize, and remove motion artifact in resting state fMRI.&quot;,&quot;page&quot;:&quot;320-341&quot;,&quot;volume&quot;:&quot;84&quot;,&quot;journalAbbreviation&quot;:&quot;Neuroimage&quot;,&quot;id&quot;:&quot;24074&quot;,&quot;type&quot;:&quot;article-journal&quot;,&quot;container-title&quot;:&quot;Neuroimage&quot;,&quot;container-title-short&quot;:&quot;Neuroimage&quot;,&quot;abstract&quot;:&quot;Head motion systematically alters correlations in resting state functional connectivity fMRI (RSFC). In this report we examine impact of motion on signal intensity and RSFC correlations. We find that motion-induced signal changes (1) are often complex and variable waveforms, (2) are often shared across nearly all brain voxels, and (3) often persist more than 10s after motion ceases. These signal changes, both during and after motion, increase observed RSFC correlations in a distance-dependent manner. Motion-related signal changes are not removed by a variety of motion-based regressors, but are effectively reduced by global signal regression. We link several measures of data quality to motion, changes in signal intensity, and changes in RSFC correlations. We demonstrate that improvements in data quality measures during processing may represent cosmetic improvements rather than true correction of the data. We demonstrate a within-subject, censoring-based artifact removal strategy based on volume censoring that reduces group differences due to motion to chance levels. We note conditions under which group-level regressions do and do not correct motion-related effects.© 2013 Elsevier Inc. All rights reserved.&quot;,&quot;author&quot;:[{&quot;family&quot;:&quot;Power&quot;,&quot;given&quot;:&quot;Jonathan D&quot;},{&quot;family&quot;:&quot;Mitra&quot;,&quot;given&quot;:&quot;Anish&quot;},{&quot;family&quot;:&quot;Laumann&quot;,&quot;given&quot;:&quot;Timothy O&quot;},{&quot;family&quot;:&quot;Snyder&quot;,&quot;given&quot;:&quot;Abraham Z&quot;},{&quot;family&quot;:&quot;Schlaggar&quot;,&quot;given&quot;:&quot;Bradley L&quot;},{&quot;family&quot;:&quot;Petersen&quot;,&quot;given&quot;:&quot;Steven E&quot;}],&quot;issued&quot;:{&quot;date-parts&quot;:[[&quot;2014&quot;,&quot;1&quot;,&quot;1&quot;]]},&quot;DOI&quot;:&quot;10.1016/j.neuroimage.2013.08.048&quot;,&quot;PMID&quot;:&quot;23994314&quot;,&quot;PMCID&quot;:&quot;PMC3849338&quot;,&quot;citation-label&quot;:&quot;24074&quot;},{&quot;title&quot;:&quot;Improved optimization for the robust and accurate linear registration and motion correction of brain images&quot;,&quot;page&quot;:&quot;825-841&quot;,&quot;volume&quot;:&quot;17&quot;,&quot;issue&quot;:&quot;2&quot;,&quot;journalAbbreviation&quot;:&quot;Neuroimage&quot;,&quot;id&quot;:&quot;8414456&quot;,&quot;type&quot;:&quot;article-journal&quot;,&quot;container-title&quot;:&quot;Neuroimage&quot;,&quot;container-title-short&quot;:&quot;Neuroimage&quot;,&quot;abstract&quot;:&quot;Linear registration and motion correction are important components of structural and functional brain image analysis. Most modern methods optimize some intensity-based cost function to determine the best registration. To date, little attention has been focused on the optimization method itself, even though the success of most registration methods hinges on the quality of this optimization. This paper examines the optimization process in detail and demonstrates that the commonly used multiresolution local optimization methods can, and do, get trapped in local minima. To address this problem, two approaches are taken: (1) to apodize the cost function and (2) to employ a novel hybrid global–local optimization method. This new optimization method is specifically designed for registering whole brain images. It substantially reduces the likelihood of producing misregistrations due to being trapped by local minima. The increased robustness of the method, compared to other commonly used methods, is demonstrated by a consistency test. In addition, the accuracy of the registration is demonstrated by a series of experiments with motion correction. These motion correction experiments also investigate how the results are affected by different cost functions and interpolation methods.&quot;,&quot;author&quot;:[{&quot;family&quot;:&quot;Jenkinson&quot;,&quot;given&quot;:&quot;Mark&quot;},{&quot;family&quot;:&quot;Bannister&quot;,&quot;given&quot;:&quot;Peter&quot;},{&quot;family&quot;:&quot;Brady&quot;,&quot;given&quot;:&quot;Michael&quot;},{&quot;family&quot;:&quot;Smith&quot;,&quot;given&quot;:&quot;Stephen&quot;}],&quot;issued&quot;:{&quot;date-parts&quot;:[[&quot;2002&quot;,&quot;10&quot;]]},&quot;DOI&quot;:&quot;10.1006/nimg.2002.1132&quot;,&quot;citation-label&quot;:&quot;8414456&quot;}]"/>
    <we:property name="sciwheel-selectedStyle" value="{&quot;id&quot;:&quot;apa 7th&quot;,&quot;name&quot;:&quot;APA (American Psychological Association) 7th Edi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F2B7DEC49A7B48B1AC92216415FED2" ma:contentTypeVersion="0" ma:contentTypeDescription="Create a new document." ma:contentTypeScope="" ma:versionID="0ef485f86c42c93b2f9b9b56b9ce6ae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8ED86-61FF-4553-A90B-4C6217ED593E}">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AA9C05AD-4968-4F0D-BF8A-CDDBB9636EFE}">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089F35-55A1-45A8-8FA5-DCB22EB29C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3871</Words>
  <Characters>22070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Medical University of South Carolina</Company>
  <LinksUpToDate>false</LinksUpToDate>
  <CharactersWithSpaces>25890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Mcconnell, Patrick</dc:creator>
  <cp:keywords/>
  <dc:description/>
  <cp:lastModifiedBy>McConnell, Patrick</cp:lastModifiedBy>
  <cp:revision>2</cp:revision>
  <dcterms:created xsi:type="dcterms:W3CDTF">2024-12-02T23:33:00Z</dcterms:created>
  <dcterms:modified xsi:type="dcterms:W3CDTF">2024-12-02T23:33:00Z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http://www.zotero.org/styles/american-chemical-society-with-titles-sentence-case-doi</vt:lpwstr>
  </property>
  <property fmtid="{D5CDD505-2E9C-101B-9397-08002B2CF9AE}" pid="3" name="InsertAsFootnote">
    <vt:lpwstr>0</vt:lpwstr>
  </property>
  <property fmtid="{D5CDD505-2E9C-101B-9397-08002B2CF9AE}" pid="4" name="AutoFormat">
    <vt:lpwstr>False</vt:lpwstr>
  </property>
  <property fmtid="{D5CDD505-2E9C-101B-9397-08002B2CF9AE}" pid="5" name="ContentTypeId">
    <vt:lpwstr>0x01010010F2B7DEC49A7B48B1AC92216415FED2</vt:lpwstr>
  </property>
  <property fmtid="{D5CDD505-2E9C-101B-9397-08002B2CF9AE}" pid="6" name="MediaServiceImageTags">
    <vt:lpwstr/>
  </property>
</Properties>
</file>