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9D6" w:rsidRDefault="003829D6">
      <w:pPr>
        <w:rPr>
          <w:rFonts w:ascii="Times New Roman" w:eastAsia="Calibri" w:hAnsi="Times New Roman" w:cs="Times New Roman"/>
          <w:sz w:val="28"/>
        </w:rPr>
      </w:pPr>
    </w:p>
    <w:tbl>
      <w:tblPr>
        <w:tblW w:w="1034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46"/>
      </w:tblGrid>
      <w:tr w:rsidR="003829D6" w:rsidRPr="00082D90" w:rsidTr="00A062DC">
        <w:trPr>
          <w:cantSplit/>
          <w:trHeight w:val="184"/>
          <w:jc w:val="center"/>
        </w:trPr>
        <w:tc>
          <w:tcPr>
            <w:tcW w:w="10346" w:type="dxa"/>
          </w:tcPr>
          <w:tbl>
            <w:tblPr>
              <w:tblW w:w="9356" w:type="dxa"/>
              <w:tblInd w:w="237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3829D6" w:rsidRPr="00C01C34" w:rsidTr="00A062DC">
              <w:trPr>
                <w:gridAfter w:val="1"/>
                <w:wAfter w:w="3591" w:type="dxa"/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829D6" w:rsidRPr="00C01C34" w:rsidRDefault="003829D6" w:rsidP="00A062DC">
                  <w:pPr>
                    <w:autoSpaceDN w:val="0"/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aps/>
                      <w:lang w:eastAsia="ru-RU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829D6" w:rsidRPr="00C01C34" w:rsidRDefault="003829D6" w:rsidP="00A062DC">
                  <w:pPr>
                    <w:autoSpaceDN w:val="0"/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C01C34"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               </w:t>
                  </w:r>
                  <w:r w:rsidRPr="00C01C34">
                    <w:rPr>
                      <w:rFonts w:ascii="Times New Roman" w:eastAsia="Times New Roman" w:hAnsi="Times New Roman" w:cs="Times New Roman"/>
                      <w:noProof/>
                      <w:lang w:eastAsia="ru-RU"/>
                    </w:rPr>
                    <w:drawing>
                      <wp:inline distT="0" distB="0" distL="0" distR="0" wp14:anchorId="42F3357F" wp14:editId="07581185">
                        <wp:extent cx="890689" cy="1009223"/>
                        <wp:effectExtent l="0" t="0" r="4661" b="427"/>
                        <wp:docPr id="20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01C34"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            </w:t>
                  </w:r>
                </w:p>
              </w:tc>
            </w:tr>
            <w:tr w:rsidR="003829D6" w:rsidRPr="00C01C34" w:rsidTr="00A062DC">
              <w:trPr>
                <w:cantSplit/>
                <w:trHeight w:val="603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3829D6" w:rsidRPr="00C01C34" w:rsidRDefault="003829D6" w:rsidP="00A062DC">
                  <w:pPr>
                    <w:autoSpaceDN w:val="0"/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aps/>
                      <w:sz w:val="16"/>
                      <w:szCs w:val="16"/>
                      <w:lang w:eastAsia="ru-RU"/>
                    </w:rPr>
                  </w:pPr>
                </w:p>
                <w:p w:rsidR="003829D6" w:rsidRPr="00C01C34" w:rsidRDefault="003829D6" w:rsidP="00A062DC">
                  <w:pPr>
                    <w:autoSpaceDN w:val="0"/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aps/>
                      <w:lang w:eastAsia="ru-RU"/>
                    </w:rPr>
                  </w:pPr>
                  <w:r w:rsidRPr="00C01C34">
                    <w:rPr>
                      <w:rFonts w:ascii="Times New Roman" w:eastAsia="Times New Roman" w:hAnsi="Times New Roman" w:cs="Times New Roman"/>
                      <w:caps/>
                      <w:lang w:eastAsia="ru-RU"/>
                    </w:rPr>
                    <w:t>МИНОБРНАУКИ РОССИИ</w:t>
                  </w:r>
                </w:p>
                <w:p w:rsidR="003829D6" w:rsidRPr="00C01C34" w:rsidRDefault="003829D6" w:rsidP="00A062DC">
                  <w:pPr>
                    <w:autoSpaceDN w:val="0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aps/>
                      <w:lang w:eastAsia="ru-RU"/>
                    </w:rPr>
                  </w:pPr>
                </w:p>
              </w:tc>
            </w:tr>
            <w:tr w:rsidR="003829D6" w:rsidRPr="00C01C34" w:rsidTr="00A062DC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829D6" w:rsidRPr="00C01C34" w:rsidRDefault="003829D6" w:rsidP="00A062DC">
                  <w:pPr>
                    <w:autoSpaceDN w:val="0"/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C01C34">
                    <w:rPr>
                      <w:rFonts w:ascii="Times New Roman" w:eastAsia="Times New Roman" w:hAnsi="Times New Roman" w:cs="Times New Roman"/>
                      <w:lang w:eastAsia="ru-RU"/>
                    </w:rPr>
                    <w:t>Федеральное государственное бюджетное образовательное учреждение</w:t>
                  </w:r>
                </w:p>
                <w:p w:rsidR="003829D6" w:rsidRPr="00C01C34" w:rsidRDefault="003829D6" w:rsidP="00A062DC">
                  <w:pPr>
                    <w:autoSpaceDN w:val="0"/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C01C34">
                    <w:rPr>
                      <w:rFonts w:ascii="Times New Roman" w:eastAsia="Times New Roman" w:hAnsi="Times New Roman" w:cs="Times New Roman"/>
                      <w:lang w:eastAsia="ru-RU"/>
                    </w:rPr>
                    <w:t>высшего образования</w:t>
                  </w:r>
                </w:p>
                <w:p w:rsidR="003829D6" w:rsidRPr="00C01C34" w:rsidRDefault="003829D6" w:rsidP="00A062DC">
                  <w:pPr>
                    <w:autoSpaceDN w:val="0"/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C01C34">
                    <w:rPr>
                      <w:rFonts w:ascii="Times New Roman" w:eastAsia="Times New Roman" w:hAnsi="Times New Roman" w:cs="Times New Roman"/>
                      <w:b/>
                      <w:lang w:eastAsia="ru-RU"/>
                    </w:rPr>
                    <w:t>«МИРЭА – Российский технологический университет»</w:t>
                  </w:r>
                </w:p>
                <w:p w:rsidR="003829D6" w:rsidRPr="00C01C34" w:rsidRDefault="003829D6" w:rsidP="00A062DC">
                  <w:pPr>
                    <w:keepNext/>
                    <w:autoSpaceDN w:val="0"/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C01C34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3829D6" w:rsidRDefault="003829D6" w:rsidP="00A062DC">
            <w:pPr>
              <w:spacing w:after="0" w:line="240" w:lineRule="auto"/>
            </w:pPr>
          </w:p>
        </w:tc>
      </w:tr>
      <w:tr w:rsidR="003829D6" w:rsidRPr="00082D90" w:rsidTr="00A062DC">
        <w:trPr>
          <w:cantSplit/>
          <w:trHeight w:val="184"/>
          <w:jc w:val="center"/>
        </w:trPr>
        <w:tc>
          <w:tcPr>
            <w:tcW w:w="10346" w:type="dxa"/>
          </w:tcPr>
          <w:p w:rsidR="003829D6" w:rsidRDefault="003829D6" w:rsidP="00A062DC">
            <w:pPr>
              <w:spacing w:after="0" w:line="240" w:lineRule="auto"/>
            </w:pPr>
          </w:p>
        </w:tc>
      </w:tr>
      <w:tr w:rsidR="003829D6" w:rsidRPr="00082D90" w:rsidTr="00A062DC">
        <w:trPr>
          <w:cantSplit/>
          <w:trHeight w:val="18"/>
          <w:jc w:val="center"/>
        </w:trPr>
        <w:tc>
          <w:tcPr>
            <w:tcW w:w="10346" w:type="dxa"/>
          </w:tcPr>
          <w:p w:rsidR="003829D6" w:rsidRDefault="003829D6" w:rsidP="00A062DC">
            <w:pPr>
              <w:spacing w:after="0" w:line="240" w:lineRule="auto"/>
            </w:pPr>
          </w:p>
        </w:tc>
      </w:tr>
    </w:tbl>
    <w:p w:rsidR="003829D6" w:rsidRPr="00082D90" w:rsidRDefault="003829D6" w:rsidP="003829D6">
      <w:pPr>
        <w:widowControl w:val="0"/>
        <w:pBdr>
          <w:top w:val="single" w:sz="4" w:space="1" w:color="auto"/>
          <w:bottom w:val="single" w:sz="4" w:space="0" w:color="auto"/>
        </w:pBdr>
        <w:kinsoku w:val="0"/>
        <w:overflowPunct w:val="0"/>
        <w:autoSpaceDE w:val="0"/>
        <w:autoSpaceDN w:val="0"/>
        <w:snapToGrid w:val="0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color w:val="000000"/>
          <w:sz w:val="2"/>
          <w:szCs w:val="2"/>
        </w:rPr>
      </w:pPr>
    </w:p>
    <w:p w:rsidR="003829D6" w:rsidRPr="00082D90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82D90">
        <w:rPr>
          <w:rFonts w:ascii="Times New Roman" w:eastAsia="Times New Roman" w:hAnsi="Times New Roman" w:cs="Times New Roman"/>
          <w:sz w:val="28"/>
          <w:szCs w:val="28"/>
        </w:rPr>
        <w:t>Институт Информационных технологий</w:t>
      </w:r>
    </w:p>
    <w:p w:rsidR="003829D6" w:rsidRPr="00082D90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82D90">
        <w:rPr>
          <w:rFonts w:ascii="Times New Roman" w:eastAsia="Times New Roman" w:hAnsi="Times New Roman" w:cs="Times New Roman"/>
          <w:sz w:val="28"/>
          <w:szCs w:val="28"/>
        </w:rPr>
        <w:t>Кафедра Инструментального и прикладного программного обеспечения</w:t>
      </w:r>
    </w:p>
    <w:p w:rsidR="003829D6" w:rsidRPr="00082D90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3829D6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3829D6" w:rsidRPr="00082D90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3829D6" w:rsidRPr="00082D90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829D6" w:rsidRPr="00082D90" w:rsidRDefault="003829D6" w:rsidP="003829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 РАБОТА №1</w:t>
      </w:r>
    </w:p>
    <w:p w:rsidR="003829D6" w:rsidRPr="00082D90" w:rsidRDefault="003829D6" w:rsidP="003829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82D90">
        <w:rPr>
          <w:rFonts w:ascii="Times New Roman" w:eastAsia="Times New Roman" w:hAnsi="Times New Roman" w:cs="Times New Roman"/>
          <w:b/>
          <w:sz w:val="28"/>
          <w:szCs w:val="28"/>
        </w:rPr>
        <w:t>по дисциплине</w:t>
      </w:r>
    </w:p>
    <w:p w:rsidR="003829D6" w:rsidRPr="00082D90" w:rsidRDefault="003829D6" w:rsidP="003829D6">
      <w:pPr>
        <w:widowControl w:val="0"/>
        <w:shd w:val="clear" w:color="auto" w:fill="FFFFFF"/>
        <w:suppressAutoHyphens/>
        <w:spacing w:after="0" w:line="360" w:lineRule="auto"/>
        <w:jc w:val="center"/>
        <w:rPr>
          <w:rFonts w:ascii="Times New Roman" w:eastAsia="WenQuanYi Micro Hei" w:hAnsi="Times New Roman" w:cs="Times New Roman"/>
          <w:spacing w:val="-5"/>
          <w:kern w:val="1"/>
          <w:sz w:val="28"/>
          <w:szCs w:val="28"/>
          <w:lang w:eastAsia="zh-CN" w:bidi="hi-IN"/>
        </w:rPr>
      </w:pPr>
      <w:r w:rsidRPr="00082D90">
        <w:rPr>
          <w:rFonts w:ascii="Times New Roman" w:eastAsia="WenQuanYi Micro Hei" w:hAnsi="Times New Roman" w:cs="Times New Roman"/>
          <w:spacing w:val="-5"/>
          <w:kern w:val="1"/>
          <w:sz w:val="28"/>
          <w:szCs w:val="28"/>
          <w:lang w:eastAsia="zh-CN" w:bidi="hi-IN"/>
        </w:rPr>
        <w:t>«</w:t>
      </w:r>
      <w:r>
        <w:rPr>
          <w:rFonts w:ascii="Times New Roman" w:eastAsia="WenQuanYi Micro Hei" w:hAnsi="Times New Roman" w:cs="Times New Roman"/>
          <w:spacing w:val="-5"/>
          <w:kern w:val="1"/>
          <w:sz w:val="28"/>
          <w:szCs w:val="28"/>
          <w:lang w:eastAsia="zh-CN" w:bidi="hi-IN"/>
        </w:rPr>
        <w:t>Управление проектами</w:t>
      </w:r>
      <w:r w:rsidRPr="00082D90">
        <w:rPr>
          <w:rFonts w:ascii="Times New Roman" w:eastAsia="WenQuanYi Micro Hei" w:hAnsi="Times New Roman" w:cs="Times New Roman"/>
          <w:spacing w:val="-5"/>
          <w:kern w:val="1"/>
          <w:sz w:val="28"/>
          <w:szCs w:val="28"/>
          <w:lang w:eastAsia="zh-CN" w:bidi="hi-IN"/>
        </w:rPr>
        <w:t>»</w:t>
      </w:r>
    </w:p>
    <w:p w:rsidR="003829D6" w:rsidRPr="00082D90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</w:p>
    <w:p w:rsidR="003829D6" w:rsidRPr="00082D90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</w:p>
    <w:p w:rsidR="003829D6" w:rsidRPr="00082D90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</w:p>
    <w:p w:rsidR="003829D6" w:rsidRPr="00082D90" w:rsidRDefault="003829D6" w:rsidP="003829D6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</w:p>
    <w:p w:rsidR="003829D6" w:rsidRPr="00082D90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</w:p>
    <w:p w:rsidR="003829D6" w:rsidRPr="00082D90" w:rsidRDefault="003829D6" w:rsidP="003829D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829D6" w:rsidRPr="00082D90" w:rsidRDefault="003829D6" w:rsidP="003829D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829D6" w:rsidRPr="00082D90" w:rsidRDefault="003829D6" w:rsidP="003829D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829D6" w:rsidRPr="00082D90" w:rsidRDefault="003829D6" w:rsidP="003829D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групп ИКБО-00-15</w:t>
      </w:r>
      <w:r w:rsidRPr="00082D90">
        <w:rPr>
          <w:rFonts w:ascii="Times New Roman" w:eastAsia="Times New Roman" w:hAnsi="Times New Roman" w:cs="Times New Roman"/>
          <w:sz w:val="28"/>
          <w:szCs w:val="28"/>
        </w:rPr>
        <w:tab/>
      </w:r>
      <w:r w:rsidRPr="00082D90">
        <w:rPr>
          <w:rFonts w:ascii="Times New Roman" w:eastAsia="Times New Roman" w:hAnsi="Times New Roman" w:cs="Times New Roman"/>
          <w:sz w:val="28"/>
          <w:szCs w:val="28"/>
        </w:rPr>
        <w:tab/>
      </w:r>
      <w:r w:rsidRPr="00082D90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Фамилия О.И.</w:t>
      </w:r>
    </w:p>
    <w:p w:rsidR="003829D6" w:rsidRPr="00082D90" w:rsidRDefault="003829D6" w:rsidP="003829D6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</w:p>
    <w:p w:rsidR="003829D6" w:rsidRPr="00082D90" w:rsidRDefault="003829D6" w:rsidP="003829D6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</w:p>
    <w:p w:rsidR="003829D6" w:rsidRPr="00082D90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29D6" w:rsidRPr="00082D90" w:rsidRDefault="003829D6" w:rsidP="003829D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Зачтено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262495">
        <w:rPr>
          <w:rFonts w:ascii="Times New Roman" w:eastAsia="Times New Roman" w:hAnsi="Times New Roman" w:cs="Times New Roman"/>
          <w:sz w:val="28"/>
          <w:szCs w:val="28"/>
        </w:rPr>
        <w:tab/>
        <w:t>Богорадникова А.В.</w:t>
      </w:r>
    </w:p>
    <w:p w:rsidR="003829D6" w:rsidRPr="00082D90" w:rsidRDefault="003829D6" w:rsidP="003829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29D6" w:rsidRPr="00082D90" w:rsidRDefault="003829D6" w:rsidP="003829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29D6" w:rsidRDefault="003829D6" w:rsidP="003829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29D6" w:rsidRDefault="003829D6" w:rsidP="003829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29D6" w:rsidRPr="00082D90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29D6" w:rsidRPr="007B2027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4E0A0" wp14:editId="484A34A3">
                <wp:simplePos x="0" y="0"/>
                <wp:positionH relativeFrom="column">
                  <wp:posOffset>2844165</wp:posOffset>
                </wp:positionH>
                <wp:positionV relativeFrom="paragraph">
                  <wp:posOffset>297815</wp:posOffset>
                </wp:positionV>
                <wp:extent cx="238125" cy="20002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0252D" id="Прямоугольник 1" o:spid="_x0000_s1026" style="position:absolute;margin-left:223.95pt;margin-top:23.45pt;width:18.7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" fillcolor="white [3212]" strokecolor="white [3212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</w:rPr>
        <w:t>Москва 2018</w:t>
      </w:r>
    </w:p>
    <w:p w:rsidR="00922138" w:rsidRDefault="00922138" w:rsidP="00663945">
      <w:pPr>
        <w:spacing w:after="200" w:line="360" w:lineRule="auto"/>
        <w:contextualSpacing/>
        <w:rPr>
          <w:rFonts w:ascii="Times New Roman" w:eastAsia="Calibri" w:hAnsi="Times New Roman" w:cs="Times New Roman"/>
          <w:sz w:val="28"/>
        </w:rPr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9"/>
        <w:gridCol w:w="4609"/>
      </w:tblGrid>
      <w:tr w:rsidR="006A769A" w:rsidTr="00CF28DC">
        <w:trPr>
          <w:trHeight w:val="2030"/>
          <w:jc w:val="center"/>
        </w:trPr>
        <w:tc>
          <w:tcPr>
            <w:tcW w:w="4609" w:type="dxa"/>
          </w:tcPr>
          <w:p w:rsidR="006A769A" w:rsidRPr="00A1779C" w:rsidRDefault="006A769A" w:rsidP="00CF28DC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lastRenderedPageBreak/>
              <w:t>СОГЛАСОВАНО</w:t>
            </w:r>
            <w:r w:rsidRPr="00A1779C">
              <w:rPr>
                <w:rFonts w:ascii="Times New Roman" w:eastAsia="Calibri" w:hAnsi="Times New Roman" w:cs="Times New Roman"/>
                <w:b/>
                <w:sz w:val="28"/>
              </w:rPr>
              <w:t>                       </w:t>
            </w:r>
          </w:p>
          <w:p w:rsidR="006A769A" w:rsidRPr="000E2E3B" w:rsidRDefault="000E2E3B" w:rsidP="00CF28DC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</w:rPr>
            </w:pPr>
            <w:r w:rsidRPr="000E2E3B">
              <w:rPr>
                <w:rFonts w:ascii="Times New Roman" w:eastAsia="Calibri" w:hAnsi="Times New Roman" w:cs="Times New Roman"/>
                <w:sz w:val="28"/>
              </w:rPr>
              <w:t>Заказчик</w:t>
            </w:r>
          </w:p>
          <w:p w:rsidR="006A769A" w:rsidRDefault="006A769A" w:rsidP="00CF28DC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__________________ФИО</w:t>
            </w:r>
          </w:p>
          <w:p w:rsidR="006A769A" w:rsidRDefault="006A769A" w:rsidP="00CF28DC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</w:rPr>
            </w:pPr>
            <w:r w:rsidRPr="00663945">
              <w:rPr>
                <w:rFonts w:ascii="Times New Roman" w:eastAsia="Calibri" w:hAnsi="Times New Roman" w:cs="Times New Roman"/>
                <w:sz w:val="28"/>
              </w:rPr>
              <w:t>«_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</w:rPr>
              <w:t>_»</w:t>
            </w:r>
            <w:r w:rsidRPr="00663945">
              <w:rPr>
                <w:rFonts w:ascii="Times New Roman" w:eastAsia="Calibri" w:hAnsi="Times New Roman" w:cs="Times New Roman"/>
                <w:sz w:val="28"/>
              </w:rPr>
              <w:t>_</w:t>
            </w:r>
            <w:proofErr w:type="gramEnd"/>
            <w:r w:rsidRPr="00663945">
              <w:rPr>
                <w:rFonts w:ascii="Times New Roman" w:eastAsia="Calibri" w:hAnsi="Times New Roman" w:cs="Times New Roman"/>
                <w:sz w:val="28"/>
              </w:rPr>
              <w:t>___________</w:t>
            </w:r>
            <w:r w:rsidR="00262495">
              <w:rPr>
                <w:rFonts w:ascii="Times New Roman" w:eastAsia="Calibri" w:hAnsi="Times New Roman" w:cs="Times New Roman"/>
                <w:sz w:val="28"/>
              </w:rPr>
              <w:t>__2018</w:t>
            </w:r>
            <w:r w:rsidR="000E2E3B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</w:rPr>
              <w:t>г.</w:t>
            </w:r>
            <w:r w:rsidRPr="00A1779C">
              <w:rPr>
                <w:rFonts w:ascii="Times New Roman" w:eastAsia="Calibri" w:hAnsi="Times New Roman" w:cs="Times New Roman"/>
                <w:sz w:val="28"/>
              </w:rPr>
              <w:t>               </w:t>
            </w:r>
          </w:p>
          <w:p w:rsidR="006A769A" w:rsidRDefault="006A769A" w:rsidP="00CF28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  <w:tc>
          <w:tcPr>
            <w:tcW w:w="4609" w:type="dxa"/>
          </w:tcPr>
          <w:p w:rsidR="006A769A" w:rsidRPr="00A1779C" w:rsidRDefault="000E2E3B" w:rsidP="00CF28DC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УТВЕРЖДАЮ</w:t>
            </w:r>
            <w:r w:rsidR="006A769A" w:rsidRPr="00A1779C">
              <w:rPr>
                <w:rFonts w:ascii="Times New Roman" w:eastAsia="Calibri" w:hAnsi="Times New Roman" w:cs="Times New Roman"/>
                <w:b/>
                <w:sz w:val="28"/>
              </w:rPr>
              <w:t>                              </w:t>
            </w:r>
            <w:r w:rsidR="006A769A">
              <w:rPr>
                <w:rFonts w:ascii="Times New Roman" w:eastAsia="Calibri" w:hAnsi="Times New Roman" w:cs="Times New Roman"/>
                <w:b/>
                <w:sz w:val="28"/>
              </w:rPr>
              <w:t>  </w:t>
            </w:r>
          </w:p>
          <w:p w:rsidR="006A769A" w:rsidRPr="000E2E3B" w:rsidRDefault="000E2E3B" w:rsidP="00CF28DC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</w:rPr>
            </w:pPr>
            <w:r w:rsidRPr="000E2E3B">
              <w:rPr>
                <w:rFonts w:ascii="Times New Roman" w:eastAsia="Calibri" w:hAnsi="Times New Roman" w:cs="Times New Roman"/>
                <w:sz w:val="28"/>
              </w:rPr>
              <w:t>Исполнитель</w:t>
            </w:r>
          </w:p>
          <w:p w:rsidR="006A769A" w:rsidRDefault="006A769A" w:rsidP="00CF28DC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__________________ФИО</w:t>
            </w:r>
          </w:p>
          <w:p w:rsidR="006A769A" w:rsidRDefault="006A769A" w:rsidP="00CF28DC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</w:rPr>
            </w:pPr>
            <w:r w:rsidRPr="00663945">
              <w:rPr>
                <w:rFonts w:ascii="Times New Roman" w:eastAsia="Calibri" w:hAnsi="Times New Roman" w:cs="Times New Roman"/>
                <w:sz w:val="28"/>
              </w:rPr>
              <w:t>«_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</w:rPr>
              <w:t>_»</w:t>
            </w:r>
            <w:r w:rsidRPr="00663945">
              <w:rPr>
                <w:rFonts w:ascii="Times New Roman" w:eastAsia="Calibri" w:hAnsi="Times New Roman" w:cs="Times New Roman"/>
                <w:sz w:val="28"/>
              </w:rPr>
              <w:t>_</w:t>
            </w:r>
            <w:proofErr w:type="gramEnd"/>
            <w:r w:rsidRPr="00663945">
              <w:rPr>
                <w:rFonts w:ascii="Times New Roman" w:eastAsia="Calibri" w:hAnsi="Times New Roman" w:cs="Times New Roman"/>
                <w:sz w:val="28"/>
              </w:rPr>
              <w:t>___________</w:t>
            </w:r>
            <w:r>
              <w:rPr>
                <w:rFonts w:ascii="Times New Roman" w:eastAsia="Calibri" w:hAnsi="Times New Roman" w:cs="Times New Roman"/>
                <w:sz w:val="28"/>
              </w:rPr>
              <w:t>__</w:t>
            </w:r>
            <w:r w:rsidR="00262495">
              <w:rPr>
                <w:rFonts w:ascii="Times New Roman" w:eastAsia="Calibri" w:hAnsi="Times New Roman" w:cs="Times New Roman"/>
                <w:sz w:val="28"/>
              </w:rPr>
              <w:t>2018</w:t>
            </w:r>
            <w:r w:rsidRPr="00663945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</w:rPr>
              <w:t>г.</w:t>
            </w:r>
            <w:r w:rsidRPr="00A1779C">
              <w:rPr>
                <w:rFonts w:ascii="Times New Roman" w:eastAsia="Calibri" w:hAnsi="Times New Roman" w:cs="Times New Roman"/>
                <w:sz w:val="28"/>
              </w:rPr>
              <w:t>               </w:t>
            </w:r>
          </w:p>
          <w:p w:rsidR="006A769A" w:rsidRDefault="006A769A" w:rsidP="00CF28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</w:tr>
    </w:tbl>
    <w:p w:rsidR="00922138" w:rsidRDefault="00922138" w:rsidP="00663945">
      <w:pPr>
        <w:spacing w:after="200" w:line="360" w:lineRule="auto"/>
        <w:contextualSpacing/>
        <w:rPr>
          <w:rFonts w:ascii="Times New Roman" w:eastAsia="Calibri" w:hAnsi="Times New Roman" w:cs="Times New Roman"/>
          <w:sz w:val="28"/>
        </w:rPr>
      </w:pPr>
    </w:p>
    <w:p w:rsidR="00922138" w:rsidRDefault="00922138" w:rsidP="00663945">
      <w:pPr>
        <w:spacing w:after="200" w:line="360" w:lineRule="auto"/>
        <w:contextualSpacing/>
        <w:rPr>
          <w:rFonts w:ascii="Times New Roman" w:eastAsia="Calibri" w:hAnsi="Times New Roman" w:cs="Times New Roman"/>
          <w:sz w:val="28"/>
        </w:rPr>
      </w:pPr>
    </w:p>
    <w:p w:rsidR="006A769A" w:rsidRDefault="006A769A" w:rsidP="00663945">
      <w:pPr>
        <w:spacing w:after="200" w:line="360" w:lineRule="auto"/>
        <w:contextualSpacing/>
        <w:rPr>
          <w:rFonts w:ascii="Times New Roman" w:eastAsia="Calibri" w:hAnsi="Times New Roman" w:cs="Times New Roman"/>
          <w:sz w:val="28"/>
        </w:rPr>
      </w:pPr>
    </w:p>
    <w:p w:rsidR="006A769A" w:rsidRDefault="006A769A" w:rsidP="00663945">
      <w:pPr>
        <w:spacing w:after="200" w:line="360" w:lineRule="auto"/>
        <w:contextualSpacing/>
        <w:rPr>
          <w:rFonts w:ascii="Times New Roman" w:eastAsia="Calibri" w:hAnsi="Times New Roman" w:cs="Times New Roman"/>
          <w:sz w:val="28"/>
        </w:rPr>
      </w:pPr>
    </w:p>
    <w:p w:rsidR="00922138" w:rsidRDefault="00922138" w:rsidP="00663945">
      <w:pPr>
        <w:spacing w:after="200" w:line="360" w:lineRule="auto"/>
        <w:contextualSpacing/>
        <w:rPr>
          <w:rFonts w:ascii="Times New Roman" w:eastAsia="Calibri" w:hAnsi="Times New Roman" w:cs="Times New Roman"/>
          <w:sz w:val="28"/>
        </w:rPr>
      </w:pPr>
    </w:p>
    <w:p w:rsidR="00A1779C" w:rsidRPr="00A1779C" w:rsidRDefault="00A1779C" w:rsidP="00922138">
      <w:pPr>
        <w:spacing w:after="200" w:line="360" w:lineRule="auto"/>
        <w:contextualSpacing/>
        <w:rPr>
          <w:rFonts w:ascii="Times New Roman" w:eastAsia="Calibri" w:hAnsi="Times New Roman" w:cs="Times New Roman"/>
          <w:sz w:val="28"/>
        </w:rPr>
      </w:pPr>
      <w:r w:rsidRPr="00A1779C">
        <w:rPr>
          <w:rFonts w:ascii="Times New Roman" w:eastAsia="Calibri" w:hAnsi="Times New Roman" w:cs="Times New Roman"/>
          <w:sz w:val="28"/>
        </w:rPr>
        <w:t>           </w:t>
      </w:r>
    </w:p>
    <w:p w:rsidR="00922138" w:rsidRPr="00922138" w:rsidRDefault="009965E7" w:rsidP="0092213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Тема </w:t>
      </w:r>
    </w:p>
    <w:p w:rsidR="00663945" w:rsidRPr="00B36104" w:rsidRDefault="00922138" w:rsidP="0092213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213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63945" w:rsidRDefault="00663945" w:rsidP="0092213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22138">
        <w:rPr>
          <w:rFonts w:ascii="Times New Roman" w:hAnsi="Times New Roman" w:cs="Times New Roman"/>
          <w:b/>
          <w:sz w:val="32"/>
          <w:szCs w:val="28"/>
        </w:rPr>
        <w:t>ТЕХНИЧЕСКОЕ ЗАДАНИЕ</w:t>
      </w:r>
    </w:p>
    <w:p w:rsidR="0090075C" w:rsidRDefault="0090075C" w:rsidP="0092213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0075C" w:rsidRDefault="0090075C" w:rsidP="0092213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E57F7" w:rsidRDefault="000E57F7" w:rsidP="0092213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E52E64" w:rsidRDefault="00E52E64" w:rsidP="00E52E64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Toc500360555"/>
    </w:p>
    <w:p w:rsidR="006A769A" w:rsidRDefault="006A769A" w:rsidP="00E52E64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52E64" w:rsidRDefault="00E52E64" w:rsidP="00E52E64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829D6" w:rsidRDefault="003829D6" w:rsidP="00E52E64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52E64" w:rsidRDefault="00E52E64" w:rsidP="003E3A9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52E64" w:rsidRDefault="00E52E64" w:rsidP="00E52E64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829D6" w:rsidRDefault="003829D6" w:rsidP="00E52E64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" w:name="_GoBack"/>
      <w:bookmarkEnd w:id="1"/>
    </w:p>
    <w:p w:rsidR="008E27FF" w:rsidRPr="00E52E64" w:rsidRDefault="00262495" w:rsidP="00E52E64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Москва 2018</w:t>
      </w:r>
    </w:p>
    <w:p w:rsidR="00A40637" w:rsidRPr="00A56109" w:rsidRDefault="00E65E04" w:rsidP="00850853">
      <w:pPr>
        <w:tabs>
          <w:tab w:val="left" w:pos="0"/>
        </w:tabs>
        <w:spacing w:after="0" w:line="360" w:lineRule="auto"/>
        <w:ind w:left="709"/>
        <w:jc w:val="both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  <w:r w:rsidR="00FD4281" w:rsidRPr="00A5610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1. </w:t>
      </w:r>
      <w:r w:rsidR="007547DA" w:rsidRPr="00A5610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Введение</w:t>
      </w:r>
      <w:bookmarkEnd w:id="0"/>
    </w:p>
    <w:p w:rsidR="00827304" w:rsidRPr="001C4EFA" w:rsidRDefault="00827304" w:rsidP="00575232">
      <w:pPr>
        <w:tabs>
          <w:tab w:val="left" w:pos="0"/>
        </w:tabs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bookmarkStart w:id="2" w:name="_Toc500360556"/>
      <w:r w:rsidRPr="001C4EF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1.1</w:t>
      </w:r>
      <w:r w:rsidR="00C50B9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</w:t>
      </w:r>
      <w:r w:rsidRPr="001C4EF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D34469" w:rsidRPr="001C4EF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Наименование программы</w:t>
      </w:r>
      <w:bookmarkEnd w:id="2"/>
    </w:p>
    <w:p w:rsidR="00A44C67" w:rsidRPr="00262495" w:rsidRDefault="007C0893" w:rsidP="0053241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</w:pPr>
      <w:r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Полное наименование: «Система учёта студенческих работ»</w:t>
      </w:r>
    </w:p>
    <w:p w:rsidR="00A44C67" w:rsidRPr="00921D46" w:rsidRDefault="007C0893" w:rsidP="0053241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Сокращённое название: «С</w:t>
      </w:r>
      <w:r w:rsidR="00C21B13"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У</w:t>
      </w:r>
      <w:r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СР»</w:t>
      </w:r>
    </w:p>
    <w:p w:rsidR="00827304" w:rsidRPr="001C4EFA" w:rsidRDefault="00827304" w:rsidP="00575232">
      <w:pPr>
        <w:tabs>
          <w:tab w:val="left" w:pos="0"/>
        </w:tabs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bookmarkStart w:id="3" w:name="_Toc500360557"/>
      <w:r w:rsidRPr="001C4EF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1.2</w:t>
      </w:r>
      <w:r w:rsidR="00FD4281" w:rsidRPr="00FD428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</w:t>
      </w:r>
      <w:r w:rsidRPr="001C4EF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A0732C" w:rsidRPr="001C4EF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Краткая характеристика о</w:t>
      </w:r>
      <w:r w:rsidRPr="001C4EF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бласт</w:t>
      </w:r>
      <w:r w:rsidR="00A0732C" w:rsidRPr="001C4EF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и</w:t>
      </w:r>
      <w:r w:rsidRPr="001C4EF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применения системы</w:t>
      </w:r>
      <w:bookmarkEnd w:id="3"/>
    </w:p>
    <w:p w:rsidR="00A44C67" w:rsidRPr="00262495" w:rsidRDefault="00C21B13" w:rsidP="0053241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</w:pPr>
      <w:r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СУСР</w:t>
      </w:r>
      <w:r w:rsidR="007C0893"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 планируется для использования на</w:t>
      </w:r>
      <w:r w:rsidR="007D71C7"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 кафедр</w:t>
      </w:r>
      <w:r w:rsidR="007C0893"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ах </w:t>
      </w:r>
      <w:r w:rsidR="00A44C67"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Московского технологического университета (</w:t>
      </w:r>
      <w:r w:rsidR="00262495"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РТУ </w:t>
      </w:r>
      <w:r w:rsidR="00A44C67"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М</w:t>
      </w:r>
      <w:r w:rsidR="007C0893"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ИРЭА</w:t>
      </w:r>
      <w:r w:rsidR="00A44C67"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).</w:t>
      </w:r>
    </w:p>
    <w:p w:rsidR="00A44C67" w:rsidRPr="00A56109" w:rsidRDefault="00A56109" w:rsidP="00A56109">
      <w:pPr>
        <w:tabs>
          <w:tab w:val="left" w:pos="0"/>
        </w:tabs>
        <w:spacing w:after="0" w:line="360" w:lineRule="auto"/>
        <w:ind w:left="709"/>
        <w:jc w:val="both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bookmarkStart w:id="4" w:name="_Toc500360558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2. </w:t>
      </w:r>
      <w:r w:rsidR="00A44C67" w:rsidRPr="00A5610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Основания для разработки</w:t>
      </w:r>
      <w:bookmarkEnd w:id="4"/>
    </w:p>
    <w:p w:rsidR="00BE2DF3" w:rsidRDefault="00A44C67" w:rsidP="0053241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21D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Основанием для разработки </w:t>
      </w:r>
      <w:r w:rsidR="00C21B13">
        <w:rPr>
          <w:rFonts w:ascii="Times New Roman" w:hAnsi="Times New Roman" w:cs="Times New Roman"/>
          <w:sz w:val="28"/>
          <w:szCs w:val="28"/>
          <w:shd w:val="clear" w:color="auto" w:fill="FFFFFF"/>
        </w:rPr>
        <w:t>СУСР</w:t>
      </w:r>
      <w:r w:rsidRPr="00921D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являются следующие документы:</w:t>
      </w:r>
      <w:r w:rsidR="00FD42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D4281">
        <w:rPr>
          <w:rFonts w:ascii="Times New Roman" w:hAnsi="Times New Roman" w:cs="Times New Roman"/>
          <w:sz w:val="28"/>
          <w:szCs w:val="28"/>
        </w:rPr>
        <w:t>з</w:t>
      </w:r>
      <w:r w:rsidR="005718D8" w:rsidRPr="00921D46">
        <w:rPr>
          <w:rFonts w:ascii="Times New Roman" w:hAnsi="Times New Roman" w:cs="Times New Roman"/>
          <w:sz w:val="28"/>
          <w:szCs w:val="28"/>
          <w:shd w:val="clear" w:color="auto" w:fill="FFFFFF"/>
        </w:rPr>
        <w:t>адание</w:t>
      </w:r>
      <w:r w:rsidRPr="00921D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92C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</w:t>
      </w:r>
      <w:r w:rsidR="00262495">
        <w:rPr>
          <w:rFonts w:ascii="Times New Roman" w:hAnsi="Times New Roman" w:cs="Times New Roman"/>
          <w:sz w:val="28"/>
          <w:szCs w:val="28"/>
          <w:shd w:val="clear" w:color="auto" w:fill="FFFFFF"/>
        </w:rPr>
        <w:t>практическую</w:t>
      </w:r>
      <w:r w:rsidR="00192C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работу </w:t>
      </w:r>
      <w:r w:rsidRPr="00921D46">
        <w:rPr>
          <w:rFonts w:ascii="Times New Roman" w:hAnsi="Times New Roman" w:cs="Times New Roman"/>
          <w:sz w:val="28"/>
          <w:szCs w:val="28"/>
          <w:shd w:val="clear" w:color="auto" w:fill="FFFFFF"/>
        </w:rPr>
        <w:t>№</w:t>
      </w:r>
      <w:r w:rsidR="0026249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C0893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Pr="00921D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92C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 </w:t>
      </w:r>
      <w:r w:rsidR="00262495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дисциплине</w:t>
      </w:r>
      <w:r w:rsidR="00192C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E2DF3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="007C0893">
        <w:rPr>
          <w:rFonts w:ascii="Times New Roman" w:hAnsi="Times New Roman" w:cs="Times New Roman"/>
          <w:sz w:val="28"/>
          <w:szCs w:val="28"/>
          <w:shd w:val="clear" w:color="auto" w:fill="FFFFFF"/>
        </w:rPr>
        <w:t>Управление проектами</w:t>
      </w:r>
      <w:r w:rsidR="00BE2DF3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26249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2018</w:t>
      </w:r>
      <w:r w:rsidR="00192C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E2DF3">
        <w:rPr>
          <w:rFonts w:ascii="Times New Roman" w:hAnsi="Times New Roman" w:cs="Times New Roman"/>
          <w:sz w:val="28"/>
          <w:szCs w:val="28"/>
          <w:shd w:val="clear" w:color="auto" w:fill="FFFFFF"/>
        </w:rPr>
        <w:t>года.</w:t>
      </w:r>
    </w:p>
    <w:p w:rsidR="00C81137" w:rsidRPr="00921D46" w:rsidRDefault="0002389E" w:rsidP="0053241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1D46">
        <w:rPr>
          <w:rFonts w:ascii="Times New Roman" w:hAnsi="Times New Roman" w:cs="Times New Roman"/>
          <w:sz w:val="28"/>
          <w:szCs w:val="28"/>
          <w:shd w:val="clear" w:color="auto" w:fill="FFFFFF"/>
        </w:rPr>
        <w:t>Организация</w:t>
      </w:r>
      <w:r w:rsidR="005718D8" w:rsidRPr="00921D46">
        <w:rPr>
          <w:rFonts w:ascii="Times New Roman" w:hAnsi="Times New Roman" w:cs="Times New Roman"/>
          <w:sz w:val="28"/>
          <w:szCs w:val="28"/>
          <w:shd w:val="clear" w:color="auto" w:fill="FFFFFF"/>
        </w:rPr>
        <w:t>, утвердивш</w:t>
      </w:r>
      <w:r w:rsidRPr="00921D46">
        <w:rPr>
          <w:rFonts w:ascii="Times New Roman" w:hAnsi="Times New Roman" w:cs="Times New Roman"/>
          <w:sz w:val="28"/>
          <w:szCs w:val="28"/>
          <w:shd w:val="clear" w:color="auto" w:fill="FFFFFF"/>
        </w:rPr>
        <w:t>ая</w:t>
      </w:r>
      <w:r w:rsidR="005718D8" w:rsidRPr="00921D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документ</w:t>
      </w:r>
      <w:r w:rsidRPr="00921D46">
        <w:rPr>
          <w:rFonts w:ascii="Times New Roman" w:hAnsi="Times New Roman" w:cs="Times New Roman"/>
          <w:sz w:val="28"/>
          <w:szCs w:val="28"/>
          <w:shd w:val="clear" w:color="auto" w:fill="FFFFFF"/>
        </w:rPr>
        <w:t>: М</w:t>
      </w:r>
      <w:r w:rsidR="007C0893">
        <w:rPr>
          <w:rFonts w:ascii="Times New Roman" w:hAnsi="Times New Roman" w:cs="Times New Roman"/>
          <w:sz w:val="28"/>
          <w:szCs w:val="28"/>
          <w:shd w:val="clear" w:color="auto" w:fill="FFFFFF"/>
        </w:rPr>
        <w:t>ИРЭА</w:t>
      </w:r>
      <w:r w:rsidR="0026249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Российский технологический университет (РТУ МИРЭА)</w:t>
      </w:r>
      <w:r w:rsidRPr="00921D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017901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7C0893">
        <w:rPr>
          <w:rFonts w:ascii="Times New Roman" w:hAnsi="Times New Roman" w:cs="Times New Roman"/>
          <w:sz w:val="28"/>
          <w:szCs w:val="28"/>
          <w:shd w:val="clear" w:color="auto" w:fill="FFFFFF"/>
        </w:rPr>
        <w:t>нститут информационных технологий</w:t>
      </w:r>
      <w:r w:rsidR="000179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921D46">
        <w:rPr>
          <w:rFonts w:ascii="Times New Roman" w:hAnsi="Times New Roman" w:cs="Times New Roman"/>
          <w:sz w:val="28"/>
          <w:szCs w:val="28"/>
          <w:shd w:val="clear" w:color="auto" w:fill="FFFFFF"/>
        </w:rPr>
        <w:t>кафедра И</w:t>
      </w:r>
      <w:r w:rsidR="00D76A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нструментального </w:t>
      </w:r>
      <w:r w:rsidR="0038791A">
        <w:rPr>
          <w:rFonts w:ascii="Times New Roman" w:hAnsi="Times New Roman" w:cs="Times New Roman"/>
          <w:sz w:val="28"/>
          <w:szCs w:val="28"/>
          <w:shd w:val="clear" w:color="auto" w:fill="FFFFFF"/>
        </w:rPr>
        <w:t>прикладного программного обеспечения</w:t>
      </w:r>
      <w:r w:rsidRPr="00921D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лице </w:t>
      </w:r>
      <w:r w:rsidR="00262495">
        <w:rPr>
          <w:rFonts w:ascii="Times New Roman" w:hAnsi="Times New Roman" w:cs="Times New Roman"/>
          <w:sz w:val="28"/>
          <w:szCs w:val="28"/>
          <w:shd w:val="clear" w:color="auto" w:fill="FFFFFF"/>
        </w:rPr>
        <w:t>Богорадниковой Алисы Викторовны</w:t>
      </w:r>
      <w:r w:rsidRPr="00921D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38791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старшего преподавателя</w:t>
      </w:r>
      <w:r w:rsidR="005718D8" w:rsidRPr="00921D4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81137" w:rsidRPr="00921D46" w:rsidRDefault="005718D8" w:rsidP="0053241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1D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Адрес организации: </w:t>
      </w:r>
      <w:r w:rsidR="0002389E" w:rsidRPr="00921D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119454 г. Москва, </w:t>
      </w:r>
      <w:r w:rsidR="00C81137" w:rsidRPr="00921D46">
        <w:rPr>
          <w:rFonts w:ascii="Times New Roman" w:hAnsi="Times New Roman" w:cs="Times New Roman"/>
          <w:sz w:val="28"/>
          <w:szCs w:val="28"/>
          <w:shd w:val="clear" w:color="auto" w:fill="FFFFFF"/>
        </w:rPr>
        <w:t>пр-т</w:t>
      </w:r>
      <w:r w:rsidR="0002389E" w:rsidRPr="00921D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Вернадского, д.78</w:t>
      </w:r>
      <w:r w:rsidRPr="00921D4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2389E" w:rsidRPr="00921D46" w:rsidRDefault="005718D8" w:rsidP="0053241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21D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Дата утверждения документа: </w:t>
      </w:r>
      <w:r w:rsidR="00262495">
        <w:rPr>
          <w:rFonts w:ascii="Times New Roman" w:hAnsi="Times New Roman" w:cs="Times New Roman"/>
          <w:sz w:val="28"/>
          <w:szCs w:val="28"/>
          <w:shd w:val="clear" w:color="auto" w:fill="FFFFFF"/>
        </w:rPr>
        <w:t>19</w:t>
      </w:r>
      <w:r w:rsidRPr="00921D4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02389E" w:rsidRPr="00921D46">
        <w:rPr>
          <w:rFonts w:ascii="Times New Roman" w:hAnsi="Times New Roman" w:cs="Times New Roman"/>
          <w:sz w:val="28"/>
          <w:szCs w:val="28"/>
          <w:shd w:val="clear" w:color="auto" w:fill="FFFFFF"/>
        </w:rPr>
        <w:t>11</w:t>
      </w:r>
      <w:r w:rsidRPr="00921D46">
        <w:rPr>
          <w:rFonts w:ascii="Times New Roman" w:hAnsi="Times New Roman" w:cs="Times New Roman"/>
          <w:sz w:val="28"/>
          <w:szCs w:val="28"/>
          <w:shd w:val="clear" w:color="auto" w:fill="FFFFFF"/>
        </w:rPr>
        <w:t>.20</w:t>
      </w:r>
      <w:r w:rsidR="00262495">
        <w:rPr>
          <w:rFonts w:ascii="Times New Roman" w:hAnsi="Times New Roman" w:cs="Times New Roman"/>
          <w:sz w:val="28"/>
          <w:szCs w:val="28"/>
          <w:shd w:val="clear" w:color="auto" w:fill="FFFFFF"/>
        </w:rPr>
        <w:t>18</w:t>
      </w:r>
    </w:p>
    <w:p w:rsidR="00C81137" w:rsidRPr="00445BB7" w:rsidRDefault="00445BB7" w:rsidP="00445BB7">
      <w:pPr>
        <w:tabs>
          <w:tab w:val="left" w:pos="0"/>
        </w:tabs>
        <w:spacing w:after="0" w:line="360" w:lineRule="auto"/>
        <w:ind w:left="709"/>
        <w:jc w:val="both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bookmarkStart w:id="5" w:name="_Toc500360559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</w:t>
      </w:r>
      <w:r w:rsidRPr="00445BB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. </w:t>
      </w:r>
      <w:r w:rsidR="00C81137" w:rsidRPr="00445BB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Назначение разработки</w:t>
      </w:r>
      <w:bookmarkEnd w:id="5"/>
    </w:p>
    <w:p w:rsidR="00DA0E15" w:rsidRPr="001C4EFA" w:rsidRDefault="00445BB7" w:rsidP="00C50B99">
      <w:pPr>
        <w:tabs>
          <w:tab w:val="left" w:pos="0"/>
          <w:tab w:val="left" w:pos="993"/>
        </w:tabs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bookmarkStart w:id="6" w:name="_Toc500360560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</w:t>
      </w:r>
      <w:r w:rsidR="000808A7" w:rsidRPr="001C4EF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.1</w:t>
      </w:r>
      <w:r w:rsidR="00FD4281" w:rsidRPr="00FD428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</w:t>
      </w:r>
      <w:r w:rsidR="00DA0E15" w:rsidRPr="001C4EF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Функциональное назначение</w:t>
      </w:r>
      <w:bookmarkEnd w:id="6"/>
    </w:p>
    <w:p w:rsidR="00483DDD" w:rsidRPr="00262495" w:rsidRDefault="00C21B13" w:rsidP="0053241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</w:pPr>
      <w:r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СУСР</w:t>
      </w:r>
      <w:r w:rsidR="00483DDD"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 предназначена для хранения </w:t>
      </w:r>
      <w:r w:rsidR="0038791A"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и предоставления статистических данных по </w:t>
      </w:r>
      <w:r w:rsidR="00483DDD"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работ</w:t>
      </w:r>
      <w:r w:rsidR="0038791A"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ам</w:t>
      </w:r>
      <w:r w:rsidR="00483DDD"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, выполненны</w:t>
      </w:r>
      <w:r w:rsidR="0038791A"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м</w:t>
      </w:r>
      <w:r w:rsidR="00483DDD"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 студентами</w:t>
      </w:r>
      <w:r w:rsidR="0038791A"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.</w:t>
      </w:r>
    </w:p>
    <w:p w:rsidR="00DA0E15" w:rsidRPr="001C4EFA" w:rsidRDefault="00445BB7" w:rsidP="00575232">
      <w:pPr>
        <w:tabs>
          <w:tab w:val="left" w:pos="0"/>
        </w:tabs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bookmarkStart w:id="7" w:name="_Toc500360561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</w:t>
      </w:r>
      <w:r w:rsidR="000808A7" w:rsidRPr="001C4EF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.2</w:t>
      </w:r>
      <w:r w:rsidR="00FD4281" w:rsidRPr="006A57D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</w:t>
      </w:r>
      <w:r w:rsidR="00DA0E15" w:rsidRPr="001C4EF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Эксплуатационное назначение</w:t>
      </w:r>
      <w:bookmarkEnd w:id="7"/>
    </w:p>
    <w:p w:rsidR="003444F1" w:rsidRPr="00262495" w:rsidRDefault="00AC5A2E" w:rsidP="00532419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ab/>
      </w:r>
      <w:r w:rsidR="003444F1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 xml:space="preserve">Программа </w:t>
      </w:r>
      <w:r w:rsidR="005077DF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>предназначена для</w:t>
      </w:r>
      <w:r w:rsidR="003444F1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 xml:space="preserve"> </w:t>
      </w:r>
      <w:r w:rsidR="005077DF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>эксплуатации</w:t>
      </w:r>
      <w:r w:rsidR="003444F1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 xml:space="preserve"> </w:t>
      </w:r>
      <w:r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>сотрудниками</w:t>
      </w:r>
      <w:r w:rsidR="00E1561F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 xml:space="preserve"> и студентами</w:t>
      </w:r>
      <w:r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 xml:space="preserve"> кафедр</w:t>
      </w:r>
      <w:r w:rsidR="0038791A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 xml:space="preserve"> </w:t>
      </w:r>
      <w:r w:rsidR="00262495"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РТУ</w:t>
      </w:r>
      <w:r w:rsidR="00262495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 xml:space="preserve"> М</w:t>
      </w:r>
      <w:r w:rsidR="0038791A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>ИРЭА</w:t>
      </w:r>
      <w:r w:rsidR="00AA006C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 xml:space="preserve"> в рамках учебного процесса</w:t>
      </w:r>
      <w:r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>.</w:t>
      </w:r>
    </w:p>
    <w:p w:rsidR="00796E76" w:rsidRPr="00FD4281" w:rsidRDefault="00445BB7" w:rsidP="00FD4281">
      <w:pPr>
        <w:tabs>
          <w:tab w:val="left" w:pos="0"/>
        </w:tabs>
        <w:spacing w:after="0" w:line="360" w:lineRule="auto"/>
        <w:ind w:left="709"/>
        <w:jc w:val="both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bookmarkStart w:id="8" w:name="_Toc500360562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4</w:t>
      </w:r>
      <w:r w:rsidR="00FD428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. </w:t>
      </w:r>
      <w:r w:rsidR="00796E76" w:rsidRPr="00FD428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Требования к программе или программному изделию</w:t>
      </w:r>
      <w:bookmarkEnd w:id="8"/>
    </w:p>
    <w:p w:rsidR="0038791A" w:rsidRDefault="00445BB7" w:rsidP="00575232">
      <w:pPr>
        <w:tabs>
          <w:tab w:val="left" w:pos="0"/>
        </w:tabs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bookmarkStart w:id="9" w:name="_Toc500360563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4</w:t>
      </w:r>
      <w:r w:rsidR="002E7B34" w:rsidRPr="00921D4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.1</w:t>
      </w:r>
      <w:r w:rsidR="00FD428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</w:t>
      </w:r>
      <w:r w:rsidR="002E7B34" w:rsidRPr="00921D4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Требования к функциональным характеристикам</w:t>
      </w:r>
      <w:bookmarkEnd w:id="9"/>
    </w:p>
    <w:p w:rsidR="002E7B34" w:rsidRPr="00262495" w:rsidRDefault="00445BB7" w:rsidP="0038791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  <w:shd w:val="clear" w:color="auto" w:fill="FFFFFF"/>
        </w:rPr>
      </w:pPr>
      <w:r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4</w:t>
      </w:r>
      <w:r w:rsidR="0038791A"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.1.1</w:t>
      </w:r>
      <w:r w:rsidR="00FD4281"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.</w:t>
      </w:r>
      <w:r w:rsidR="0038791A"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 </w:t>
      </w:r>
      <w:r w:rsidR="00220360"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Разрабатываемая </w:t>
      </w:r>
      <w:r w:rsidR="0038791A"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система</w:t>
      </w:r>
      <w:r w:rsidR="003444F1"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 должна обеспечивать </w:t>
      </w:r>
      <w:r w:rsidR="0038791A"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выполнение</w:t>
      </w:r>
      <w:r w:rsidR="003444F1"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 </w:t>
      </w:r>
      <w:r w:rsidR="0038791A"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следующих</w:t>
      </w:r>
      <w:r w:rsidR="003444F1"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 функций:</w:t>
      </w:r>
    </w:p>
    <w:p w:rsidR="002E7B34" w:rsidRPr="00262495" w:rsidRDefault="00F31344" w:rsidP="001C4EF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</w:pPr>
      <w:r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– д</w:t>
      </w:r>
      <w:r w:rsidR="006C3564"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обавление</w:t>
      </w:r>
      <w:r w:rsidR="00226AAA"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/</w:t>
      </w:r>
      <w:r w:rsidR="0038791A"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удаление</w:t>
      </w:r>
      <w:r w:rsidR="003D409D"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 в БД работ</w:t>
      </w:r>
      <w:r w:rsidR="00EE7AFA"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 студент</w:t>
      </w:r>
      <w:r w:rsidR="008E06DD"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ов</w:t>
      </w:r>
      <w:r w:rsidR="003D409D"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;</w:t>
      </w:r>
    </w:p>
    <w:p w:rsidR="001C4EFA" w:rsidRPr="00262495" w:rsidRDefault="001C4EFA" w:rsidP="001C4EF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</w:pPr>
      <w:r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lastRenderedPageBreak/>
        <w:t>– выгрузка файлов студенческих работ;</w:t>
      </w:r>
    </w:p>
    <w:p w:rsidR="002E7B34" w:rsidRPr="00262495" w:rsidRDefault="00F31344" w:rsidP="001C4EF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</w:pPr>
      <w:r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– формирование статистических данных по следующим критериям:</w:t>
      </w:r>
    </w:p>
    <w:p w:rsidR="00F31344" w:rsidRPr="00262495" w:rsidRDefault="00F31344" w:rsidP="00196521">
      <w:pPr>
        <w:tabs>
          <w:tab w:val="left" w:pos="0"/>
        </w:tabs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</w:pPr>
      <w:r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а) дата выполнения работы;</w:t>
      </w:r>
    </w:p>
    <w:p w:rsidR="00F31344" w:rsidRPr="00262495" w:rsidRDefault="00F31344" w:rsidP="00196521">
      <w:pPr>
        <w:tabs>
          <w:tab w:val="left" w:pos="0"/>
        </w:tabs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</w:pPr>
      <w:r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б) номер группы;</w:t>
      </w:r>
    </w:p>
    <w:p w:rsidR="00F31344" w:rsidRPr="00262495" w:rsidRDefault="00F31344" w:rsidP="00196521">
      <w:pPr>
        <w:tabs>
          <w:tab w:val="left" w:pos="0"/>
        </w:tabs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</w:pPr>
      <w:r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в) наименование дисциплины;</w:t>
      </w:r>
    </w:p>
    <w:p w:rsidR="00F31344" w:rsidRPr="00262495" w:rsidRDefault="00F31344" w:rsidP="00196521">
      <w:pPr>
        <w:tabs>
          <w:tab w:val="left" w:pos="0"/>
        </w:tabs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</w:pPr>
      <w:r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г) преподаватель;</w:t>
      </w:r>
    </w:p>
    <w:p w:rsidR="00F31344" w:rsidRPr="00262495" w:rsidRDefault="00F31344" w:rsidP="00196521">
      <w:pPr>
        <w:tabs>
          <w:tab w:val="left" w:pos="0"/>
        </w:tabs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</w:pPr>
      <w:r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д) студент;</w:t>
      </w:r>
    </w:p>
    <w:p w:rsidR="00F31344" w:rsidRPr="00262495" w:rsidRDefault="00F31344" w:rsidP="00196521">
      <w:pPr>
        <w:tabs>
          <w:tab w:val="left" w:pos="0"/>
        </w:tabs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</w:pPr>
      <w:r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е) тип работ;</w:t>
      </w:r>
    </w:p>
    <w:p w:rsidR="00F31344" w:rsidRPr="00262495" w:rsidRDefault="00F31344" w:rsidP="00196521">
      <w:pPr>
        <w:tabs>
          <w:tab w:val="left" w:pos="0"/>
        </w:tabs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</w:pPr>
      <w:r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ж) полученная оценка;</w:t>
      </w:r>
    </w:p>
    <w:p w:rsidR="00F31344" w:rsidRPr="00262495" w:rsidRDefault="00E575F2" w:rsidP="00196521">
      <w:pPr>
        <w:tabs>
          <w:tab w:val="left" w:pos="0"/>
        </w:tabs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</w:pPr>
      <w:r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з</w:t>
      </w:r>
      <w:r w:rsidR="00F31344"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) номер курса</w:t>
      </w:r>
      <w:r w:rsidR="008E06DD"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;</w:t>
      </w:r>
    </w:p>
    <w:p w:rsidR="00F31344" w:rsidRPr="00262495" w:rsidRDefault="00F31344" w:rsidP="00F3134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</w:pPr>
      <w:r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– подготовка отчётных форм.</w:t>
      </w:r>
    </w:p>
    <w:p w:rsidR="003D409D" w:rsidRPr="00262495" w:rsidRDefault="00D75CB1" w:rsidP="0053241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</w:pPr>
      <w:hyperlink r:id="rId9" w:tgtFrame="_self" w:tooltip="Входные данные по ГОСТ Р 52292-2004*" w:history="1">
        <w:r w:rsidR="00445BB7" w:rsidRPr="00262495">
          <w:rPr>
            <w:rStyle w:val="a9"/>
            <w:rFonts w:ascii="Times New Roman" w:hAnsi="Times New Roman" w:cs="Times New Roman"/>
            <w:iCs/>
            <w:color w:val="auto"/>
            <w:sz w:val="28"/>
            <w:szCs w:val="28"/>
            <w:highlight w:val="yellow"/>
            <w:u w:val="none"/>
            <w:shd w:val="clear" w:color="auto" w:fill="FFFFFF"/>
          </w:rPr>
          <w:t>4</w:t>
        </w:r>
        <w:r w:rsidR="001C4EFA" w:rsidRPr="00262495">
          <w:rPr>
            <w:rStyle w:val="a9"/>
            <w:rFonts w:ascii="Times New Roman" w:hAnsi="Times New Roman" w:cs="Times New Roman"/>
            <w:iCs/>
            <w:color w:val="auto"/>
            <w:sz w:val="28"/>
            <w:szCs w:val="28"/>
            <w:highlight w:val="yellow"/>
            <w:u w:val="none"/>
            <w:shd w:val="clear" w:color="auto" w:fill="FFFFFF"/>
          </w:rPr>
          <w:t>.1.2</w:t>
        </w:r>
        <w:r w:rsidR="00FD4281" w:rsidRPr="00262495">
          <w:rPr>
            <w:rStyle w:val="a9"/>
            <w:rFonts w:ascii="Times New Roman" w:hAnsi="Times New Roman" w:cs="Times New Roman"/>
            <w:iCs/>
            <w:color w:val="auto"/>
            <w:sz w:val="28"/>
            <w:szCs w:val="28"/>
            <w:highlight w:val="yellow"/>
            <w:u w:val="none"/>
            <w:shd w:val="clear" w:color="auto" w:fill="FFFFFF"/>
          </w:rPr>
          <w:t>.</w:t>
        </w:r>
        <w:r w:rsidR="001C4EFA" w:rsidRPr="00262495">
          <w:rPr>
            <w:rStyle w:val="a9"/>
            <w:rFonts w:ascii="Times New Roman" w:hAnsi="Times New Roman" w:cs="Times New Roman"/>
            <w:iCs/>
            <w:color w:val="auto"/>
            <w:sz w:val="28"/>
            <w:szCs w:val="28"/>
            <w:highlight w:val="yellow"/>
            <w:u w:val="none"/>
            <w:shd w:val="clear" w:color="auto" w:fill="FFFFFF"/>
          </w:rPr>
          <w:t xml:space="preserve"> Вх</w:t>
        </w:r>
        <w:r w:rsidR="003D409D" w:rsidRPr="00262495">
          <w:rPr>
            <w:rStyle w:val="a9"/>
            <w:rFonts w:ascii="Times New Roman" w:hAnsi="Times New Roman" w:cs="Times New Roman"/>
            <w:iCs/>
            <w:color w:val="auto"/>
            <w:sz w:val="28"/>
            <w:szCs w:val="28"/>
            <w:highlight w:val="yellow"/>
            <w:u w:val="none"/>
            <w:shd w:val="clear" w:color="auto" w:fill="FFFFFF"/>
          </w:rPr>
          <w:t>одные данные</w:t>
        </w:r>
      </w:hyperlink>
      <w:r w:rsidR="002E7B34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 xml:space="preserve"> </w:t>
      </w:r>
      <w:r w:rsidR="003D409D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 xml:space="preserve">должны быть </w:t>
      </w:r>
      <w:r w:rsidR="001C4EFA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>представлены</w:t>
      </w:r>
      <w:r w:rsidR="003D409D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 xml:space="preserve"> в </w:t>
      </w:r>
      <w:r w:rsidR="001C4EFA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 xml:space="preserve">следующих форматах: </w:t>
      </w:r>
      <w:r w:rsidR="001C4EFA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  <w:lang w:val="en-US"/>
        </w:rPr>
        <w:t>doc</w:t>
      </w:r>
      <w:r w:rsidR="001C4EFA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>(</w:t>
      </w:r>
      <w:proofErr w:type="spellStart"/>
      <w:r w:rsidR="001C4EFA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  <w:lang w:val="en-US"/>
        </w:rPr>
        <w:t>docx</w:t>
      </w:r>
      <w:proofErr w:type="spellEnd"/>
      <w:r w:rsidR="001C4EFA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 xml:space="preserve">), </w:t>
      </w:r>
      <w:r w:rsidR="001C4EFA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  <w:lang w:val="en-US"/>
        </w:rPr>
        <w:t>pdf</w:t>
      </w:r>
      <w:r w:rsidR="001C4EFA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 xml:space="preserve">, </w:t>
      </w:r>
      <w:proofErr w:type="spellStart"/>
      <w:r w:rsidR="001C4EFA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  <w:lang w:val="en-US"/>
        </w:rPr>
        <w:t>djvu</w:t>
      </w:r>
      <w:proofErr w:type="spellEnd"/>
      <w:r w:rsidR="002E7B34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>.</w:t>
      </w:r>
    </w:p>
    <w:p w:rsidR="001C4EFA" w:rsidRPr="00262495" w:rsidRDefault="00445BB7" w:rsidP="0053241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</w:pPr>
      <w:r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>4</w:t>
      </w:r>
      <w:r w:rsidR="001C4EFA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>.1.3</w:t>
      </w:r>
      <w:r w:rsidR="00FD4281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>.</w:t>
      </w:r>
      <w:r w:rsidR="001C4EFA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 xml:space="preserve"> Выходные данные должны быть представлены в следующих форматах: </w:t>
      </w:r>
      <w:r w:rsidR="001C4EFA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  <w:lang w:val="en-US"/>
        </w:rPr>
        <w:t>doc</w:t>
      </w:r>
      <w:r w:rsidR="001C4EFA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>(</w:t>
      </w:r>
      <w:proofErr w:type="spellStart"/>
      <w:r w:rsidR="001C4EFA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  <w:lang w:val="en-US"/>
        </w:rPr>
        <w:t>docx</w:t>
      </w:r>
      <w:proofErr w:type="spellEnd"/>
      <w:r w:rsidR="001C4EFA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 xml:space="preserve">), </w:t>
      </w:r>
      <w:r w:rsidR="001C4EFA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  <w:lang w:val="en-US"/>
        </w:rPr>
        <w:t>pdf</w:t>
      </w:r>
      <w:r w:rsidR="001C4EFA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 xml:space="preserve">, </w:t>
      </w:r>
      <w:proofErr w:type="spellStart"/>
      <w:r w:rsidR="001C4EFA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  <w:lang w:val="en-US"/>
        </w:rPr>
        <w:t>djvu</w:t>
      </w:r>
      <w:proofErr w:type="spellEnd"/>
      <w:r w:rsidR="001C4EFA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>.</w:t>
      </w:r>
    </w:p>
    <w:p w:rsidR="001C4EFA" w:rsidRPr="00262495" w:rsidRDefault="00445BB7" w:rsidP="0053241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</w:pPr>
      <w:r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>4</w:t>
      </w:r>
      <w:r w:rsidR="001C4EFA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>.1.4</w:t>
      </w:r>
      <w:r w:rsidR="00FD4281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>.</w:t>
      </w:r>
      <w:r w:rsidR="001C4EFA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 xml:space="preserve"> Должно обеспечиваться следующее разграничение прав доступа:</w:t>
      </w:r>
    </w:p>
    <w:p w:rsidR="001C4EFA" w:rsidRPr="00262495" w:rsidRDefault="00AE15DE" w:rsidP="00196521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</w:pPr>
      <w:r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– </w:t>
      </w:r>
      <w:r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>администратор;</w:t>
      </w:r>
    </w:p>
    <w:p w:rsidR="001C4EFA" w:rsidRPr="00262495" w:rsidRDefault="00FD4281" w:rsidP="00FD428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</w:pPr>
      <w:r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 xml:space="preserve">          </w:t>
      </w:r>
      <w:r w:rsidR="00AE15DE"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–</w:t>
      </w:r>
      <w:r w:rsidR="00AE15DE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 xml:space="preserve"> преподаватель;</w:t>
      </w:r>
    </w:p>
    <w:p w:rsidR="001C4EFA" w:rsidRPr="00262495" w:rsidRDefault="00FD4281" w:rsidP="00FD428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</w:pPr>
      <w:r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 xml:space="preserve">          </w:t>
      </w:r>
      <w:r w:rsidR="00AE15DE"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–</w:t>
      </w:r>
      <w:r w:rsidR="00AE15DE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 xml:space="preserve"> с</w:t>
      </w:r>
      <w:r w:rsidR="001C4EFA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>тудент</w:t>
      </w:r>
      <w:r w:rsidR="00AE15DE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>.</w:t>
      </w:r>
    </w:p>
    <w:p w:rsidR="002E7B34" w:rsidRPr="00AE15DE" w:rsidRDefault="008C3B97" w:rsidP="00AE15DE">
      <w:pPr>
        <w:tabs>
          <w:tab w:val="left" w:pos="0"/>
        </w:tabs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bookmarkStart w:id="10" w:name="_Toc500360564"/>
      <w:r w:rsidR="00445BB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4</w:t>
      </w:r>
      <w:r w:rsidR="00AE15D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.2. </w:t>
      </w:r>
      <w:r w:rsidR="002E7B34" w:rsidRPr="00AE15D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Требования к надёжности</w:t>
      </w:r>
      <w:bookmarkEnd w:id="10"/>
    </w:p>
    <w:p w:rsidR="00C62D68" w:rsidRPr="001C4EFA" w:rsidRDefault="00D75CB1" w:rsidP="00737CDB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</w:pPr>
      <w:hyperlink r:id="rId10" w:anchor="o12236" w:tgtFrame="_self" w:history="1">
        <w:bookmarkStart w:id="11" w:name="_Toc500360565"/>
        <w:r w:rsidR="00445BB7">
          <w:rPr>
            <w:rFonts w:ascii="Times New Roman" w:hAnsi="Times New Roman" w:cs="Times New Roman"/>
            <w:b/>
            <w:iCs/>
            <w:sz w:val="28"/>
            <w:szCs w:val="28"/>
          </w:rPr>
          <w:t>4</w:t>
        </w:r>
        <w:r w:rsidR="001C4EFA" w:rsidRPr="001C4EFA">
          <w:rPr>
            <w:rFonts w:ascii="Times New Roman" w:hAnsi="Times New Roman" w:cs="Times New Roman"/>
            <w:b/>
            <w:iCs/>
            <w:sz w:val="28"/>
            <w:szCs w:val="28"/>
          </w:rPr>
          <w:t>.2.1</w:t>
        </w:r>
        <w:r w:rsidR="00AE15DE">
          <w:rPr>
            <w:rFonts w:ascii="Times New Roman" w:hAnsi="Times New Roman" w:cs="Times New Roman"/>
            <w:b/>
            <w:iCs/>
            <w:sz w:val="28"/>
            <w:szCs w:val="28"/>
          </w:rPr>
          <w:t>.</w:t>
        </w:r>
        <w:r w:rsidR="001C4EFA" w:rsidRPr="001C4EFA">
          <w:rPr>
            <w:rFonts w:ascii="Times New Roman" w:hAnsi="Times New Roman" w:cs="Times New Roman"/>
            <w:b/>
            <w:iCs/>
            <w:sz w:val="28"/>
            <w:szCs w:val="28"/>
          </w:rPr>
          <w:t xml:space="preserve"> Т</w:t>
        </w:r>
        <w:r w:rsidR="00C62D68" w:rsidRPr="001C4EFA">
          <w:rPr>
            <w:rFonts w:ascii="Times New Roman" w:hAnsi="Times New Roman" w:cs="Times New Roman"/>
            <w:b/>
            <w:iCs/>
            <w:sz w:val="28"/>
            <w:szCs w:val="28"/>
          </w:rPr>
          <w:t>ребования к обеспечению надежного (устойчивого) функционирования программы</w:t>
        </w:r>
        <w:bookmarkEnd w:id="11"/>
      </w:hyperlink>
    </w:p>
    <w:p w:rsidR="00261DB6" w:rsidRPr="00262495" w:rsidRDefault="009326BC" w:rsidP="00532419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ab/>
      </w:r>
      <w:r w:rsidR="00261DB6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 xml:space="preserve">Надежное (устойчивое) функционирование программы должно быть обеспечено выполнением совокупности </w:t>
      </w:r>
      <w:r w:rsidR="001C0521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 xml:space="preserve">следующих </w:t>
      </w:r>
      <w:r w:rsidR="00261DB6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>организ</w:t>
      </w:r>
      <w:r w:rsidR="001C0521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>ационно-технических мероприятий</w:t>
      </w:r>
      <w:r w:rsidR="00261DB6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>:</w:t>
      </w:r>
    </w:p>
    <w:p w:rsidR="00261DB6" w:rsidRPr="00262495" w:rsidRDefault="001C4EFA" w:rsidP="0019652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</w:pPr>
      <w:r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>а) о</w:t>
      </w:r>
      <w:r w:rsidR="00261DB6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>рганизацией бесперебойного питания технических средств</w:t>
      </w:r>
      <w:r w:rsidR="00D04DD0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 xml:space="preserve"> (ТС)</w:t>
      </w:r>
      <w:r w:rsidR="00261DB6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>;</w:t>
      </w:r>
    </w:p>
    <w:p w:rsidR="00261DB6" w:rsidRPr="00262495" w:rsidRDefault="001C4EFA" w:rsidP="0019652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</w:pPr>
      <w:r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 xml:space="preserve">б) </w:t>
      </w:r>
      <w:r w:rsidR="00261DB6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>использованием лицензионного программного обеспечения;</w:t>
      </w:r>
    </w:p>
    <w:p w:rsidR="009E4459" w:rsidRPr="00262495" w:rsidRDefault="009E4459" w:rsidP="0019652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</w:pPr>
      <w:r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>в) ограничение</w:t>
      </w:r>
      <w:r w:rsidR="00F27B32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>м</w:t>
      </w:r>
      <w:r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 xml:space="preserve"> прав доступа;</w:t>
      </w:r>
    </w:p>
    <w:p w:rsidR="00261DB6" w:rsidRPr="00262495" w:rsidRDefault="009E4459" w:rsidP="0019652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</w:pPr>
      <w:r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>г</w:t>
      </w:r>
      <w:r w:rsidR="001C4EFA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>)</w:t>
      </w:r>
      <w:r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 xml:space="preserve"> </w:t>
      </w:r>
      <w:r w:rsidR="00261DB6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 xml:space="preserve">регулярным выполнением рекомендаций Министерства труда и социального развития РФ, изложенных в Постановлении от 23 июля 1998 г. </w:t>
      </w:r>
      <w:r w:rsidR="00261DB6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lastRenderedPageBreak/>
        <w:t>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261DB6" w:rsidRPr="00262495" w:rsidRDefault="009E4459" w:rsidP="0019652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</w:pPr>
      <w:r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 xml:space="preserve">д) </w:t>
      </w:r>
      <w:r w:rsidR="005038BD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>испытания</w:t>
      </w:r>
      <w:r w:rsidR="00F27B32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>ми</w:t>
      </w:r>
      <w:r w:rsidR="005038BD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 xml:space="preserve"> программных средств</w:t>
      </w:r>
      <w:r w:rsidR="00261DB6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 xml:space="preserve"> на наличие </w:t>
      </w:r>
      <w:r w:rsidR="005038BD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>компьютерных вирусов.</w:t>
      </w:r>
    </w:p>
    <w:p w:rsidR="00C62D68" w:rsidRPr="009E4459" w:rsidRDefault="00D75CB1" w:rsidP="00737CDB">
      <w:pPr>
        <w:tabs>
          <w:tab w:val="left" w:pos="0"/>
        </w:tabs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</w:pPr>
      <w:hyperlink r:id="rId11" w:anchor="o12237" w:tgtFrame="_self" w:history="1">
        <w:bookmarkStart w:id="12" w:name="_Toc500360566"/>
        <w:r w:rsidR="00445BB7">
          <w:rPr>
            <w:rFonts w:ascii="Times New Roman" w:hAnsi="Times New Roman" w:cs="Times New Roman"/>
            <w:b/>
            <w:iCs/>
            <w:sz w:val="28"/>
            <w:szCs w:val="28"/>
          </w:rPr>
          <w:t>4</w:t>
        </w:r>
        <w:r w:rsidR="009E4459" w:rsidRPr="009E4459">
          <w:rPr>
            <w:rFonts w:ascii="Times New Roman" w:hAnsi="Times New Roman" w:cs="Times New Roman"/>
            <w:b/>
            <w:iCs/>
            <w:sz w:val="28"/>
            <w:szCs w:val="28"/>
          </w:rPr>
          <w:t>.2.2</w:t>
        </w:r>
        <w:r w:rsidR="00DB6CE7">
          <w:rPr>
            <w:rFonts w:ascii="Times New Roman" w:hAnsi="Times New Roman" w:cs="Times New Roman"/>
            <w:b/>
            <w:iCs/>
            <w:sz w:val="28"/>
            <w:szCs w:val="28"/>
          </w:rPr>
          <w:t>.</w:t>
        </w:r>
        <w:r w:rsidR="009E4459" w:rsidRPr="009E4459">
          <w:rPr>
            <w:rFonts w:ascii="Times New Roman" w:hAnsi="Times New Roman" w:cs="Times New Roman"/>
            <w:b/>
            <w:iCs/>
            <w:sz w:val="28"/>
            <w:szCs w:val="28"/>
          </w:rPr>
          <w:t xml:space="preserve"> В</w:t>
        </w:r>
        <w:r w:rsidR="00C62D68" w:rsidRPr="009E4459">
          <w:rPr>
            <w:rFonts w:ascii="Times New Roman" w:hAnsi="Times New Roman" w:cs="Times New Roman"/>
            <w:b/>
            <w:iCs/>
            <w:sz w:val="28"/>
            <w:szCs w:val="28"/>
          </w:rPr>
          <w:t>ремя восстановления после отказа</w:t>
        </w:r>
        <w:bookmarkEnd w:id="12"/>
      </w:hyperlink>
    </w:p>
    <w:p w:rsidR="004315EA" w:rsidRPr="00262495" w:rsidRDefault="00445BB7" w:rsidP="009E4459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</w:pPr>
      <w:r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>4</w:t>
      </w:r>
      <w:r w:rsidR="009E4459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>.2.2.1</w:t>
      </w:r>
      <w:r w:rsidR="00DB6CE7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>. </w:t>
      </w:r>
      <w:r w:rsidR="004315EA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 xml:space="preserve">Время восстановления после отказа, вызванного сбоем электропитания </w:t>
      </w:r>
      <w:r w:rsidR="00BD462D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  <w:lang w:eastAsia="ko-KR"/>
        </w:rPr>
        <w:t>ТС</w:t>
      </w:r>
      <w:r w:rsidR="004315EA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 xml:space="preserve"> (иными внешними </w:t>
      </w:r>
      <w:r w:rsidR="00BD462D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>факторами), не фатальным сбоем ОС</w:t>
      </w:r>
      <w:r w:rsidR="004315EA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 xml:space="preserve">, не должно превышать времени, необходимого на перезагрузку операционной системы и запуск программы, при условии соблюдения </w:t>
      </w:r>
      <w:r w:rsidR="009E4459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>требований</w:t>
      </w:r>
      <w:r w:rsidR="004315EA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 xml:space="preserve"> эксплуатации технических и программных средств.</w:t>
      </w:r>
    </w:p>
    <w:p w:rsidR="004315EA" w:rsidRPr="00262495" w:rsidRDefault="00445BB7" w:rsidP="004315EA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</w:pPr>
      <w:r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>4</w:t>
      </w:r>
      <w:r w:rsidR="009E4459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>.2.2.2</w:t>
      </w:r>
      <w:r w:rsidR="00DB6CE7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>. </w:t>
      </w:r>
      <w:r w:rsidR="004315EA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 xml:space="preserve">Время восстановления после отказа, вызванного неисправностью </w:t>
      </w:r>
      <w:r w:rsidR="00BD462D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>ТС, фатальным сбоем ОС</w:t>
      </w:r>
      <w:r w:rsidR="004315EA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 xml:space="preserve">, не должно превышать времени, требуемого на устранение неисправностей </w:t>
      </w:r>
      <w:r w:rsidR="00D63D7E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>ТС</w:t>
      </w:r>
      <w:r w:rsidR="00EE569B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 xml:space="preserve"> и переустановку</w:t>
      </w:r>
      <w:r w:rsidR="004315EA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 xml:space="preserve"> программных средств.</w:t>
      </w:r>
    </w:p>
    <w:p w:rsidR="00C62D68" w:rsidRPr="00262495" w:rsidRDefault="00445BB7" w:rsidP="009E445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</w:pPr>
      <w:r w:rsidRPr="00262495">
        <w:rPr>
          <w:rFonts w:ascii="Times New Roman" w:hAnsi="Times New Roman" w:cs="Times New Roman"/>
          <w:sz w:val="28"/>
          <w:szCs w:val="28"/>
          <w:highlight w:val="yellow"/>
        </w:rPr>
        <w:t>4</w:t>
      </w:r>
      <w:r w:rsidR="009E4459" w:rsidRPr="00262495">
        <w:rPr>
          <w:rFonts w:ascii="Times New Roman" w:hAnsi="Times New Roman" w:cs="Times New Roman"/>
          <w:sz w:val="28"/>
          <w:szCs w:val="28"/>
          <w:highlight w:val="yellow"/>
        </w:rPr>
        <w:t>.2.2.3</w:t>
      </w:r>
      <w:r w:rsidR="00DB6CE7" w:rsidRPr="00262495">
        <w:rPr>
          <w:rFonts w:ascii="Times New Roman" w:hAnsi="Times New Roman" w:cs="Times New Roman"/>
          <w:sz w:val="28"/>
          <w:szCs w:val="28"/>
          <w:highlight w:val="yellow"/>
        </w:rPr>
        <w:t>. </w:t>
      </w:r>
      <w:r w:rsidR="00EF179A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 xml:space="preserve">Во избежание возникновения отказов </w:t>
      </w:r>
      <w:hyperlink r:id="rId12" w:anchor="o12238" w:tgtFrame="_self" w:history="1">
        <w:r w:rsidR="009E4459" w:rsidRPr="00262495">
          <w:rPr>
            <w:rFonts w:ascii="Times New Roman" w:hAnsi="Times New Roman" w:cs="Times New Roman"/>
            <w:iCs/>
            <w:sz w:val="28"/>
            <w:szCs w:val="28"/>
            <w:highlight w:val="yellow"/>
          </w:rPr>
          <w:t>из-за некорректных действий оператора</w:t>
        </w:r>
      </w:hyperlink>
      <w:r w:rsidR="009E4459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,</w:t>
      </w:r>
      <w:r w:rsidR="00EF179A" w:rsidRPr="00262495">
        <w:rPr>
          <w:rFonts w:ascii="Times New Roman" w:hAnsi="Times New Roman" w:cs="Times New Roman"/>
          <w:iCs/>
          <w:sz w:val="28"/>
          <w:szCs w:val="28"/>
          <w:highlight w:val="yellow"/>
          <w:shd w:val="clear" w:color="auto" w:fill="FFFFFF"/>
        </w:rPr>
        <w:t xml:space="preserve"> следует обеспечить работу пользователя без предоставления ему административных привилегий.</w:t>
      </w:r>
    </w:p>
    <w:p w:rsidR="00C62D68" w:rsidRPr="00DB6CE7" w:rsidRDefault="008C3B97" w:rsidP="00DB6CE7">
      <w:pPr>
        <w:tabs>
          <w:tab w:val="left" w:pos="0"/>
        </w:tabs>
        <w:spacing w:after="0" w:line="360" w:lineRule="auto"/>
        <w:jc w:val="both"/>
        <w:outlineLvl w:val="1"/>
        <w:rPr>
          <w:rStyle w:val="a9"/>
          <w:rFonts w:ascii="Times New Roman" w:hAnsi="Times New Roman" w:cs="Times New Roman"/>
          <w:b/>
          <w:iCs/>
          <w:color w:val="auto"/>
          <w:sz w:val="28"/>
          <w:szCs w:val="28"/>
          <w:u w:val="none"/>
          <w:shd w:val="clear" w:color="auto" w:fill="FFFFFF"/>
        </w:rPr>
      </w:pPr>
      <w:r>
        <w:rPr>
          <w:rStyle w:val="a9"/>
          <w:rFonts w:ascii="Times New Roman" w:hAnsi="Times New Roman" w:cs="Times New Roman"/>
          <w:b/>
          <w:color w:val="auto"/>
          <w:sz w:val="28"/>
          <w:szCs w:val="28"/>
          <w:u w:val="none"/>
        </w:rPr>
        <w:tab/>
      </w:r>
      <w:bookmarkStart w:id="13" w:name="_Toc500360567"/>
      <w:r w:rsidR="00445BB7">
        <w:rPr>
          <w:rStyle w:val="a9"/>
          <w:rFonts w:ascii="Times New Roman" w:hAnsi="Times New Roman" w:cs="Times New Roman"/>
          <w:b/>
          <w:color w:val="auto"/>
          <w:sz w:val="28"/>
          <w:szCs w:val="28"/>
          <w:u w:val="none"/>
        </w:rPr>
        <w:t>4</w:t>
      </w:r>
      <w:r w:rsidR="00DB6CE7">
        <w:rPr>
          <w:rStyle w:val="a9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.3. </w:t>
      </w:r>
      <w:r w:rsidR="00C62D68" w:rsidRPr="00DB6CE7">
        <w:rPr>
          <w:rStyle w:val="a9"/>
          <w:rFonts w:ascii="Times New Roman" w:hAnsi="Times New Roman" w:cs="Times New Roman"/>
          <w:b/>
          <w:color w:val="auto"/>
          <w:sz w:val="28"/>
          <w:szCs w:val="28"/>
          <w:u w:val="none"/>
        </w:rPr>
        <w:t>Условия эксплуатации</w:t>
      </w:r>
      <w:bookmarkEnd w:id="13"/>
    </w:p>
    <w:p w:rsidR="005671D2" w:rsidRPr="00262495" w:rsidRDefault="00445BB7" w:rsidP="009E445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4</w:t>
      </w:r>
      <w:r w:rsidR="009E4459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.3.1</w:t>
      </w:r>
      <w:r w:rsidR="00DB6CE7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.</w:t>
      </w:r>
      <w:r w:rsidR="009E4459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r w:rsidR="005671D2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Минимальное количество персонала, требуемого для работы программы, должно составлять не менее 2 штатных единиц</w:t>
      </w:r>
      <w:r w:rsidR="009E4459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:</w:t>
      </w:r>
      <w:r w:rsidR="005671D2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системный администратор и пользователь программы – оператор.</w:t>
      </w:r>
    </w:p>
    <w:p w:rsidR="005671D2" w:rsidRPr="00262495" w:rsidRDefault="005671D2" w:rsidP="00532419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ab/>
      </w:r>
      <w:r w:rsidR="00445BB7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4</w:t>
      </w:r>
      <w:r w:rsidR="009E4459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.3.2</w:t>
      </w:r>
      <w:r w:rsidR="00DB6CE7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.</w:t>
      </w:r>
      <w:r w:rsidR="009E4459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r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Системный администратор должен иметь высшее </w:t>
      </w:r>
      <w:r w:rsidR="00362D5F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техническое</w:t>
      </w:r>
      <w:r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образование и квалификацию, соответствующую треб</w:t>
      </w:r>
      <w:r w:rsidR="00362D5F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ованиям выполнения следующих функций</w:t>
      </w:r>
      <w:r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:</w:t>
      </w:r>
    </w:p>
    <w:p w:rsidR="005671D2" w:rsidRPr="00262495" w:rsidRDefault="00362D5F" w:rsidP="00196521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а) </w:t>
      </w:r>
      <w:r w:rsidR="005671D2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поддержани</w:t>
      </w:r>
      <w:r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е</w:t>
      </w:r>
      <w:r w:rsidR="005671D2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работоспособности </w:t>
      </w:r>
      <w:r w:rsidR="008C1594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ТС</w:t>
      </w:r>
      <w:r w:rsidR="005671D2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;</w:t>
      </w:r>
    </w:p>
    <w:p w:rsidR="005671D2" w:rsidRPr="00262495" w:rsidRDefault="00362D5F" w:rsidP="00196521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б)</w:t>
      </w:r>
      <w:r w:rsidR="00DB6CE7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 </w:t>
      </w:r>
      <w:r w:rsidR="005671D2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установк</w:t>
      </w:r>
      <w:r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а</w:t>
      </w:r>
      <w:r w:rsidR="005671D2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(инсталляци</w:t>
      </w:r>
      <w:r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я</w:t>
      </w:r>
      <w:r w:rsidR="005671D2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) и поддержани</w:t>
      </w:r>
      <w:r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е</w:t>
      </w:r>
      <w:r w:rsidR="005671D2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работоспособности системных программных средств – ОС;</w:t>
      </w:r>
    </w:p>
    <w:p w:rsidR="005671D2" w:rsidRPr="00362D5F" w:rsidRDefault="00362D5F" w:rsidP="00196521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в) </w:t>
      </w:r>
      <w:r w:rsidR="005671D2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установк</w:t>
      </w:r>
      <w:r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а</w:t>
      </w:r>
      <w:r w:rsidR="005671D2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(инсталляци</w:t>
      </w:r>
      <w:r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я</w:t>
      </w:r>
      <w:r w:rsidR="005671D2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) программы.</w:t>
      </w:r>
    </w:p>
    <w:p w:rsidR="00375A1A" w:rsidRPr="00262495" w:rsidRDefault="005671D2" w:rsidP="00532419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ab/>
      </w:r>
      <w:r w:rsidR="00445BB7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4</w:t>
      </w:r>
      <w:r w:rsidR="00362D5F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.3.3</w:t>
      </w:r>
      <w:r w:rsidR="00DB6CE7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. </w:t>
      </w:r>
      <w:r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Пользователь программы (оператор) должен обладать практическими навыками работы с графическим пользовательским интерфейсом ОС.</w:t>
      </w:r>
    </w:p>
    <w:p w:rsidR="00C62D68" w:rsidRPr="00C51726" w:rsidRDefault="008C3B97" w:rsidP="00C51726">
      <w:pPr>
        <w:tabs>
          <w:tab w:val="left" w:pos="0"/>
        </w:tabs>
        <w:spacing w:after="0" w:line="360" w:lineRule="auto"/>
        <w:jc w:val="both"/>
        <w:outlineLvl w:val="1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ab/>
      </w:r>
      <w:bookmarkStart w:id="14" w:name="_Toc500360568"/>
      <w:r w:rsidR="00445BB7">
        <w:rPr>
          <w:rFonts w:ascii="Times New Roman" w:hAnsi="Times New Roman" w:cs="Times New Roman"/>
          <w:b/>
          <w:iCs/>
          <w:sz w:val="28"/>
          <w:szCs w:val="28"/>
        </w:rPr>
        <w:t>4</w:t>
      </w:r>
      <w:r w:rsidR="00C51726">
        <w:rPr>
          <w:rFonts w:ascii="Times New Roman" w:hAnsi="Times New Roman" w:cs="Times New Roman"/>
          <w:b/>
          <w:iCs/>
          <w:sz w:val="28"/>
          <w:szCs w:val="28"/>
        </w:rPr>
        <w:t>.4. </w:t>
      </w:r>
      <w:r w:rsidR="00C62D68" w:rsidRPr="00C51726">
        <w:rPr>
          <w:rFonts w:ascii="Times New Roman" w:hAnsi="Times New Roman" w:cs="Times New Roman"/>
          <w:b/>
          <w:iCs/>
          <w:sz w:val="28"/>
          <w:szCs w:val="28"/>
        </w:rPr>
        <w:t>Требования к составу и параметрам технических средств</w:t>
      </w:r>
      <w:bookmarkEnd w:id="14"/>
    </w:p>
    <w:p w:rsidR="00C47518" w:rsidRPr="00262495" w:rsidRDefault="000E2E3B" w:rsidP="00362D5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highlight w:val="yellow"/>
        </w:rPr>
      </w:pPr>
      <w:r w:rsidRPr="00262495">
        <w:rPr>
          <w:color w:val="000000"/>
          <w:sz w:val="28"/>
          <w:szCs w:val="28"/>
          <w:highlight w:val="yellow"/>
        </w:rPr>
        <w:t>П</w:t>
      </w:r>
      <w:r w:rsidR="00C47518" w:rsidRPr="00262495">
        <w:rPr>
          <w:color w:val="000000"/>
          <w:sz w:val="28"/>
          <w:szCs w:val="28"/>
          <w:highlight w:val="yellow"/>
        </w:rPr>
        <w:t>ерсональный компьютер (</w:t>
      </w:r>
      <w:r w:rsidR="00362D5F" w:rsidRPr="00262495">
        <w:rPr>
          <w:color w:val="000000"/>
          <w:sz w:val="28"/>
          <w:szCs w:val="28"/>
          <w:highlight w:val="yellow"/>
        </w:rPr>
        <w:t>ПК),</w:t>
      </w:r>
      <w:r w:rsidRPr="00262495">
        <w:rPr>
          <w:color w:val="000000"/>
          <w:sz w:val="28"/>
          <w:szCs w:val="28"/>
          <w:highlight w:val="yellow"/>
        </w:rPr>
        <w:t xml:space="preserve"> на котором планируется эксплуатация системы, должен обладать </w:t>
      </w:r>
      <w:r w:rsidR="00362D5F" w:rsidRPr="00262495">
        <w:rPr>
          <w:color w:val="000000"/>
          <w:sz w:val="28"/>
          <w:szCs w:val="28"/>
          <w:highlight w:val="yellow"/>
        </w:rPr>
        <w:t>следующей минимальной конфигурацией</w:t>
      </w:r>
      <w:r w:rsidR="00C47518" w:rsidRPr="00262495">
        <w:rPr>
          <w:color w:val="000000"/>
          <w:sz w:val="28"/>
          <w:szCs w:val="28"/>
          <w:highlight w:val="yellow"/>
        </w:rPr>
        <w:t>:</w:t>
      </w:r>
    </w:p>
    <w:p w:rsidR="00C47518" w:rsidRPr="00262495" w:rsidRDefault="00362D5F" w:rsidP="0019652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highlight w:val="yellow"/>
        </w:rPr>
      </w:pPr>
      <w:r w:rsidRPr="00262495">
        <w:rPr>
          <w:color w:val="000000"/>
          <w:sz w:val="28"/>
          <w:szCs w:val="28"/>
          <w:highlight w:val="yellow"/>
        </w:rPr>
        <w:t xml:space="preserve">а) </w:t>
      </w:r>
      <w:r w:rsidR="00C47518" w:rsidRPr="00262495">
        <w:rPr>
          <w:color w:val="000000"/>
          <w:sz w:val="28"/>
          <w:szCs w:val="28"/>
          <w:highlight w:val="yellow"/>
        </w:rPr>
        <w:t xml:space="preserve">процессор </w:t>
      </w:r>
      <w:proofErr w:type="spellStart"/>
      <w:r w:rsidR="009B2172" w:rsidRPr="00262495">
        <w:rPr>
          <w:color w:val="000000"/>
          <w:sz w:val="28"/>
          <w:szCs w:val="28"/>
          <w:highlight w:val="yellow"/>
        </w:rPr>
        <w:t>Intel</w:t>
      </w:r>
      <w:proofErr w:type="spellEnd"/>
      <w:r w:rsidR="009B2172" w:rsidRPr="00262495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="009B2172" w:rsidRPr="00262495">
        <w:rPr>
          <w:color w:val="000000"/>
          <w:sz w:val="28"/>
          <w:szCs w:val="28"/>
          <w:highlight w:val="yellow"/>
        </w:rPr>
        <w:t>Xeon</w:t>
      </w:r>
      <w:proofErr w:type="spellEnd"/>
      <w:r w:rsidR="009B2172" w:rsidRPr="00262495">
        <w:rPr>
          <w:color w:val="000000"/>
          <w:sz w:val="28"/>
          <w:szCs w:val="28"/>
          <w:highlight w:val="yellow"/>
        </w:rPr>
        <w:t xml:space="preserve"> E7-8893 v4</w:t>
      </w:r>
      <w:r w:rsidR="007F3C05" w:rsidRPr="00262495">
        <w:rPr>
          <w:color w:val="000000"/>
          <w:sz w:val="28"/>
          <w:szCs w:val="28"/>
          <w:highlight w:val="yellow"/>
        </w:rPr>
        <w:t xml:space="preserve"> или лучше</w:t>
      </w:r>
      <w:r w:rsidR="00C47518" w:rsidRPr="00262495">
        <w:rPr>
          <w:color w:val="000000"/>
          <w:sz w:val="28"/>
          <w:szCs w:val="28"/>
          <w:highlight w:val="yellow"/>
        </w:rPr>
        <w:t>;</w:t>
      </w:r>
    </w:p>
    <w:p w:rsidR="00C47518" w:rsidRPr="00262495" w:rsidRDefault="00362D5F" w:rsidP="0019652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highlight w:val="yellow"/>
        </w:rPr>
      </w:pPr>
      <w:r w:rsidRPr="00262495">
        <w:rPr>
          <w:color w:val="000000"/>
          <w:sz w:val="28"/>
          <w:szCs w:val="28"/>
          <w:highlight w:val="yellow"/>
        </w:rPr>
        <w:t xml:space="preserve">б) </w:t>
      </w:r>
      <w:r w:rsidR="007F3C05" w:rsidRPr="00262495">
        <w:rPr>
          <w:color w:val="000000"/>
          <w:sz w:val="28"/>
          <w:szCs w:val="28"/>
          <w:highlight w:val="yellow"/>
          <w:lang w:val="en-US"/>
        </w:rPr>
        <w:t>RAM</w:t>
      </w:r>
      <w:r w:rsidR="007F3C05" w:rsidRPr="00262495">
        <w:rPr>
          <w:color w:val="000000"/>
          <w:sz w:val="28"/>
          <w:szCs w:val="28"/>
          <w:highlight w:val="yellow"/>
        </w:rPr>
        <w:t xml:space="preserve"> </w:t>
      </w:r>
      <w:r w:rsidR="007F3C05" w:rsidRPr="00262495">
        <w:rPr>
          <w:color w:val="000000"/>
          <w:sz w:val="28"/>
          <w:szCs w:val="28"/>
          <w:highlight w:val="yellow"/>
          <w:lang w:val="en-US"/>
        </w:rPr>
        <w:t>DDR</w:t>
      </w:r>
      <w:r w:rsidR="007F3C05" w:rsidRPr="00262495">
        <w:rPr>
          <w:color w:val="000000"/>
          <w:sz w:val="28"/>
          <w:szCs w:val="28"/>
          <w:highlight w:val="yellow"/>
        </w:rPr>
        <w:t xml:space="preserve">4, 8 </w:t>
      </w:r>
      <w:r w:rsidR="00F762FF" w:rsidRPr="00262495">
        <w:rPr>
          <w:color w:val="000000"/>
          <w:sz w:val="28"/>
          <w:szCs w:val="28"/>
          <w:highlight w:val="yellow"/>
        </w:rPr>
        <w:t>Г</w:t>
      </w:r>
      <w:r w:rsidR="007F3C05" w:rsidRPr="00262495">
        <w:rPr>
          <w:color w:val="000000"/>
          <w:sz w:val="28"/>
          <w:szCs w:val="28"/>
          <w:highlight w:val="yellow"/>
        </w:rPr>
        <w:t>б, не менее</w:t>
      </w:r>
      <w:r w:rsidR="00C47518" w:rsidRPr="00262495">
        <w:rPr>
          <w:color w:val="000000"/>
          <w:sz w:val="28"/>
          <w:szCs w:val="28"/>
          <w:highlight w:val="yellow"/>
        </w:rPr>
        <w:t>;</w:t>
      </w:r>
    </w:p>
    <w:p w:rsidR="00C47518" w:rsidRPr="00262495" w:rsidRDefault="00362D5F" w:rsidP="0019652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highlight w:val="yellow"/>
        </w:rPr>
      </w:pPr>
      <w:r w:rsidRPr="00262495">
        <w:rPr>
          <w:color w:val="000000"/>
          <w:sz w:val="28"/>
          <w:szCs w:val="28"/>
          <w:highlight w:val="yellow"/>
        </w:rPr>
        <w:t xml:space="preserve">в) </w:t>
      </w:r>
      <w:r w:rsidR="00F762FF" w:rsidRPr="00262495">
        <w:rPr>
          <w:color w:val="000000"/>
          <w:sz w:val="28"/>
          <w:szCs w:val="28"/>
          <w:highlight w:val="yellow"/>
          <w:lang w:val="en-US"/>
        </w:rPr>
        <w:t>HDD</w:t>
      </w:r>
      <w:r w:rsidR="00F762FF" w:rsidRPr="00262495">
        <w:rPr>
          <w:color w:val="000000"/>
          <w:sz w:val="28"/>
          <w:szCs w:val="28"/>
          <w:highlight w:val="yellow"/>
        </w:rPr>
        <w:t>, 1 Тб, не менее;</w:t>
      </w:r>
    </w:p>
    <w:p w:rsidR="00D47405" w:rsidRPr="00262495" w:rsidRDefault="00362D5F" w:rsidP="00D47405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highlight w:val="yellow"/>
        </w:rPr>
      </w:pPr>
      <w:r w:rsidRPr="00262495">
        <w:rPr>
          <w:color w:val="000000"/>
          <w:sz w:val="28"/>
          <w:szCs w:val="28"/>
          <w:highlight w:val="yellow"/>
        </w:rPr>
        <w:t xml:space="preserve">г) </w:t>
      </w:r>
      <w:r w:rsidR="00103588" w:rsidRPr="00262495">
        <w:rPr>
          <w:color w:val="000000"/>
          <w:sz w:val="28"/>
          <w:szCs w:val="28"/>
          <w:highlight w:val="yellow"/>
        </w:rPr>
        <w:t>установленная СУБД</w:t>
      </w:r>
      <w:r w:rsidR="00F762FF" w:rsidRPr="00262495">
        <w:rPr>
          <w:color w:val="000000"/>
          <w:sz w:val="28"/>
          <w:szCs w:val="28"/>
          <w:highlight w:val="yellow"/>
        </w:rPr>
        <w:t xml:space="preserve"> </w:t>
      </w:r>
      <w:r w:rsidR="00F762FF" w:rsidRPr="00262495">
        <w:rPr>
          <w:color w:val="000000"/>
          <w:sz w:val="28"/>
          <w:szCs w:val="28"/>
          <w:highlight w:val="yellow"/>
          <w:lang w:val="en-US"/>
        </w:rPr>
        <w:t>MySQL</w:t>
      </w:r>
      <w:r w:rsidR="00F762FF" w:rsidRPr="00262495">
        <w:rPr>
          <w:color w:val="000000"/>
          <w:sz w:val="28"/>
          <w:szCs w:val="28"/>
          <w:highlight w:val="yellow"/>
        </w:rPr>
        <w:t xml:space="preserve"> </w:t>
      </w:r>
      <w:r w:rsidR="00F762FF" w:rsidRPr="00262495">
        <w:rPr>
          <w:color w:val="000000"/>
          <w:sz w:val="28"/>
          <w:szCs w:val="28"/>
          <w:highlight w:val="yellow"/>
          <w:lang w:val="en-US"/>
        </w:rPr>
        <w:t>Server</w:t>
      </w:r>
      <w:r w:rsidR="00F762FF" w:rsidRPr="00262495">
        <w:rPr>
          <w:color w:val="000000"/>
          <w:sz w:val="28"/>
          <w:szCs w:val="28"/>
          <w:highlight w:val="yellow"/>
        </w:rPr>
        <w:t xml:space="preserve"> 5.7</w:t>
      </w:r>
      <w:r w:rsidR="00103588" w:rsidRPr="00262495">
        <w:rPr>
          <w:color w:val="000000"/>
          <w:sz w:val="28"/>
          <w:szCs w:val="28"/>
          <w:highlight w:val="yellow"/>
        </w:rPr>
        <w:t>;</w:t>
      </w:r>
    </w:p>
    <w:p w:rsidR="00D47405" w:rsidRPr="00262495" w:rsidRDefault="00362D5F" w:rsidP="00D47405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highlight w:val="yellow"/>
        </w:rPr>
      </w:pPr>
      <w:r w:rsidRPr="00262495">
        <w:rPr>
          <w:color w:val="000000"/>
          <w:sz w:val="28"/>
          <w:szCs w:val="28"/>
          <w:highlight w:val="yellow"/>
        </w:rPr>
        <w:t xml:space="preserve">д) </w:t>
      </w:r>
      <w:r w:rsidR="00103588" w:rsidRPr="00262495">
        <w:rPr>
          <w:color w:val="000000"/>
          <w:sz w:val="28"/>
          <w:szCs w:val="28"/>
          <w:highlight w:val="yellow"/>
        </w:rPr>
        <w:t xml:space="preserve">установленная </w:t>
      </w:r>
      <w:r w:rsidR="00103588" w:rsidRPr="00262495">
        <w:rPr>
          <w:color w:val="000000"/>
          <w:sz w:val="28"/>
          <w:szCs w:val="28"/>
          <w:highlight w:val="yellow"/>
          <w:lang w:val="en-US"/>
        </w:rPr>
        <w:t>Java</w:t>
      </w:r>
      <w:r w:rsidR="00103588" w:rsidRPr="00262495">
        <w:rPr>
          <w:color w:val="000000"/>
          <w:sz w:val="28"/>
          <w:szCs w:val="28"/>
          <w:highlight w:val="yellow"/>
        </w:rPr>
        <w:t xml:space="preserve"> 1.8</w:t>
      </w:r>
      <w:r w:rsidR="008D4F98" w:rsidRPr="00262495">
        <w:rPr>
          <w:color w:val="000000"/>
          <w:sz w:val="28"/>
          <w:szCs w:val="28"/>
          <w:highlight w:val="yellow"/>
        </w:rPr>
        <w:t>.</w:t>
      </w:r>
    </w:p>
    <w:p w:rsidR="00375A1A" w:rsidRPr="00D47405" w:rsidRDefault="00445BB7" w:rsidP="00D47405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iCs/>
          <w:sz w:val="28"/>
          <w:szCs w:val="28"/>
        </w:rPr>
        <w:t>4</w:t>
      </w:r>
      <w:r w:rsidR="00D47405" w:rsidRPr="00D47405">
        <w:rPr>
          <w:b/>
          <w:iCs/>
          <w:sz w:val="28"/>
          <w:szCs w:val="28"/>
        </w:rPr>
        <w:t>.5.</w:t>
      </w:r>
      <w:r w:rsidR="00375A1A" w:rsidRPr="00D47405">
        <w:rPr>
          <w:b/>
          <w:iCs/>
          <w:sz w:val="28"/>
          <w:szCs w:val="28"/>
        </w:rPr>
        <w:t xml:space="preserve"> Требования к информационной и программной совместимости</w:t>
      </w:r>
    </w:p>
    <w:p w:rsidR="00727192" w:rsidRPr="00262495" w:rsidRDefault="00445BB7" w:rsidP="00362D5F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262495">
        <w:rPr>
          <w:rFonts w:ascii="Times New Roman" w:hAnsi="Times New Roman" w:cs="Times New Roman"/>
          <w:sz w:val="28"/>
          <w:szCs w:val="28"/>
          <w:highlight w:val="yellow"/>
        </w:rPr>
        <w:t>4</w:t>
      </w:r>
      <w:r w:rsidR="00362D5F" w:rsidRPr="00262495">
        <w:rPr>
          <w:rFonts w:ascii="Times New Roman" w:hAnsi="Times New Roman" w:cs="Times New Roman"/>
          <w:sz w:val="28"/>
          <w:szCs w:val="28"/>
          <w:highlight w:val="yellow"/>
        </w:rPr>
        <w:t>.5.1</w:t>
      </w:r>
      <w:r w:rsidRPr="00262495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727192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ab/>
        <w:t xml:space="preserve">Исходные коды программы </w:t>
      </w:r>
      <w:r w:rsidR="0008528A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должны быть реализованы на языках программирования</w:t>
      </w:r>
      <w:r w:rsidR="00727192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C++/</w:t>
      </w:r>
      <w:proofErr w:type="spellStart"/>
      <w:r w:rsidR="00727192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Java</w:t>
      </w:r>
      <w:proofErr w:type="spellEnd"/>
      <w:r w:rsidR="00F338F6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/SQL</w:t>
      </w:r>
      <w:r w:rsidR="00727192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. В качестве интегрированной среды разработки программы должна быть использована среда </w:t>
      </w:r>
      <w:proofErr w:type="spellStart"/>
      <w:r w:rsidR="00727192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Microsoft</w:t>
      </w:r>
      <w:proofErr w:type="spellEnd"/>
      <w:r w:rsidR="00727192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="00727192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Visual</w:t>
      </w:r>
      <w:proofErr w:type="spellEnd"/>
      <w:r w:rsidR="00727192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="00727192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Studio</w:t>
      </w:r>
      <w:proofErr w:type="spellEnd"/>
      <w:r w:rsidR="00727192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/</w:t>
      </w:r>
      <w:proofErr w:type="spellStart"/>
      <w:r w:rsidR="00727192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IntelliJ</w:t>
      </w:r>
      <w:proofErr w:type="spellEnd"/>
      <w:r w:rsidR="00727192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IDEA</w:t>
      </w:r>
      <w:r w:rsidR="00F338F6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/</w:t>
      </w:r>
      <w:proofErr w:type="spellStart"/>
      <w:r w:rsidR="00F338F6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NetBeans</w:t>
      </w:r>
      <w:proofErr w:type="spellEnd"/>
      <w:r w:rsidR="00F338F6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/</w:t>
      </w:r>
      <w:proofErr w:type="spellStart"/>
      <w:r w:rsidR="00F338F6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Eclipse</w:t>
      </w:r>
      <w:proofErr w:type="spellEnd"/>
      <w:r w:rsidR="00727192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.</w:t>
      </w:r>
    </w:p>
    <w:p w:rsidR="003776D4" w:rsidRPr="00262495" w:rsidRDefault="00445BB7" w:rsidP="00362D5F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4</w:t>
      </w:r>
      <w:r w:rsidR="00362D5F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.5.2</w:t>
      </w:r>
      <w:r w:rsidR="00D16A79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.</w:t>
      </w:r>
      <w:r w:rsidR="00362D5F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r w:rsidR="003776D4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Системные программные средства, используемые </w:t>
      </w:r>
      <w:r w:rsidR="00C21B13" w:rsidRPr="00262495">
        <w:rPr>
          <w:rFonts w:ascii="Times New Roman" w:hAnsi="Times New Roman" w:cs="Times New Roman"/>
          <w:iCs/>
          <w:sz w:val="28"/>
          <w:szCs w:val="28"/>
          <w:highlight w:val="yellow"/>
          <w:lang w:eastAsia="ko-KR"/>
        </w:rPr>
        <w:t>СУСР</w:t>
      </w:r>
      <w:r w:rsidR="003776D4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, должны быть представлены лицензионной локализованной версией </w:t>
      </w:r>
      <w:r w:rsidR="00F84301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ОС</w:t>
      </w:r>
      <w:r w:rsidR="003776D4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. </w:t>
      </w:r>
    </w:p>
    <w:p w:rsidR="00D16A79" w:rsidRPr="00262495" w:rsidRDefault="00445BB7" w:rsidP="008C3B9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ab/>
        <w:t>4</w:t>
      </w:r>
      <w:r w:rsidR="008C3B97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.5.3. </w:t>
      </w:r>
      <w:r w:rsidR="006446CB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Требования к защите информации и программ не предъявляются.</w:t>
      </w:r>
    </w:p>
    <w:p w:rsidR="00375A1A" w:rsidRPr="00D16A79" w:rsidRDefault="00B93C8F" w:rsidP="00D16A79">
      <w:pPr>
        <w:tabs>
          <w:tab w:val="left" w:pos="0"/>
        </w:tabs>
        <w:spacing w:after="0" w:line="360" w:lineRule="auto"/>
        <w:ind w:left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93C8F">
        <w:rPr>
          <w:rFonts w:ascii="Times New Roman" w:hAnsi="Times New Roman" w:cs="Times New Roman"/>
          <w:b/>
          <w:iCs/>
          <w:sz w:val="28"/>
          <w:szCs w:val="28"/>
        </w:rPr>
        <w:t>4.</w:t>
      </w:r>
      <w:r>
        <w:rPr>
          <w:rFonts w:ascii="Times New Roman" w:hAnsi="Times New Roman" w:cs="Times New Roman"/>
          <w:b/>
          <w:iCs/>
          <w:sz w:val="28"/>
          <w:szCs w:val="28"/>
        </w:rPr>
        <w:t>6.</w:t>
      </w:r>
      <w:r w:rsidR="006A57DA" w:rsidRPr="00D16A79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375A1A" w:rsidRPr="00D16A79">
        <w:rPr>
          <w:rFonts w:ascii="Times New Roman" w:hAnsi="Times New Roman" w:cs="Times New Roman"/>
          <w:b/>
          <w:iCs/>
          <w:sz w:val="28"/>
          <w:szCs w:val="28"/>
        </w:rPr>
        <w:t>Требования к маркировке и упаковке</w:t>
      </w:r>
    </w:p>
    <w:p w:rsidR="00D16A79" w:rsidRPr="00262495" w:rsidRDefault="00362D5F" w:rsidP="00D16A7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Требования к маркировке и упаковке не предъявляются.</w:t>
      </w:r>
    </w:p>
    <w:p w:rsidR="00375A1A" w:rsidRPr="00D16A79" w:rsidRDefault="00B93C8F" w:rsidP="00D16A7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93C8F">
        <w:rPr>
          <w:rFonts w:ascii="Times New Roman" w:hAnsi="Times New Roman" w:cs="Times New Roman"/>
          <w:b/>
          <w:iCs/>
          <w:sz w:val="28"/>
          <w:szCs w:val="28"/>
        </w:rPr>
        <w:t>4.</w:t>
      </w:r>
      <w:r>
        <w:rPr>
          <w:rFonts w:ascii="Times New Roman" w:hAnsi="Times New Roman" w:cs="Times New Roman"/>
          <w:b/>
          <w:iCs/>
          <w:sz w:val="28"/>
          <w:szCs w:val="28"/>
        </w:rPr>
        <w:t>7.</w:t>
      </w:r>
      <w:r w:rsidR="00375A1A" w:rsidRPr="006A57DA">
        <w:rPr>
          <w:rFonts w:ascii="Times New Roman" w:hAnsi="Times New Roman" w:cs="Times New Roman"/>
          <w:b/>
          <w:iCs/>
          <w:sz w:val="28"/>
          <w:szCs w:val="28"/>
        </w:rPr>
        <w:t xml:space="preserve"> Требования </w:t>
      </w:r>
      <w:r w:rsidR="009B3B84">
        <w:rPr>
          <w:rFonts w:ascii="Times New Roman" w:hAnsi="Times New Roman" w:cs="Times New Roman"/>
          <w:b/>
          <w:iCs/>
          <w:sz w:val="28"/>
          <w:szCs w:val="28"/>
        </w:rPr>
        <w:t xml:space="preserve">к </w:t>
      </w:r>
      <w:r w:rsidR="00375A1A" w:rsidRPr="006A57DA">
        <w:rPr>
          <w:rFonts w:ascii="Times New Roman" w:hAnsi="Times New Roman" w:cs="Times New Roman"/>
          <w:b/>
          <w:iCs/>
          <w:sz w:val="28"/>
          <w:szCs w:val="28"/>
        </w:rPr>
        <w:t>транспортированию и хранению</w:t>
      </w:r>
    </w:p>
    <w:p w:rsidR="00D16A79" w:rsidRPr="00262495" w:rsidRDefault="00103588" w:rsidP="00D16A7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bookmarkStart w:id="15" w:name="536"/>
      <w:r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Требования к транспортировке и хранению не предъявляются.</w:t>
      </w:r>
      <w:bookmarkEnd w:id="15"/>
    </w:p>
    <w:p w:rsidR="00C135FA" w:rsidRPr="00D16A79" w:rsidRDefault="00B93C8F" w:rsidP="00D16A7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93C8F">
        <w:rPr>
          <w:rFonts w:ascii="Times New Roman" w:hAnsi="Times New Roman" w:cs="Times New Roman"/>
          <w:b/>
          <w:iCs/>
          <w:sz w:val="28"/>
          <w:szCs w:val="28"/>
        </w:rPr>
        <w:t>4.</w:t>
      </w:r>
      <w:r>
        <w:rPr>
          <w:rFonts w:ascii="Times New Roman" w:hAnsi="Times New Roman" w:cs="Times New Roman"/>
          <w:b/>
          <w:iCs/>
          <w:sz w:val="28"/>
          <w:szCs w:val="28"/>
        </w:rPr>
        <w:t>8.</w:t>
      </w:r>
      <w:r w:rsidR="006A57DA" w:rsidRPr="006A57DA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C135FA" w:rsidRPr="006A57DA">
        <w:rPr>
          <w:rFonts w:ascii="Times New Roman" w:hAnsi="Times New Roman" w:cs="Times New Roman"/>
          <w:b/>
          <w:iCs/>
          <w:sz w:val="28"/>
          <w:szCs w:val="28"/>
        </w:rPr>
        <w:t>Специальные требования</w:t>
      </w:r>
    </w:p>
    <w:p w:rsidR="00D3719F" w:rsidRPr="00262495" w:rsidRDefault="00FB028B" w:rsidP="00532419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</w:r>
      <w:r w:rsidR="00362D5F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Специальные требования не предъявляются.</w:t>
      </w:r>
    </w:p>
    <w:p w:rsidR="00375A1A" w:rsidRPr="00D91C36" w:rsidRDefault="00445BB7" w:rsidP="00D91C3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b/>
          <w:iCs/>
          <w:sz w:val="28"/>
          <w:szCs w:val="28"/>
        </w:rPr>
      </w:pPr>
      <w:bookmarkStart w:id="16" w:name="_Toc500360569"/>
      <w:r>
        <w:rPr>
          <w:rFonts w:ascii="Times New Roman" w:hAnsi="Times New Roman" w:cs="Times New Roman"/>
          <w:b/>
          <w:iCs/>
          <w:sz w:val="28"/>
          <w:szCs w:val="28"/>
        </w:rPr>
        <w:t>5</w:t>
      </w:r>
      <w:r w:rsidR="00C02E3E">
        <w:rPr>
          <w:rFonts w:ascii="Times New Roman" w:hAnsi="Times New Roman" w:cs="Times New Roman"/>
          <w:b/>
          <w:iCs/>
          <w:sz w:val="28"/>
          <w:szCs w:val="28"/>
        </w:rPr>
        <w:t xml:space="preserve">. </w:t>
      </w:r>
      <w:r w:rsidR="00D3719F" w:rsidRPr="00D91C36">
        <w:rPr>
          <w:rFonts w:ascii="Times New Roman" w:hAnsi="Times New Roman" w:cs="Times New Roman"/>
          <w:b/>
          <w:iCs/>
          <w:sz w:val="28"/>
          <w:szCs w:val="28"/>
        </w:rPr>
        <w:t>Требования к программной документации</w:t>
      </w:r>
      <w:bookmarkEnd w:id="16"/>
    </w:p>
    <w:p w:rsidR="00D3719F" w:rsidRPr="00262495" w:rsidRDefault="00D3719F" w:rsidP="0053241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В состав программной документации должны входить:</w:t>
      </w:r>
    </w:p>
    <w:p w:rsidR="00362D5F" w:rsidRPr="00262495" w:rsidRDefault="004F78E4" w:rsidP="0019652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– спецификация;</w:t>
      </w:r>
    </w:p>
    <w:p w:rsidR="00D3719F" w:rsidRPr="00262495" w:rsidRDefault="004F78E4" w:rsidP="00196521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– </w:t>
      </w:r>
      <w:hyperlink r:id="rId13" w:tgtFrame="_self" w:tooltip="Программа и методика испытаний по ГОСТ 19.301-79" w:history="1">
        <w:r w:rsidR="00D3719F" w:rsidRPr="00262495">
          <w:rPr>
            <w:rFonts w:ascii="Times New Roman" w:hAnsi="Times New Roman" w:cs="Times New Roman"/>
            <w:iCs/>
            <w:sz w:val="28"/>
            <w:szCs w:val="28"/>
            <w:highlight w:val="yellow"/>
          </w:rPr>
          <w:t>программа и методика испытаний</w:t>
        </w:r>
      </w:hyperlink>
      <w:r w:rsidR="00D3719F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;</w:t>
      </w:r>
    </w:p>
    <w:p w:rsidR="004F78E4" w:rsidRPr="00262495" w:rsidRDefault="004F78E4" w:rsidP="00196521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</w:pPr>
      <w:r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– текст программы;</w:t>
      </w:r>
    </w:p>
    <w:p w:rsidR="004F78E4" w:rsidRPr="00262495" w:rsidRDefault="004F78E4" w:rsidP="00196521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</w:pPr>
      <w:r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lastRenderedPageBreak/>
        <w:t>– удостоверяющий лист;</w:t>
      </w:r>
    </w:p>
    <w:p w:rsidR="004F78E4" w:rsidRPr="00262495" w:rsidRDefault="004F78E4" w:rsidP="00196521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– </w:t>
      </w:r>
      <w:hyperlink r:id="rId14" w:tgtFrame="_self" w:tooltip="Ведомость эксплуатационных документов по ГОСТ 19.507-79" w:history="1">
        <w:r w:rsidRPr="00262495">
          <w:rPr>
            <w:rFonts w:ascii="Times New Roman" w:hAnsi="Times New Roman" w:cs="Times New Roman"/>
            <w:iCs/>
            <w:sz w:val="28"/>
            <w:szCs w:val="28"/>
            <w:highlight w:val="yellow"/>
          </w:rPr>
          <w:t>ведомость эксплуатационных документов</w:t>
        </w:r>
      </w:hyperlink>
      <w:r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;</w:t>
      </w:r>
    </w:p>
    <w:p w:rsidR="00D3719F" w:rsidRPr="00262495" w:rsidRDefault="004F78E4" w:rsidP="00196521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– </w:t>
      </w:r>
      <w:hyperlink r:id="rId15" w:tgtFrame="_self" w:tooltip="Руководство системного программиста по ГОСТ 19.503-79" w:history="1">
        <w:r w:rsidR="00D3719F" w:rsidRPr="00262495">
          <w:rPr>
            <w:rFonts w:ascii="Times New Roman" w:hAnsi="Times New Roman" w:cs="Times New Roman"/>
            <w:iCs/>
            <w:sz w:val="28"/>
            <w:szCs w:val="28"/>
            <w:highlight w:val="yellow"/>
          </w:rPr>
          <w:t xml:space="preserve">руководство системного </w:t>
        </w:r>
        <w:r w:rsidR="008B3DE7" w:rsidRPr="00262495">
          <w:rPr>
            <w:rFonts w:ascii="Times New Roman" w:hAnsi="Times New Roman" w:cs="Times New Roman"/>
            <w:iCs/>
            <w:sz w:val="28"/>
            <w:szCs w:val="28"/>
            <w:highlight w:val="yellow"/>
          </w:rPr>
          <w:t>администратора</w:t>
        </w:r>
      </w:hyperlink>
      <w:r w:rsidR="00D3719F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;</w:t>
      </w:r>
    </w:p>
    <w:p w:rsidR="00D3719F" w:rsidRPr="00262495" w:rsidRDefault="004F78E4" w:rsidP="00196521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– </w:t>
      </w:r>
      <w:hyperlink r:id="rId16" w:tgtFrame="_self" w:tooltip="Руководство оператора по ГОСТ 19.505-79" w:history="1">
        <w:r w:rsidR="00D3719F" w:rsidRPr="00262495">
          <w:rPr>
            <w:rFonts w:ascii="Times New Roman" w:hAnsi="Times New Roman" w:cs="Times New Roman"/>
            <w:iCs/>
            <w:sz w:val="28"/>
            <w:szCs w:val="28"/>
            <w:highlight w:val="yellow"/>
          </w:rPr>
          <w:t>руководство оператора</w:t>
        </w:r>
      </w:hyperlink>
      <w:r w:rsidR="00D3719F"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;</w:t>
      </w:r>
    </w:p>
    <w:p w:rsidR="00445BB7" w:rsidRDefault="004F78E4" w:rsidP="00445BB7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– формуляр.</w:t>
      </w:r>
    </w:p>
    <w:p w:rsidR="00D3719F" w:rsidRPr="00445BB7" w:rsidRDefault="00445BB7" w:rsidP="00445BB7">
      <w:pPr>
        <w:tabs>
          <w:tab w:val="left" w:pos="0"/>
        </w:tabs>
        <w:spacing w:after="0" w:line="360" w:lineRule="auto"/>
        <w:ind w:left="709"/>
        <w:jc w:val="both"/>
        <w:outlineLvl w:val="0"/>
        <w:rPr>
          <w:rFonts w:ascii="Times New Roman" w:hAnsi="Times New Roman" w:cs="Times New Roman"/>
          <w:iCs/>
          <w:sz w:val="28"/>
          <w:szCs w:val="28"/>
        </w:rPr>
      </w:pPr>
      <w:bookmarkStart w:id="17" w:name="_Toc500360570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6</w:t>
      </w:r>
      <w:r w:rsidRPr="00445BB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. </w:t>
      </w:r>
      <w:r w:rsidR="00D3719F" w:rsidRPr="00445BB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Технико-экономические показатели</w:t>
      </w:r>
      <w:bookmarkEnd w:id="17"/>
    </w:p>
    <w:p w:rsidR="00445BB7" w:rsidRDefault="004F78E4" w:rsidP="00445BB7">
      <w:pPr>
        <w:pStyle w:val="a7"/>
        <w:tabs>
          <w:tab w:val="left" w:pos="0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62495">
        <w:rPr>
          <w:rFonts w:ascii="Times New Roman" w:hAnsi="Times New Roman" w:cs="Times New Roman"/>
          <w:iCs/>
          <w:sz w:val="28"/>
          <w:szCs w:val="28"/>
          <w:highlight w:val="yellow"/>
        </w:rPr>
        <w:t>К технико-экономическим показателям требования не предъявляются.</w:t>
      </w:r>
      <w:r w:rsidR="00445BB7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5960F7" w:rsidRPr="00445BB7" w:rsidRDefault="00445BB7" w:rsidP="00445BB7">
      <w:pPr>
        <w:tabs>
          <w:tab w:val="left" w:pos="0"/>
        </w:tabs>
        <w:spacing w:after="0" w:line="360" w:lineRule="auto"/>
        <w:ind w:left="709"/>
        <w:jc w:val="both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bookmarkStart w:id="18" w:name="_Toc500360571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7</w:t>
      </w:r>
      <w:r w:rsidRPr="00445BB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. </w:t>
      </w:r>
      <w:r w:rsidR="005960F7" w:rsidRPr="00445BB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Стадии и этапы выполнения работ</w:t>
      </w:r>
      <w:bookmarkEnd w:id="18"/>
    </w:p>
    <w:tbl>
      <w:tblPr>
        <w:tblStyle w:val="a8"/>
        <w:tblW w:w="4916" w:type="pct"/>
        <w:tblLayout w:type="fixed"/>
        <w:tblLook w:val="04A0" w:firstRow="1" w:lastRow="0" w:firstColumn="1" w:lastColumn="0" w:noHBand="0" w:noVBand="1"/>
      </w:tblPr>
      <w:tblGrid>
        <w:gridCol w:w="264"/>
        <w:gridCol w:w="1475"/>
        <w:gridCol w:w="1602"/>
        <w:gridCol w:w="2607"/>
        <w:gridCol w:w="1560"/>
        <w:gridCol w:w="1679"/>
      </w:tblGrid>
      <w:tr w:rsidR="006B015E" w:rsidRPr="00262495" w:rsidTr="007B6DDD">
        <w:trPr>
          <w:trHeight w:val="806"/>
          <w:tblHeader/>
        </w:trPr>
        <w:tc>
          <w:tcPr>
            <w:tcW w:w="143" w:type="pct"/>
            <w:vAlign w:val="center"/>
          </w:tcPr>
          <w:p w:rsidR="006B015E" w:rsidRPr="00262495" w:rsidRDefault="006B015E" w:rsidP="006B015E">
            <w:pPr>
              <w:tabs>
                <w:tab w:val="left" w:pos="0"/>
              </w:tabs>
              <w:ind w:hanging="120"/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262495">
              <w:rPr>
                <w:rFonts w:ascii="Times New Roman" w:hAnsi="Times New Roman" w:cs="Times New Roman"/>
                <w:b/>
                <w:highlight w:val="yellow"/>
              </w:rPr>
              <w:t>№</w:t>
            </w:r>
          </w:p>
        </w:tc>
        <w:tc>
          <w:tcPr>
            <w:tcW w:w="1675" w:type="pct"/>
            <w:gridSpan w:val="2"/>
            <w:vAlign w:val="center"/>
          </w:tcPr>
          <w:p w:rsidR="006B015E" w:rsidRPr="00262495" w:rsidRDefault="006B015E" w:rsidP="00532419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262495">
              <w:rPr>
                <w:rFonts w:ascii="Times New Roman" w:hAnsi="Times New Roman" w:cs="Times New Roman"/>
                <w:b/>
                <w:highlight w:val="yellow"/>
              </w:rPr>
              <w:t>Наименование этапа</w:t>
            </w:r>
          </w:p>
        </w:tc>
        <w:tc>
          <w:tcPr>
            <w:tcW w:w="1419" w:type="pct"/>
            <w:vAlign w:val="center"/>
          </w:tcPr>
          <w:p w:rsidR="006B015E" w:rsidRPr="00262495" w:rsidRDefault="006B015E" w:rsidP="003201CB">
            <w:pPr>
              <w:tabs>
                <w:tab w:val="left" w:pos="-255"/>
              </w:tabs>
              <w:ind w:hanging="255"/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262495">
              <w:rPr>
                <w:rFonts w:ascii="Times New Roman" w:hAnsi="Times New Roman" w:cs="Times New Roman"/>
                <w:b/>
                <w:highlight w:val="yellow"/>
              </w:rPr>
              <w:t>Содержание работ</w:t>
            </w:r>
          </w:p>
        </w:tc>
        <w:tc>
          <w:tcPr>
            <w:tcW w:w="849" w:type="pct"/>
            <w:vAlign w:val="center"/>
          </w:tcPr>
          <w:p w:rsidR="006B015E" w:rsidRPr="00262495" w:rsidRDefault="006B015E" w:rsidP="00532419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262495">
              <w:rPr>
                <w:rFonts w:ascii="Times New Roman" w:hAnsi="Times New Roman" w:cs="Times New Roman"/>
                <w:b/>
                <w:highlight w:val="yellow"/>
              </w:rPr>
              <w:t>Сроки выполнения</w:t>
            </w:r>
          </w:p>
        </w:tc>
        <w:tc>
          <w:tcPr>
            <w:tcW w:w="914" w:type="pct"/>
            <w:vAlign w:val="center"/>
          </w:tcPr>
          <w:p w:rsidR="006B015E" w:rsidRPr="00262495" w:rsidRDefault="006B015E" w:rsidP="00532419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262495">
              <w:rPr>
                <w:rFonts w:ascii="Times New Roman" w:hAnsi="Times New Roman" w:cs="Times New Roman"/>
                <w:b/>
                <w:highlight w:val="yellow"/>
              </w:rPr>
              <w:t>Результат</w:t>
            </w:r>
          </w:p>
        </w:tc>
      </w:tr>
      <w:tr w:rsidR="006B015E" w:rsidRPr="00262495" w:rsidTr="007B6DDD">
        <w:trPr>
          <w:trHeight w:val="1188"/>
        </w:trPr>
        <w:tc>
          <w:tcPr>
            <w:tcW w:w="143" w:type="pct"/>
            <w:vAlign w:val="center"/>
          </w:tcPr>
          <w:p w:rsidR="006B015E" w:rsidRPr="00262495" w:rsidRDefault="009C5354" w:rsidP="006B015E">
            <w:pPr>
              <w:tabs>
                <w:tab w:val="left" w:pos="0"/>
              </w:tabs>
              <w:ind w:hanging="12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62495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1675" w:type="pct"/>
            <w:gridSpan w:val="2"/>
            <w:vAlign w:val="center"/>
          </w:tcPr>
          <w:p w:rsidR="006B015E" w:rsidRPr="00262495" w:rsidRDefault="006B015E" w:rsidP="00532419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62495">
              <w:rPr>
                <w:rFonts w:ascii="Times New Roman" w:hAnsi="Times New Roman" w:cs="Times New Roman"/>
                <w:highlight w:val="yellow"/>
              </w:rPr>
              <w:t>Проектирование технических решений (технический проект)</w:t>
            </w:r>
          </w:p>
        </w:tc>
        <w:tc>
          <w:tcPr>
            <w:tcW w:w="1419" w:type="pct"/>
            <w:vAlign w:val="center"/>
          </w:tcPr>
          <w:p w:rsidR="006B015E" w:rsidRPr="00262495" w:rsidRDefault="003137DC" w:rsidP="00D47405">
            <w:pPr>
              <w:tabs>
                <w:tab w:val="left" w:pos="40"/>
              </w:tabs>
              <w:rPr>
                <w:rFonts w:ascii="Times New Roman" w:hAnsi="Times New Roman" w:cs="Times New Roman"/>
                <w:highlight w:val="yellow"/>
              </w:rPr>
            </w:pPr>
            <w:r w:rsidRPr="00262495">
              <w:rPr>
                <w:rFonts w:ascii="Times New Roman" w:hAnsi="Times New Roman" w:cs="Times New Roman"/>
                <w:highlight w:val="yellow"/>
              </w:rPr>
              <w:t>Определение и обоснование алгоритма для всех компонентов системы</w:t>
            </w:r>
          </w:p>
        </w:tc>
        <w:tc>
          <w:tcPr>
            <w:tcW w:w="849" w:type="pct"/>
            <w:vAlign w:val="center"/>
          </w:tcPr>
          <w:p w:rsidR="006B015E" w:rsidRPr="00262495" w:rsidRDefault="006B015E" w:rsidP="00532419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914" w:type="pct"/>
            <w:vAlign w:val="center"/>
          </w:tcPr>
          <w:p w:rsidR="006B015E" w:rsidRPr="00262495" w:rsidRDefault="00806E08" w:rsidP="00D47405">
            <w:pPr>
              <w:tabs>
                <w:tab w:val="left" w:pos="0"/>
              </w:tabs>
              <w:rPr>
                <w:rFonts w:ascii="Times New Roman" w:hAnsi="Times New Roman" w:cs="Times New Roman"/>
                <w:highlight w:val="yellow"/>
              </w:rPr>
            </w:pPr>
            <w:r w:rsidRPr="00262495">
              <w:rPr>
                <w:rFonts w:ascii="Times New Roman" w:hAnsi="Times New Roman" w:cs="Times New Roman"/>
                <w:highlight w:val="yellow"/>
              </w:rPr>
              <w:t>Технический проект</w:t>
            </w:r>
          </w:p>
        </w:tc>
      </w:tr>
      <w:tr w:rsidR="00806E08" w:rsidRPr="00262495" w:rsidTr="007B6DDD">
        <w:trPr>
          <w:trHeight w:val="768"/>
        </w:trPr>
        <w:tc>
          <w:tcPr>
            <w:tcW w:w="143" w:type="pct"/>
            <w:vMerge w:val="restart"/>
            <w:vAlign w:val="center"/>
          </w:tcPr>
          <w:p w:rsidR="006B015E" w:rsidRPr="00262495" w:rsidRDefault="009C5354" w:rsidP="006B015E">
            <w:pPr>
              <w:tabs>
                <w:tab w:val="left" w:pos="0"/>
              </w:tabs>
              <w:ind w:hanging="12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62495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803" w:type="pct"/>
            <w:vMerge w:val="restart"/>
            <w:vAlign w:val="center"/>
          </w:tcPr>
          <w:p w:rsidR="006B015E" w:rsidRPr="00262495" w:rsidRDefault="006B015E" w:rsidP="00532419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highlight w:val="yellow"/>
                <w:shd w:val="clear" w:color="auto" w:fill="FFFFFF"/>
              </w:rPr>
            </w:pPr>
            <w:r w:rsidRPr="00262495">
              <w:rPr>
                <w:rFonts w:ascii="Times New Roman" w:hAnsi="Times New Roman" w:cs="Times New Roman"/>
                <w:highlight w:val="yellow"/>
                <w:shd w:val="clear" w:color="auto" w:fill="FFFFFF"/>
              </w:rPr>
              <w:t>Разработка технических решений</w:t>
            </w:r>
          </w:p>
        </w:tc>
        <w:tc>
          <w:tcPr>
            <w:tcW w:w="872" w:type="pct"/>
            <w:vAlign w:val="center"/>
          </w:tcPr>
          <w:p w:rsidR="006B015E" w:rsidRPr="00262495" w:rsidRDefault="006B015E" w:rsidP="00532419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highlight w:val="yellow"/>
                <w:shd w:val="clear" w:color="auto" w:fill="FFFFFF"/>
              </w:rPr>
            </w:pPr>
            <w:r w:rsidRPr="00262495">
              <w:rPr>
                <w:rFonts w:ascii="Times New Roman" w:hAnsi="Times New Roman" w:cs="Times New Roman"/>
                <w:highlight w:val="yellow"/>
                <w:shd w:val="clear" w:color="auto" w:fill="FFFFFF"/>
              </w:rPr>
              <w:t>Разработка системы</w:t>
            </w:r>
          </w:p>
        </w:tc>
        <w:tc>
          <w:tcPr>
            <w:tcW w:w="1419" w:type="pct"/>
            <w:vAlign w:val="center"/>
          </w:tcPr>
          <w:p w:rsidR="006B015E" w:rsidRPr="00262495" w:rsidRDefault="00244605" w:rsidP="002B3D80">
            <w:pPr>
              <w:tabs>
                <w:tab w:val="left" w:pos="40"/>
              </w:tabs>
              <w:rPr>
                <w:rFonts w:ascii="Times New Roman" w:hAnsi="Times New Roman" w:cs="Times New Roman"/>
                <w:highlight w:val="yellow"/>
                <w:shd w:val="clear" w:color="auto" w:fill="FFFFFF"/>
              </w:rPr>
            </w:pPr>
            <w:r w:rsidRPr="00262495">
              <w:rPr>
                <w:rFonts w:ascii="Times New Roman" w:hAnsi="Times New Roman" w:cs="Times New Roman"/>
                <w:iCs/>
                <w:highlight w:val="yellow"/>
              </w:rPr>
              <w:t>К</w:t>
            </w:r>
            <w:r w:rsidR="006B015E" w:rsidRPr="00262495">
              <w:rPr>
                <w:rFonts w:ascii="Times New Roman" w:hAnsi="Times New Roman" w:cs="Times New Roman"/>
                <w:iCs/>
                <w:highlight w:val="yellow"/>
              </w:rPr>
              <w:t>одирование и </w:t>
            </w:r>
            <w:hyperlink r:id="rId17" w:tgtFrame="_self" w:tooltip="Отладка программы по ГОСТ 19.004-80" w:history="1">
              <w:r w:rsidR="006B015E" w:rsidRPr="00262495">
                <w:rPr>
                  <w:rFonts w:ascii="Times New Roman" w:hAnsi="Times New Roman" w:cs="Times New Roman"/>
                  <w:iCs/>
                  <w:highlight w:val="yellow"/>
                </w:rPr>
                <w:t>отладка программы</w:t>
              </w:r>
            </w:hyperlink>
          </w:p>
        </w:tc>
        <w:tc>
          <w:tcPr>
            <w:tcW w:w="849" w:type="pct"/>
            <w:vAlign w:val="center"/>
          </w:tcPr>
          <w:p w:rsidR="006B015E" w:rsidRPr="00262495" w:rsidRDefault="006B015E" w:rsidP="00532419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914" w:type="pct"/>
            <w:vAlign w:val="center"/>
          </w:tcPr>
          <w:p w:rsidR="006B015E" w:rsidRPr="00262495" w:rsidRDefault="00806E08" w:rsidP="00D47405">
            <w:pPr>
              <w:tabs>
                <w:tab w:val="left" w:pos="0"/>
              </w:tabs>
              <w:rPr>
                <w:rFonts w:ascii="Times New Roman" w:hAnsi="Times New Roman" w:cs="Times New Roman"/>
                <w:highlight w:val="yellow"/>
              </w:rPr>
            </w:pPr>
            <w:r w:rsidRPr="00262495">
              <w:rPr>
                <w:rFonts w:ascii="Times New Roman" w:hAnsi="Times New Roman" w:cs="Times New Roman"/>
                <w:highlight w:val="yellow"/>
              </w:rPr>
              <w:t>Программный продукт</w:t>
            </w:r>
          </w:p>
        </w:tc>
      </w:tr>
      <w:tr w:rsidR="00806E08" w:rsidRPr="00262495" w:rsidTr="007B6DDD">
        <w:trPr>
          <w:trHeight w:val="1188"/>
        </w:trPr>
        <w:tc>
          <w:tcPr>
            <w:tcW w:w="143" w:type="pct"/>
            <w:vMerge/>
            <w:vAlign w:val="center"/>
          </w:tcPr>
          <w:p w:rsidR="006B015E" w:rsidRPr="00262495" w:rsidRDefault="006B015E" w:rsidP="006B015E">
            <w:pPr>
              <w:tabs>
                <w:tab w:val="left" w:pos="0"/>
              </w:tabs>
              <w:ind w:hanging="120"/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803" w:type="pct"/>
            <w:vMerge/>
            <w:vAlign w:val="center"/>
          </w:tcPr>
          <w:p w:rsidR="006B015E" w:rsidRPr="00262495" w:rsidRDefault="006B015E" w:rsidP="00532419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highlight w:val="yellow"/>
                <w:shd w:val="clear" w:color="auto" w:fill="FFFFFF"/>
              </w:rPr>
            </w:pPr>
          </w:p>
        </w:tc>
        <w:tc>
          <w:tcPr>
            <w:tcW w:w="872" w:type="pct"/>
            <w:vAlign w:val="center"/>
          </w:tcPr>
          <w:p w:rsidR="006B015E" w:rsidRPr="00262495" w:rsidRDefault="006B015E" w:rsidP="00532419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highlight w:val="yellow"/>
                <w:shd w:val="clear" w:color="auto" w:fill="FFFFFF"/>
              </w:rPr>
            </w:pPr>
            <w:r w:rsidRPr="00262495">
              <w:rPr>
                <w:rFonts w:ascii="Times New Roman" w:hAnsi="Times New Roman" w:cs="Times New Roman"/>
                <w:highlight w:val="yellow"/>
                <w:shd w:val="clear" w:color="auto" w:fill="FFFFFF"/>
              </w:rPr>
              <w:t>Разработка программной документации</w:t>
            </w:r>
          </w:p>
        </w:tc>
        <w:tc>
          <w:tcPr>
            <w:tcW w:w="1419" w:type="pct"/>
            <w:vAlign w:val="center"/>
          </w:tcPr>
          <w:p w:rsidR="006B015E" w:rsidRPr="00262495" w:rsidRDefault="00244605" w:rsidP="002B3D80">
            <w:pPr>
              <w:tabs>
                <w:tab w:val="left" w:pos="40"/>
              </w:tabs>
              <w:rPr>
                <w:rFonts w:ascii="Times New Roman" w:hAnsi="Times New Roman" w:cs="Times New Roman"/>
                <w:iCs/>
                <w:highlight w:val="yellow"/>
              </w:rPr>
            </w:pPr>
            <w:r w:rsidRPr="00262495">
              <w:rPr>
                <w:rFonts w:ascii="Times New Roman" w:hAnsi="Times New Roman" w:cs="Times New Roman"/>
                <w:iCs/>
                <w:highlight w:val="yellow"/>
              </w:rPr>
              <w:t>Р</w:t>
            </w:r>
            <w:r w:rsidR="006B015E" w:rsidRPr="00262495">
              <w:rPr>
                <w:rFonts w:ascii="Times New Roman" w:hAnsi="Times New Roman" w:cs="Times New Roman"/>
                <w:iCs/>
                <w:highlight w:val="yellow"/>
              </w:rPr>
              <w:t>азработка программных документов</w:t>
            </w:r>
          </w:p>
        </w:tc>
        <w:tc>
          <w:tcPr>
            <w:tcW w:w="849" w:type="pct"/>
            <w:vAlign w:val="center"/>
          </w:tcPr>
          <w:p w:rsidR="006B015E" w:rsidRPr="00262495" w:rsidRDefault="006B015E" w:rsidP="00532419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914" w:type="pct"/>
            <w:vAlign w:val="center"/>
          </w:tcPr>
          <w:p w:rsidR="006B015E" w:rsidRPr="00262495" w:rsidRDefault="00806E08" w:rsidP="00D47405">
            <w:pPr>
              <w:tabs>
                <w:tab w:val="left" w:pos="0"/>
              </w:tabs>
              <w:rPr>
                <w:rFonts w:ascii="Times New Roman" w:hAnsi="Times New Roman" w:cs="Times New Roman"/>
                <w:highlight w:val="yellow"/>
              </w:rPr>
            </w:pPr>
            <w:r w:rsidRPr="00262495">
              <w:rPr>
                <w:rFonts w:ascii="Times New Roman" w:hAnsi="Times New Roman" w:cs="Times New Roman"/>
                <w:highlight w:val="yellow"/>
              </w:rPr>
              <w:t>Программная документация</w:t>
            </w:r>
          </w:p>
        </w:tc>
      </w:tr>
      <w:tr w:rsidR="006B015E" w:rsidRPr="00262495" w:rsidTr="007B6DDD">
        <w:trPr>
          <w:trHeight w:val="3541"/>
        </w:trPr>
        <w:tc>
          <w:tcPr>
            <w:tcW w:w="143" w:type="pct"/>
            <w:vAlign w:val="center"/>
          </w:tcPr>
          <w:p w:rsidR="006B015E" w:rsidRPr="00262495" w:rsidRDefault="009C5354" w:rsidP="006B015E">
            <w:pPr>
              <w:tabs>
                <w:tab w:val="left" w:pos="0"/>
              </w:tabs>
              <w:ind w:hanging="12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62495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1675" w:type="pct"/>
            <w:gridSpan w:val="2"/>
            <w:vAlign w:val="center"/>
          </w:tcPr>
          <w:p w:rsidR="006B015E" w:rsidRPr="00262495" w:rsidRDefault="006B015E" w:rsidP="00532419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highlight w:val="yellow"/>
                <w:shd w:val="clear" w:color="auto" w:fill="FFFFFF"/>
              </w:rPr>
            </w:pPr>
            <w:r w:rsidRPr="00262495">
              <w:rPr>
                <w:rFonts w:ascii="Times New Roman" w:hAnsi="Times New Roman" w:cs="Times New Roman"/>
                <w:highlight w:val="yellow"/>
                <w:shd w:val="clear" w:color="auto" w:fill="FFFFFF"/>
              </w:rPr>
              <w:t>Проведение испытаний</w:t>
            </w:r>
          </w:p>
        </w:tc>
        <w:tc>
          <w:tcPr>
            <w:tcW w:w="1419" w:type="pct"/>
            <w:vAlign w:val="center"/>
          </w:tcPr>
          <w:p w:rsidR="00734474" w:rsidRPr="00262495" w:rsidRDefault="006B015E" w:rsidP="002B3D80">
            <w:pPr>
              <w:tabs>
                <w:tab w:val="left" w:pos="40"/>
              </w:tabs>
              <w:rPr>
                <w:rFonts w:ascii="Times New Roman" w:hAnsi="Times New Roman" w:cs="Times New Roman"/>
                <w:iCs/>
                <w:highlight w:val="yellow"/>
              </w:rPr>
            </w:pPr>
            <w:r w:rsidRPr="00262495">
              <w:rPr>
                <w:rFonts w:ascii="Times New Roman" w:hAnsi="Times New Roman" w:cs="Times New Roman"/>
                <w:iCs/>
                <w:highlight w:val="yellow"/>
              </w:rPr>
              <w:t xml:space="preserve">– </w:t>
            </w:r>
            <w:r w:rsidR="008D4F98" w:rsidRPr="00262495">
              <w:rPr>
                <w:rFonts w:ascii="Times New Roman" w:hAnsi="Times New Roman" w:cs="Times New Roman"/>
                <w:iCs/>
                <w:highlight w:val="yellow"/>
              </w:rPr>
              <w:t>р</w:t>
            </w:r>
            <w:r w:rsidRPr="00262495">
              <w:rPr>
                <w:rFonts w:ascii="Times New Roman" w:hAnsi="Times New Roman" w:cs="Times New Roman"/>
                <w:iCs/>
                <w:highlight w:val="yellow"/>
              </w:rPr>
              <w:t>азработка, согласование и утверждение программы и методики испытаний;</w:t>
            </w:r>
          </w:p>
          <w:p w:rsidR="006B015E" w:rsidRPr="00262495" w:rsidRDefault="00244605" w:rsidP="002B3D80">
            <w:pPr>
              <w:tabs>
                <w:tab w:val="left" w:pos="40"/>
              </w:tabs>
              <w:rPr>
                <w:rFonts w:ascii="Times New Roman" w:hAnsi="Times New Roman" w:cs="Times New Roman"/>
                <w:iCs/>
                <w:highlight w:val="yellow"/>
              </w:rPr>
            </w:pPr>
            <w:r w:rsidRPr="00262495">
              <w:rPr>
                <w:rFonts w:ascii="Times New Roman" w:hAnsi="Times New Roman" w:cs="Times New Roman"/>
                <w:iCs/>
                <w:highlight w:val="yellow"/>
              </w:rPr>
              <w:t xml:space="preserve">– </w:t>
            </w:r>
            <w:r w:rsidR="008D4F98" w:rsidRPr="00262495">
              <w:rPr>
                <w:rFonts w:ascii="Times New Roman" w:hAnsi="Times New Roman" w:cs="Times New Roman"/>
                <w:iCs/>
                <w:highlight w:val="yellow"/>
              </w:rPr>
              <w:t>п</w:t>
            </w:r>
            <w:r w:rsidR="006B015E" w:rsidRPr="00262495">
              <w:rPr>
                <w:rFonts w:ascii="Times New Roman" w:hAnsi="Times New Roman" w:cs="Times New Roman"/>
                <w:iCs/>
                <w:highlight w:val="yellow"/>
              </w:rPr>
              <w:t>роведение приемо-сдаточных испытаний;</w:t>
            </w:r>
          </w:p>
          <w:p w:rsidR="006B015E" w:rsidRPr="00262495" w:rsidRDefault="00244605" w:rsidP="002B3D80">
            <w:pPr>
              <w:tabs>
                <w:tab w:val="left" w:pos="40"/>
              </w:tabs>
              <w:rPr>
                <w:rFonts w:ascii="Times New Roman" w:hAnsi="Times New Roman" w:cs="Times New Roman"/>
                <w:highlight w:val="yellow"/>
                <w:shd w:val="clear" w:color="auto" w:fill="FFFFFF"/>
              </w:rPr>
            </w:pPr>
            <w:r w:rsidRPr="00262495">
              <w:rPr>
                <w:rFonts w:ascii="Times New Roman" w:hAnsi="Times New Roman" w:cs="Times New Roman"/>
                <w:iCs/>
                <w:highlight w:val="yellow"/>
              </w:rPr>
              <w:t xml:space="preserve">– </w:t>
            </w:r>
            <w:r w:rsidR="008D4F98" w:rsidRPr="00262495">
              <w:rPr>
                <w:rFonts w:ascii="Times New Roman" w:hAnsi="Times New Roman" w:cs="Times New Roman"/>
                <w:iCs/>
                <w:highlight w:val="yellow"/>
              </w:rPr>
              <w:t>к</w:t>
            </w:r>
            <w:r w:rsidR="006B015E" w:rsidRPr="00262495">
              <w:rPr>
                <w:rFonts w:ascii="Times New Roman" w:hAnsi="Times New Roman" w:cs="Times New Roman"/>
                <w:iCs/>
                <w:highlight w:val="yellow"/>
              </w:rPr>
              <w:t>орректировка программы и программной документации по результатам испытаний.</w:t>
            </w:r>
          </w:p>
        </w:tc>
        <w:tc>
          <w:tcPr>
            <w:tcW w:w="849" w:type="pct"/>
            <w:vAlign w:val="center"/>
          </w:tcPr>
          <w:p w:rsidR="006B015E" w:rsidRPr="00262495" w:rsidRDefault="006B015E" w:rsidP="00532419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914" w:type="pct"/>
            <w:vAlign w:val="center"/>
          </w:tcPr>
          <w:p w:rsidR="006B015E" w:rsidRPr="00262495" w:rsidRDefault="00244605" w:rsidP="00D47405">
            <w:pPr>
              <w:tabs>
                <w:tab w:val="left" w:pos="0"/>
              </w:tabs>
              <w:rPr>
                <w:rFonts w:ascii="Times New Roman" w:hAnsi="Times New Roman" w:cs="Times New Roman"/>
                <w:highlight w:val="yellow"/>
              </w:rPr>
            </w:pPr>
            <w:r w:rsidRPr="00262495">
              <w:rPr>
                <w:rFonts w:ascii="Times New Roman" w:hAnsi="Times New Roman" w:cs="Times New Roman"/>
                <w:highlight w:val="yellow"/>
              </w:rPr>
              <w:t>Скорректиро</w:t>
            </w:r>
            <w:r w:rsidR="00806E08" w:rsidRPr="00262495">
              <w:rPr>
                <w:rFonts w:ascii="Times New Roman" w:hAnsi="Times New Roman" w:cs="Times New Roman"/>
                <w:highlight w:val="yellow"/>
              </w:rPr>
              <w:t>ванный программный продукт и документация по результатам испытаний</w:t>
            </w:r>
          </w:p>
        </w:tc>
      </w:tr>
      <w:tr w:rsidR="006B015E" w:rsidRPr="003E3737" w:rsidTr="007B6DDD">
        <w:trPr>
          <w:trHeight w:val="1537"/>
        </w:trPr>
        <w:tc>
          <w:tcPr>
            <w:tcW w:w="143" w:type="pct"/>
            <w:vAlign w:val="center"/>
          </w:tcPr>
          <w:p w:rsidR="006B015E" w:rsidRPr="00262495" w:rsidRDefault="009C5354" w:rsidP="006B015E">
            <w:pPr>
              <w:tabs>
                <w:tab w:val="left" w:pos="0"/>
              </w:tabs>
              <w:ind w:hanging="12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62495">
              <w:rPr>
                <w:rFonts w:ascii="Times New Roman" w:hAnsi="Times New Roman" w:cs="Times New Roman"/>
                <w:highlight w:val="yellow"/>
              </w:rPr>
              <w:t>4</w:t>
            </w:r>
          </w:p>
        </w:tc>
        <w:tc>
          <w:tcPr>
            <w:tcW w:w="1675" w:type="pct"/>
            <w:gridSpan w:val="2"/>
            <w:vAlign w:val="center"/>
          </w:tcPr>
          <w:p w:rsidR="006B015E" w:rsidRPr="00262495" w:rsidRDefault="006B015E" w:rsidP="002B3D80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highlight w:val="yellow"/>
                <w:shd w:val="clear" w:color="auto" w:fill="FFFFFF"/>
              </w:rPr>
            </w:pPr>
            <w:r w:rsidRPr="00262495">
              <w:rPr>
                <w:rFonts w:ascii="Times New Roman" w:hAnsi="Times New Roman" w:cs="Times New Roman"/>
                <w:highlight w:val="yellow"/>
                <w:shd w:val="clear" w:color="auto" w:fill="FFFFFF"/>
              </w:rPr>
              <w:t>Внедрение в эксплуатацию</w:t>
            </w:r>
          </w:p>
        </w:tc>
        <w:tc>
          <w:tcPr>
            <w:tcW w:w="1419" w:type="pct"/>
            <w:vAlign w:val="center"/>
          </w:tcPr>
          <w:p w:rsidR="006B015E" w:rsidRPr="00262495" w:rsidRDefault="00244605" w:rsidP="002B3D80">
            <w:pPr>
              <w:tabs>
                <w:tab w:val="left" w:pos="-255"/>
              </w:tabs>
              <w:rPr>
                <w:rFonts w:ascii="Times New Roman" w:hAnsi="Times New Roman" w:cs="Times New Roman"/>
                <w:iCs/>
                <w:highlight w:val="yellow"/>
              </w:rPr>
            </w:pPr>
            <w:r w:rsidRPr="00262495">
              <w:rPr>
                <w:rFonts w:ascii="Times New Roman" w:hAnsi="Times New Roman" w:cs="Times New Roman"/>
                <w:highlight w:val="yellow"/>
                <w:shd w:val="clear" w:color="auto" w:fill="FFFFFF"/>
              </w:rPr>
              <w:t>П</w:t>
            </w:r>
            <w:r w:rsidR="006B015E" w:rsidRPr="00262495">
              <w:rPr>
                <w:rFonts w:ascii="Times New Roman" w:hAnsi="Times New Roman" w:cs="Times New Roman"/>
                <w:highlight w:val="yellow"/>
                <w:shd w:val="clear" w:color="auto" w:fill="FFFFFF"/>
              </w:rPr>
              <w:t>одготовка и передача программного продукта и программной документации в эксплуатацию</w:t>
            </w:r>
          </w:p>
        </w:tc>
        <w:tc>
          <w:tcPr>
            <w:tcW w:w="849" w:type="pct"/>
            <w:vAlign w:val="center"/>
          </w:tcPr>
          <w:p w:rsidR="006B015E" w:rsidRPr="00262495" w:rsidRDefault="006B015E" w:rsidP="002B3D80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914" w:type="pct"/>
            <w:vAlign w:val="center"/>
          </w:tcPr>
          <w:p w:rsidR="006B015E" w:rsidRPr="006B015E" w:rsidRDefault="00244605" w:rsidP="00D47405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262495">
              <w:rPr>
                <w:rFonts w:ascii="Times New Roman" w:hAnsi="Times New Roman" w:cs="Times New Roman"/>
                <w:highlight w:val="yellow"/>
              </w:rPr>
              <w:t>Опытный образец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3809CD" w:rsidRDefault="003809CD" w:rsidP="003809CD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85510" w:rsidRDefault="0098551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</w:p>
    <w:p w:rsidR="003809CD" w:rsidRDefault="003809CD" w:rsidP="003809CD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8</w:t>
      </w:r>
      <w:r w:rsidRPr="004A235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Порядок контроля и приемки</w:t>
      </w:r>
    </w:p>
    <w:p w:rsidR="004A235A" w:rsidRPr="00262495" w:rsidRDefault="008F705E" w:rsidP="003809CD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62495">
        <w:rPr>
          <w:rFonts w:ascii="Times New Roman" w:hAnsi="Times New Roman" w:cs="Times New Roman"/>
          <w:sz w:val="28"/>
          <w:szCs w:val="28"/>
          <w:highlight w:val="yellow"/>
        </w:rPr>
        <w:t>8.1.</w:t>
      </w:r>
      <w:r w:rsidR="00210FF5" w:rsidRPr="00262495">
        <w:rPr>
          <w:rFonts w:ascii="Times New Roman" w:hAnsi="Times New Roman" w:cs="Times New Roman"/>
          <w:sz w:val="28"/>
          <w:szCs w:val="28"/>
          <w:highlight w:val="yellow"/>
        </w:rPr>
        <w:t> </w:t>
      </w:r>
      <w:r w:rsidR="004A235A" w:rsidRPr="00262495">
        <w:rPr>
          <w:rFonts w:ascii="Times New Roman" w:hAnsi="Times New Roman" w:cs="Times New Roman"/>
          <w:sz w:val="28"/>
          <w:szCs w:val="28"/>
          <w:highlight w:val="yellow"/>
        </w:rPr>
        <w:t xml:space="preserve">Во время испытаний проверить работу системы по следующим </w:t>
      </w:r>
      <w:r w:rsidR="00E861D2" w:rsidRPr="00262495">
        <w:rPr>
          <w:rFonts w:ascii="Times New Roman" w:hAnsi="Times New Roman" w:cs="Times New Roman"/>
          <w:sz w:val="28"/>
          <w:szCs w:val="28"/>
          <w:highlight w:val="yellow"/>
        </w:rPr>
        <w:t xml:space="preserve">основным </w:t>
      </w:r>
      <w:r w:rsidR="004A235A" w:rsidRPr="00262495">
        <w:rPr>
          <w:rFonts w:ascii="Times New Roman" w:hAnsi="Times New Roman" w:cs="Times New Roman"/>
          <w:sz w:val="28"/>
          <w:szCs w:val="28"/>
          <w:highlight w:val="yellow"/>
        </w:rPr>
        <w:t>позициям:</w:t>
      </w:r>
    </w:p>
    <w:p w:rsidR="003809CD" w:rsidRPr="00262495" w:rsidRDefault="003809CD" w:rsidP="003809C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</w:pPr>
      <w:r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– подключение к базе данных;</w:t>
      </w:r>
    </w:p>
    <w:p w:rsidR="003809CD" w:rsidRPr="00262495" w:rsidRDefault="00E861D2" w:rsidP="003809C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</w:pPr>
      <w:r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– </w:t>
      </w:r>
      <w:r w:rsidR="003809CD"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загрузка</w:t>
      </w:r>
      <w:r w:rsidR="00B732E8"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 нескольких</w:t>
      </w:r>
      <w:r w:rsidR="003809CD"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 работ студентов, проверка правильности загрузки;</w:t>
      </w:r>
    </w:p>
    <w:p w:rsidR="00B171E0" w:rsidRPr="00262495" w:rsidRDefault="003809CD" w:rsidP="00DC542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</w:pPr>
      <w:r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– получение статистической выгрузки по имеющимся работам</w:t>
      </w:r>
      <w:r w:rsidR="005627F4"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.</w:t>
      </w:r>
    </w:p>
    <w:p w:rsidR="00847F11" w:rsidRPr="00DC542D" w:rsidRDefault="00210FF5" w:rsidP="00DC542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8.2. По завершении испытаний сформировать и утвердить акт сдачи-приемки</w:t>
      </w:r>
      <w:r w:rsidR="00336920"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 работ</w:t>
      </w:r>
      <w:r w:rsidRPr="0026249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.</w:t>
      </w:r>
    </w:p>
    <w:p w:rsidR="004A235A" w:rsidRDefault="00DC542D">
      <w:pPr>
        <w:rPr>
          <w:rFonts w:ascii="Times New Roman" w:hAnsi="Times New Roman" w:cs="Times New Roman"/>
          <w:b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28"/>
          <w:shd w:val="clear" w:color="auto" w:fill="FFFFFF"/>
        </w:rPr>
        <w:br w:type="page"/>
      </w:r>
    </w:p>
    <w:p w:rsidR="008D4F98" w:rsidRPr="007B6DDD" w:rsidRDefault="00842CFB" w:rsidP="007B6DDD">
      <w:pPr>
        <w:tabs>
          <w:tab w:val="left" w:pos="0"/>
        </w:tabs>
        <w:spacing w:line="360" w:lineRule="auto"/>
        <w:ind w:left="709"/>
        <w:jc w:val="center"/>
        <w:outlineLvl w:val="0"/>
        <w:rPr>
          <w:rFonts w:ascii="Times New Roman" w:hAnsi="Times New Roman" w:cs="Times New Roman"/>
          <w:b/>
          <w:sz w:val="32"/>
          <w:szCs w:val="28"/>
          <w:shd w:val="clear" w:color="auto" w:fill="FFFFFF"/>
        </w:rPr>
      </w:pPr>
      <w:r w:rsidRPr="007B6DDD">
        <w:rPr>
          <w:rFonts w:ascii="Times New Roman" w:hAnsi="Times New Roman" w:cs="Times New Roman"/>
          <w:b/>
          <w:sz w:val="32"/>
          <w:szCs w:val="28"/>
          <w:shd w:val="clear" w:color="auto" w:fill="FFFFFF"/>
        </w:rPr>
        <w:lastRenderedPageBreak/>
        <w:t>Составили</w:t>
      </w:r>
    </w:p>
    <w:tbl>
      <w:tblPr>
        <w:tblStyle w:val="a8"/>
        <w:tblW w:w="9395" w:type="dxa"/>
        <w:jc w:val="center"/>
        <w:tblLayout w:type="fixed"/>
        <w:tblLook w:val="04A0" w:firstRow="1" w:lastRow="0" w:firstColumn="1" w:lastColumn="0" w:noHBand="0" w:noVBand="1"/>
      </w:tblPr>
      <w:tblGrid>
        <w:gridCol w:w="2101"/>
        <w:gridCol w:w="1964"/>
        <w:gridCol w:w="2105"/>
        <w:gridCol w:w="1545"/>
        <w:gridCol w:w="1680"/>
      </w:tblGrid>
      <w:tr w:rsidR="007B6DDD" w:rsidTr="007B6DDD">
        <w:trPr>
          <w:trHeight w:val="1449"/>
          <w:jc w:val="center"/>
        </w:trPr>
        <w:tc>
          <w:tcPr>
            <w:tcW w:w="2101" w:type="dxa"/>
          </w:tcPr>
          <w:p w:rsidR="00842CFB" w:rsidRDefault="007B6DDD" w:rsidP="007B6DDD">
            <w:pPr>
              <w:tabs>
                <w:tab w:val="left" w:pos="0"/>
              </w:tabs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Наименование организации, предприятия</w:t>
            </w:r>
          </w:p>
        </w:tc>
        <w:tc>
          <w:tcPr>
            <w:tcW w:w="1964" w:type="dxa"/>
          </w:tcPr>
          <w:p w:rsidR="00842CFB" w:rsidRDefault="007B6DDD" w:rsidP="007B6DDD">
            <w:pPr>
              <w:tabs>
                <w:tab w:val="left" w:pos="0"/>
              </w:tabs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Должность исполнителя</w:t>
            </w:r>
          </w:p>
        </w:tc>
        <w:tc>
          <w:tcPr>
            <w:tcW w:w="2105" w:type="dxa"/>
          </w:tcPr>
          <w:p w:rsidR="00842CFB" w:rsidRDefault="007B6DDD" w:rsidP="007B6DDD">
            <w:pPr>
              <w:tabs>
                <w:tab w:val="left" w:pos="0"/>
              </w:tabs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Фамилия, имя, отчество</w:t>
            </w:r>
          </w:p>
        </w:tc>
        <w:tc>
          <w:tcPr>
            <w:tcW w:w="1545" w:type="dxa"/>
          </w:tcPr>
          <w:p w:rsidR="00842CFB" w:rsidRDefault="007B6DDD" w:rsidP="007B6DDD">
            <w:pPr>
              <w:tabs>
                <w:tab w:val="left" w:pos="0"/>
              </w:tabs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Подпись</w:t>
            </w:r>
          </w:p>
        </w:tc>
        <w:tc>
          <w:tcPr>
            <w:tcW w:w="1680" w:type="dxa"/>
          </w:tcPr>
          <w:p w:rsidR="00842CFB" w:rsidRDefault="007B6DDD" w:rsidP="007B6DDD">
            <w:pPr>
              <w:tabs>
                <w:tab w:val="left" w:pos="0"/>
              </w:tabs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Дата</w:t>
            </w:r>
          </w:p>
        </w:tc>
      </w:tr>
      <w:tr w:rsidR="007B6DDD" w:rsidTr="001F1739">
        <w:trPr>
          <w:trHeight w:val="798"/>
          <w:jc w:val="center"/>
        </w:trPr>
        <w:tc>
          <w:tcPr>
            <w:tcW w:w="2101" w:type="dxa"/>
          </w:tcPr>
          <w:p w:rsidR="00842CFB" w:rsidRDefault="00842CFB" w:rsidP="00842CFB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64" w:type="dxa"/>
          </w:tcPr>
          <w:p w:rsidR="00842CFB" w:rsidRDefault="00842CFB" w:rsidP="00842CFB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05" w:type="dxa"/>
          </w:tcPr>
          <w:p w:rsidR="00842CFB" w:rsidRDefault="00842CFB" w:rsidP="00842CFB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45" w:type="dxa"/>
          </w:tcPr>
          <w:p w:rsidR="00842CFB" w:rsidRDefault="00842CFB" w:rsidP="00842CFB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680" w:type="dxa"/>
          </w:tcPr>
          <w:p w:rsidR="00842CFB" w:rsidRDefault="00842CFB" w:rsidP="00842CFB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</w:tr>
      <w:tr w:rsidR="001F1739" w:rsidTr="001F1739">
        <w:trPr>
          <w:trHeight w:val="798"/>
          <w:jc w:val="center"/>
        </w:trPr>
        <w:tc>
          <w:tcPr>
            <w:tcW w:w="2101" w:type="dxa"/>
          </w:tcPr>
          <w:p w:rsidR="001F1739" w:rsidRDefault="001F1739" w:rsidP="00842CFB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64" w:type="dxa"/>
          </w:tcPr>
          <w:p w:rsidR="001F1739" w:rsidRDefault="001F1739" w:rsidP="00842CFB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05" w:type="dxa"/>
          </w:tcPr>
          <w:p w:rsidR="001F1739" w:rsidRDefault="001F1739" w:rsidP="00842CFB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45" w:type="dxa"/>
          </w:tcPr>
          <w:p w:rsidR="001F1739" w:rsidRDefault="001F1739" w:rsidP="00842CFB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680" w:type="dxa"/>
          </w:tcPr>
          <w:p w:rsidR="001F1739" w:rsidRDefault="001F1739" w:rsidP="00842CFB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</w:tr>
      <w:tr w:rsidR="001F1739" w:rsidTr="001F1739">
        <w:trPr>
          <w:trHeight w:val="798"/>
          <w:jc w:val="center"/>
        </w:trPr>
        <w:tc>
          <w:tcPr>
            <w:tcW w:w="2101" w:type="dxa"/>
          </w:tcPr>
          <w:p w:rsidR="001F1739" w:rsidRDefault="001F1739" w:rsidP="00842CFB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64" w:type="dxa"/>
          </w:tcPr>
          <w:p w:rsidR="001F1739" w:rsidRDefault="001F1739" w:rsidP="00842CFB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05" w:type="dxa"/>
          </w:tcPr>
          <w:p w:rsidR="001F1739" w:rsidRDefault="001F1739" w:rsidP="00842CFB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45" w:type="dxa"/>
          </w:tcPr>
          <w:p w:rsidR="001F1739" w:rsidRDefault="001F1739" w:rsidP="00842CFB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680" w:type="dxa"/>
          </w:tcPr>
          <w:p w:rsidR="001F1739" w:rsidRDefault="001F1739" w:rsidP="00842CFB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</w:tr>
      <w:tr w:rsidR="001F1739" w:rsidTr="001F1739">
        <w:trPr>
          <w:trHeight w:val="798"/>
          <w:jc w:val="center"/>
        </w:trPr>
        <w:tc>
          <w:tcPr>
            <w:tcW w:w="2101" w:type="dxa"/>
          </w:tcPr>
          <w:p w:rsidR="001F1739" w:rsidRDefault="001F1739" w:rsidP="00842CFB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64" w:type="dxa"/>
          </w:tcPr>
          <w:p w:rsidR="001F1739" w:rsidRDefault="001F1739" w:rsidP="00842CFB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05" w:type="dxa"/>
          </w:tcPr>
          <w:p w:rsidR="001F1739" w:rsidRDefault="001F1739" w:rsidP="00842CFB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45" w:type="dxa"/>
          </w:tcPr>
          <w:p w:rsidR="001F1739" w:rsidRDefault="001F1739" w:rsidP="00842CFB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680" w:type="dxa"/>
          </w:tcPr>
          <w:p w:rsidR="001F1739" w:rsidRDefault="001F1739" w:rsidP="00842CFB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</w:tr>
    </w:tbl>
    <w:p w:rsidR="006D3425" w:rsidRDefault="006D3425" w:rsidP="006D3425">
      <w:pPr>
        <w:tabs>
          <w:tab w:val="left" w:pos="0"/>
        </w:tabs>
        <w:spacing w:line="360" w:lineRule="auto"/>
        <w:outlineLvl w:val="0"/>
        <w:rPr>
          <w:rFonts w:ascii="Times New Roman" w:hAnsi="Times New Roman" w:cs="Times New Roman"/>
          <w:b/>
          <w:sz w:val="32"/>
          <w:szCs w:val="28"/>
          <w:shd w:val="clear" w:color="auto" w:fill="FFFFFF"/>
        </w:rPr>
      </w:pPr>
    </w:p>
    <w:p w:rsidR="001F1739" w:rsidRDefault="001F1739" w:rsidP="001F1739">
      <w:pPr>
        <w:tabs>
          <w:tab w:val="left" w:pos="0"/>
        </w:tabs>
        <w:spacing w:line="360" w:lineRule="auto"/>
        <w:ind w:left="709"/>
        <w:jc w:val="center"/>
        <w:outlineLvl w:val="0"/>
        <w:rPr>
          <w:rFonts w:ascii="Times New Roman" w:hAnsi="Times New Roman" w:cs="Times New Roman"/>
          <w:b/>
          <w:sz w:val="32"/>
          <w:szCs w:val="28"/>
          <w:shd w:val="clear" w:color="auto" w:fill="FFFFFF"/>
        </w:rPr>
      </w:pPr>
      <w:r w:rsidRPr="007B6DDD">
        <w:rPr>
          <w:rFonts w:ascii="Times New Roman" w:hAnsi="Times New Roman" w:cs="Times New Roman"/>
          <w:b/>
          <w:sz w:val="32"/>
          <w:szCs w:val="28"/>
          <w:shd w:val="clear" w:color="auto" w:fill="FFFFFF"/>
        </w:rPr>
        <w:t>Согласовано</w:t>
      </w:r>
    </w:p>
    <w:tbl>
      <w:tblPr>
        <w:tblStyle w:val="a8"/>
        <w:tblW w:w="9395" w:type="dxa"/>
        <w:jc w:val="center"/>
        <w:tblLayout w:type="fixed"/>
        <w:tblLook w:val="04A0" w:firstRow="1" w:lastRow="0" w:firstColumn="1" w:lastColumn="0" w:noHBand="0" w:noVBand="1"/>
      </w:tblPr>
      <w:tblGrid>
        <w:gridCol w:w="2101"/>
        <w:gridCol w:w="1964"/>
        <w:gridCol w:w="2105"/>
        <w:gridCol w:w="1545"/>
        <w:gridCol w:w="1680"/>
      </w:tblGrid>
      <w:tr w:rsidR="001F1739" w:rsidTr="00816C79">
        <w:trPr>
          <w:trHeight w:val="1449"/>
          <w:jc w:val="center"/>
        </w:trPr>
        <w:tc>
          <w:tcPr>
            <w:tcW w:w="2101" w:type="dxa"/>
          </w:tcPr>
          <w:p w:rsidR="001F1739" w:rsidRDefault="001F1739" w:rsidP="00816C79">
            <w:pPr>
              <w:tabs>
                <w:tab w:val="left" w:pos="0"/>
              </w:tabs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Наименование организации, предприятия</w:t>
            </w:r>
          </w:p>
        </w:tc>
        <w:tc>
          <w:tcPr>
            <w:tcW w:w="1964" w:type="dxa"/>
          </w:tcPr>
          <w:p w:rsidR="001F1739" w:rsidRDefault="001F1739" w:rsidP="00816C79">
            <w:pPr>
              <w:tabs>
                <w:tab w:val="left" w:pos="0"/>
              </w:tabs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Должность исполнителя</w:t>
            </w:r>
          </w:p>
        </w:tc>
        <w:tc>
          <w:tcPr>
            <w:tcW w:w="2105" w:type="dxa"/>
          </w:tcPr>
          <w:p w:rsidR="001F1739" w:rsidRDefault="001F1739" w:rsidP="00816C79">
            <w:pPr>
              <w:tabs>
                <w:tab w:val="left" w:pos="0"/>
              </w:tabs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Фамилия, имя, отчество</w:t>
            </w:r>
          </w:p>
        </w:tc>
        <w:tc>
          <w:tcPr>
            <w:tcW w:w="1545" w:type="dxa"/>
          </w:tcPr>
          <w:p w:rsidR="001F1739" w:rsidRDefault="001F1739" w:rsidP="00816C79">
            <w:pPr>
              <w:tabs>
                <w:tab w:val="left" w:pos="0"/>
              </w:tabs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Подпись</w:t>
            </w:r>
          </w:p>
        </w:tc>
        <w:tc>
          <w:tcPr>
            <w:tcW w:w="1680" w:type="dxa"/>
          </w:tcPr>
          <w:p w:rsidR="001F1739" w:rsidRDefault="001F1739" w:rsidP="00816C79">
            <w:pPr>
              <w:tabs>
                <w:tab w:val="left" w:pos="0"/>
              </w:tabs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Дата</w:t>
            </w:r>
          </w:p>
        </w:tc>
      </w:tr>
      <w:tr w:rsidR="001F1739" w:rsidTr="00816C79">
        <w:trPr>
          <w:trHeight w:val="798"/>
          <w:jc w:val="center"/>
        </w:trPr>
        <w:tc>
          <w:tcPr>
            <w:tcW w:w="2101" w:type="dxa"/>
          </w:tcPr>
          <w:p w:rsidR="001F1739" w:rsidRDefault="001F1739" w:rsidP="00816C79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64" w:type="dxa"/>
          </w:tcPr>
          <w:p w:rsidR="001F1739" w:rsidRDefault="001F1739" w:rsidP="00816C79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05" w:type="dxa"/>
          </w:tcPr>
          <w:p w:rsidR="001F1739" w:rsidRDefault="001F1739" w:rsidP="00816C79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45" w:type="dxa"/>
          </w:tcPr>
          <w:p w:rsidR="001F1739" w:rsidRDefault="001F1739" w:rsidP="00816C79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680" w:type="dxa"/>
          </w:tcPr>
          <w:p w:rsidR="001F1739" w:rsidRDefault="001F1739" w:rsidP="00816C79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</w:tr>
      <w:tr w:rsidR="001F1739" w:rsidTr="00816C79">
        <w:trPr>
          <w:trHeight w:val="798"/>
          <w:jc w:val="center"/>
        </w:trPr>
        <w:tc>
          <w:tcPr>
            <w:tcW w:w="2101" w:type="dxa"/>
          </w:tcPr>
          <w:p w:rsidR="001F1739" w:rsidRDefault="001F1739" w:rsidP="00816C79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64" w:type="dxa"/>
          </w:tcPr>
          <w:p w:rsidR="001F1739" w:rsidRDefault="001F1739" w:rsidP="00816C79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05" w:type="dxa"/>
          </w:tcPr>
          <w:p w:rsidR="001F1739" w:rsidRDefault="001F1739" w:rsidP="00816C79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45" w:type="dxa"/>
          </w:tcPr>
          <w:p w:rsidR="001F1739" w:rsidRDefault="001F1739" w:rsidP="00816C79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680" w:type="dxa"/>
          </w:tcPr>
          <w:p w:rsidR="001F1739" w:rsidRDefault="001F1739" w:rsidP="00816C79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</w:tr>
      <w:tr w:rsidR="001F1739" w:rsidTr="00816C79">
        <w:trPr>
          <w:trHeight w:val="798"/>
          <w:jc w:val="center"/>
        </w:trPr>
        <w:tc>
          <w:tcPr>
            <w:tcW w:w="2101" w:type="dxa"/>
          </w:tcPr>
          <w:p w:rsidR="001F1739" w:rsidRDefault="001F1739" w:rsidP="00816C79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64" w:type="dxa"/>
          </w:tcPr>
          <w:p w:rsidR="001F1739" w:rsidRDefault="001F1739" w:rsidP="00816C79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05" w:type="dxa"/>
          </w:tcPr>
          <w:p w:rsidR="001F1739" w:rsidRDefault="001F1739" w:rsidP="00816C79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45" w:type="dxa"/>
          </w:tcPr>
          <w:p w:rsidR="001F1739" w:rsidRDefault="001F1739" w:rsidP="00816C79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680" w:type="dxa"/>
          </w:tcPr>
          <w:p w:rsidR="001F1739" w:rsidRDefault="001F1739" w:rsidP="00816C79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</w:tr>
      <w:tr w:rsidR="001F1739" w:rsidTr="00816C79">
        <w:trPr>
          <w:trHeight w:val="798"/>
          <w:jc w:val="center"/>
        </w:trPr>
        <w:tc>
          <w:tcPr>
            <w:tcW w:w="2101" w:type="dxa"/>
          </w:tcPr>
          <w:p w:rsidR="001F1739" w:rsidRDefault="001F1739" w:rsidP="00816C79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64" w:type="dxa"/>
          </w:tcPr>
          <w:p w:rsidR="001F1739" w:rsidRDefault="001F1739" w:rsidP="00816C79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05" w:type="dxa"/>
          </w:tcPr>
          <w:p w:rsidR="001F1739" w:rsidRDefault="001F1739" w:rsidP="00816C79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45" w:type="dxa"/>
          </w:tcPr>
          <w:p w:rsidR="001F1739" w:rsidRDefault="001F1739" w:rsidP="00816C79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680" w:type="dxa"/>
          </w:tcPr>
          <w:p w:rsidR="001F1739" w:rsidRDefault="001F1739" w:rsidP="00816C79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</w:tr>
      <w:tr w:rsidR="00082D90" w:rsidTr="00816C79">
        <w:trPr>
          <w:trHeight w:val="798"/>
          <w:jc w:val="center"/>
        </w:trPr>
        <w:tc>
          <w:tcPr>
            <w:tcW w:w="2101" w:type="dxa"/>
          </w:tcPr>
          <w:p w:rsidR="00082D90" w:rsidRDefault="00082D90" w:rsidP="00816C79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64" w:type="dxa"/>
          </w:tcPr>
          <w:p w:rsidR="00082D90" w:rsidRDefault="00082D90" w:rsidP="00816C79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05" w:type="dxa"/>
          </w:tcPr>
          <w:p w:rsidR="00082D90" w:rsidRDefault="00082D90" w:rsidP="00816C79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45" w:type="dxa"/>
          </w:tcPr>
          <w:p w:rsidR="00082D90" w:rsidRDefault="00082D90" w:rsidP="00816C79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680" w:type="dxa"/>
          </w:tcPr>
          <w:p w:rsidR="00082D90" w:rsidRDefault="00082D90" w:rsidP="00816C79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</w:tr>
      <w:tr w:rsidR="00082D90" w:rsidTr="00816C79">
        <w:trPr>
          <w:trHeight w:val="798"/>
          <w:jc w:val="center"/>
        </w:trPr>
        <w:tc>
          <w:tcPr>
            <w:tcW w:w="2101" w:type="dxa"/>
          </w:tcPr>
          <w:p w:rsidR="00082D90" w:rsidRDefault="00082D90" w:rsidP="00816C79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64" w:type="dxa"/>
          </w:tcPr>
          <w:p w:rsidR="00082D90" w:rsidRDefault="00082D90" w:rsidP="00816C79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05" w:type="dxa"/>
          </w:tcPr>
          <w:p w:rsidR="00082D90" w:rsidRDefault="00082D90" w:rsidP="00816C79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45" w:type="dxa"/>
          </w:tcPr>
          <w:p w:rsidR="00082D90" w:rsidRDefault="00082D90" w:rsidP="00816C79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680" w:type="dxa"/>
          </w:tcPr>
          <w:p w:rsidR="00082D90" w:rsidRDefault="00082D90" w:rsidP="00816C79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</w:tr>
      <w:tr w:rsidR="00082D90" w:rsidTr="00816C79">
        <w:trPr>
          <w:trHeight w:val="798"/>
          <w:jc w:val="center"/>
        </w:trPr>
        <w:tc>
          <w:tcPr>
            <w:tcW w:w="2101" w:type="dxa"/>
          </w:tcPr>
          <w:p w:rsidR="00082D90" w:rsidRDefault="00082D90" w:rsidP="00816C79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64" w:type="dxa"/>
          </w:tcPr>
          <w:p w:rsidR="00082D90" w:rsidRDefault="00082D90" w:rsidP="00816C79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05" w:type="dxa"/>
          </w:tcPr>
          <w:p w:rsidR="00082D90" w:rsidRDefault="00082D90" w:rsidP="00816C79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45" w:type="dxa"/>
          </w:tcPr>
          <w:p w:rsidR="00082D90" w:rsidRDefault="00082D90" w:rsidP="00816C79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680" w:type="dxa"/>
          </w:tcPr>
          <w:p w:rsidR="00082D90" w:rsidRDefault="00082D90" w:rsidP="00816C79">
            <w:pPr>
              <w:tabs>
                <w:tab w:val="left" w:pos="0"/>
              </w:tabs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</w:tc>
      </w:tr>
    </w:tbl>
    <w:p w:rsidR="007B2027" w:rsidRDefault="007B2027">
      <w:pPr>
        <w:rPr>
          <w:rFonts w:ascii="Times New Roman" w:hAnsi="Times New Roman" w:cs="Times New Roman"/>
          <w:b/>
          <w:sz w:val="32"/>
          <w:szCs w:val="28"/>
          <w:shd w:val="clear" w:color="auto" w:fill="FFFFFF"/>
        </w:rPr>
      </w:pPr>
    </w:p>
    <w:sectPr w:rsidR="007B2027" w:rsidSect="003E3A9B">
      <w:footerReference w:type="default" r:id="rId1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CB1" w:rsidRDefault="00D75CB1" w:rsidP="00B9196F">
      <w:pPr>
        <w:spacing w:after="0" w:line="240" w:lineRule="auto"/>
      </w:pPr>
      <w:r>
        <w:separator/>
      </w:r>
    </w:p>
  </w:endnote>
  <w:endnote w:type="continuationSeparator" w:id="0">
    <w:p w:rsidR="00D75CB1" w:rsidRDefault="00D75CB1" w:rsidP="00B91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enQuanYi Micro Hei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54706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6B63C9" w:rsidRPr="003E3A9B" w:rsidRDefault="006B63C9">
        <w:pPr>
          <w:pStyle w:val="a5"/>
          <w:jc w:val="center"/>
          <w:rPr>
            <w:rFonts w:ascii="Times New Roman" w:hAnsi="Times New Roman" w:cs="Times New Roman"/>
          </w:rPr>
        </w:pPr>
        <w:r w:rsidRPr="003E3A9B">
          <w:rPr>
            <w:rFonts w:ascii="Times New Roman" w:hAnsi="Times New Roman" w:cs="Times New Roman"/>
          </w:rPr>
          <w:fldChar w:fldCharType="begin"/>
        </w:r>
        <w:r w:rsidRPr="003E3A9B">
          <w:rPr>
            <w:rFonts w:ascii="Times New Roman" w:hAnsi="Times New Roman" w:cs="Times New Roman"/>
          </w:rPr>
          <w:instrText>PAGE   \* MERGEFORMAT</w:instrText>
        </w:r>
        <w:r w:rsidRPr="003E3A9B">
          <w:rPr>
            <w:rFonts w:ascii="Times New Roman" w:hAnsi="Times New Roman" w:cs="Times New Roman"/>
          </w:rPr>
          <w:fldChar w:fldCharType="separate"/>
        </w:r>
        <w:r w:rsidR="003829D6">
          <w:rPr>
            <w:rFonts w:ascii="Times New Roman" w:hAnsi="Times New Roman" w:cs="Times New Roman"/>
            <w:noProof/>
          </w:rPr>
          <w:t>9</w:t>
        </w:r>
        <w:r w:rsidRPr="003E3A9B">
          <w:rPr>
            <w:rFonts w:ascii="Times New Roman" w:hAnsi="Times New Roman" w:cs="Times New Roman"/>
          </w:rPr>
          <w:fldChar w:fldCharType="end"/>
        </w:r>
      </w:p>
    </w:sdtContent>
  </w:sdt>
  <w:p w:rsidR="006B63C9" w:rsidRDefault="006B63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CB1" w:rsidRDefault="00D75CB1" w:rsidP="00B9196F">
      <w:pPr>
        <w:spacing w:after="0" w:line="240" w:lineRule="auto"/>
      </w:pPr>
      <w:r>
        <w:separator/>
      </w:r>
    </w:p>
  </w:footnote>
  <w:footnote w:type="continuationSeparator" w:id="0">
    <w:p w:rsidR="00D75CB1" w:rsidRDefault="00D75CB1" w:rsidP="00B91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6DEC"/>
    <w:multiLevelType w:val="hybridMultilevel"/>
    <w:tmpl w:val="5B648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E10E4A"/>
    <w:multiLevelType w:val="hybridMultilevel"/>
    <w:tmpl w:val="B5FABC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9B7224"/>
    <w:multiLevelType w:val="multilevel"/>
    <w:tmpl w:val="4B06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03F1D"/>
    <w:multiLevelType w:val="multilevel"/>
    <w:tmpl w:val="15C47A9E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B947117"/>
    <w:multiLevelType w:val="hybridMultilevel"/>
    <w:tmpl w:val="3A7E7AB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220E2"/>
    <w:multiLevelType w:val="multilevel"/>
    <w:tmpl w:val="829AF4B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6" w15:restartNumberingAfterBreak="0">
    <w:nsid w:val="10B80FF5"/>
    <w:multiLevelType w:val="multilevel"/>
    <w:tmpl w:val="CB2C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C6315D"/>
    <w:multiLevelType w:val="multilevel"/>
    <w:tmpl w:val="161A6380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7DC7EE7"/>
    <w:multiLevelType w:val="multilevel"/>
    <w:tmpl w:val="5FC6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A327D4"/>
    <w:multiLevelType w:val="multilevel"/>
    <w:tmpl w:val="70584F0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0" w15:restartNumberingAfterBreak="0">
    <w:nsid w:val="2CD533AF"/>
    <w:multiLevelType w:val="multilevel"/>
    <w:tmpl w:val="1EC0F63C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2CE74295"/>
    <w:multiLevelType w:val="multilevel"/>
    <w:tmpl w:val="22A69D82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5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472" w:hanging="2160"/>
      </w:pPr>
      <w:rPr>
        <w:rFonts w:hint="default"/>
      </w:rPr>
    </w:lvl>
  </w:abstractNum>
  <w:abstractNum w:abstractNumId="12" w15:restartNumberingAfterBreak="0">
    <w:nsid w:val="337379AC"/>
    <w:multiLevelType w:val="hybridMultilevel"/>
    <w:tmpl w:val="00309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4D6201"/>
    <w:multiLevelType w:val="hybridMultilevel"/>
    <w:tmpl w:val="211EF3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6B21B9B"/>
    <w:multiLevelType w:val="multilevel"/>
    <w:tmpl w:val="7066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810C41"/>
    <w:multiLevelType w:val="multilevel"/>
    <w:tmpl w:val="B59A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F21039"/>
    <w:multiLevelType w:val="multilevel"/>
    <w:tmpl w:val="C8F604D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AC262E"/>
    <w:multiLevelType w:val="hybridMultilevel"/>
    <w:tmpl w:val="1F681ADA"/>
    <w:lvl w:ilvl="0" w:tplc="3A005BB8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DF40CCD"/>
    <w:multiLevelType w:val="hybridMultilevel"/>
    <w:tmpl w:val="7B90E4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EA7449B"/>
    <w:multiLevelType w:val="multilevel"/>
    <w:tmpl w:val="6D94200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0" w15:restartNumberingAfterBreak="0">
    <w:nsid w:val="45ED67E7"/>
    <w:multiLevelType w:val="hybridMultilevel"/>
    <w:tmpl w:val="B4C0D5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6491534"/>
    <w:multiLevelType w:val="multilevel"/>
    <w:tmpl w:val="24262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9B02BB7"/>
    <w:multiLevelType w:val="multilevel"/>
    <w:tmpl w:val="9954A34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7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6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8" w:hanging="2160"/>
      </w:pPr>
      <w:rPr>
        <w:rFonts w:hint="default"/>
      </w:rPr>
    </w:lvl>
  </w:abstractNum>
  <w:abstractNum w:abstractNumId="23" w15:restartNumberingAfterBreak="0">
    <w:nsid w:val="4A142F1A"/>
    <w:multiLevelType w:val="multilevel"/>
    <w:tmpl w:val="500C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3840AC"/>
    <w:multiLevelType w:val="hybridMultilevel"/>
    <w:tmpl w:val="9BC0A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20EC3"/>
    <w:multiLevelType w:val="multilevel"/>
    <w:tmpl w:val="52B0B9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6" w15:restartNumberingAfterBreak="0">
    <w:nsid w:val="576B5D36"/>
    <w:multiLevelType w:val="multilevel"/>
    <w:tmpl w:val="52B0B9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7" w15:restartNumberingAfterBreak="0">
    <w:nsid w:val="58ED531E"/>
    <w:multiLevelType w:val="hybridMultilevel"/>
    <w:tmpl w:val="BAB09CFC"/>
    <w:lvl w:ilvl="0" w:tplc="43EE68E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8539F0"/>
    <w:multiLevelType w:val="hybridMultilevel"/>
    <w:tmpl w:val="C81C647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1F4324"/>
    <w:multiLevelType w:val="hybridMultilevel"/>
    <w:tmpl w:val="04CC5D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4C073EF"/>
    <w:multiLevelType w:val="hybridMultilevel"/>
    <w:tmpl w:val="D3888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88C11AF"/>
    <w:multiLevelType w:val="hybridMultilevel"/>
    <w:tmpl w:val="5282C7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E893E89"/>
    <w:multiLevelType w:val="hybridMultilevel"/>
    <w:tmpl w:val="C27A3B56"/>
    <w:lvl w:ilvl="0" w:tplc="ECA28F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1D07AEA"/>
    <w:multiLevelType w:val="multilevel"/>
    <w:tmpl w:val="58EA8EA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34" w15:restartNumberingAfterBreak="0">
    <w:nsid w:val="72847D18"/>
    <w:multiLevelType w:val="multilevel"/>
    <w:tmpl w:val="9CA62E36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35" w15:restartNumberingAfterBreak="0">
    <w:nsid w:val="75546035"/>
    <w:multiLevelType w:val="multilevel"/>
    <w:tmpl w:val="52B0B9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36" w15:restartNumberingAfterBreak="0">
    <w:nsid w:val="77803CA1"/>
    <w:multiLevelType w:val="hybridMultilevel"/>
    <w:tmpl w:val="42700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5A754B"/>
    <w:multiLevelType w:val="hybridMultilevel"/>
    <w:tmpl w:val="087E0E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B6C315C"/>
    <w:multiLevelType w:val="hybridMultilevel"/>
    <w:tmpl w:val="B9744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C843744"/>
    <w:multiLevelType w:val="multilevel"/>
    <w:tmpl w:val="C72A2C9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40" w15:restartNumberingAfterBreak="0">
    <w:nsid w:val="7EF6001A"/>
    <w:multiLevelType w:val="multilevel"/>
    <w:tmpl w:val="41FA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2"/>
  </w:num>
  <w:num w:numId="3">
    <w:abstractNumId w:val="20"/>
  </w:num>
  <w:num w:numId="4">
    <w:abstractNumId w:val="30"/>
  </w:num>
  <w:num w:numId="5">
    <w:abstractNumId w:val="25"/>
  </w:num>
  <w:num w:numId="6">
    <w:abstractNumId w:val="0"/>
  </w:num>
  <w:num w:numId="7">
    <w:abstractNumId w:val="31"/>
  </w:num>
  <w:num w:numId="8">
    <w:abstractNumId w:val="1"/>
  </w:num>
  <w:num w:numId="9">
    <w:abstractNumId w:val="40"/>
  </w:num>
  <w:num w:numId="10">
    <w:abstractNumId w:val="13"/>
  </w:num>
  <w:num w:numId="11">
    <w:abstractNumId w:val="15"/>
  </w:num>
  <w:num w:numId="12">
    <w:abstractNumId w:val="8"/>
  </w:num>
  <w:num w:numId="13">
    <w:abstractNumId w:val="24"/>
  </w:num>
  <w:num w:numId="14">
    <w:abstractNumId w:val="2"/>
  </w:num>
  <w:num w:numId="15">
    <w:abstractNumId w:val="23"/>
  </w:num>
  <w:num w:numId="16">
    <w:abstractNumId w:val="26"/>
  </w:num>
  <w:num w:numId="17">
    <w:abstractNumId w:val="19"/>
  </w:num>
  <w:num w:numId="18">
    <w:abstractNumId w:val="28"/>
  </w:num>
  <w:num w:numId="19">
    <w:abstractNumId w:val="14"/>
  </w:num>
  <w:num w:numId="20">
    <w:abstractNumId w:val="16"/>
  </w:num>
  <w:num w:numId="21">
    <w:abstractNumId w:val="12"/>
  </w:num>
  <w:num w:numId="22">
    <w:abstractNumId w:val="36"/>
  </w:num>
  <w:num w:numId="23">
    <w:abstractNumId w:val="35"/>
  </w:num>
  <w:num w:numId="24">
    <w:abstractNumId w:val="5"/>
  </w:num>
  <w:num w:numId="25">
    <w:abstractNumId w:val="7"/>
  </w:num>
  <w:num w:numId="26">
    <w:abstractNumId w:val="3"/>
  </w:num>
  <w:num w:numId="27">
    <w:abstractNumId w:val="10"/>
  </w:num>
  <w:num w:numId="28">
    <w:abstractNumId w:val="18"/>
  </w:num>
  <w:num w:numId="29">
    <w:abstractNumId w:val="37"/>
  </w:num>
  <w:num w:numId="30">
    <w:abstractNumId w:val="29"/>
  </w:num>
  <w:num w:numId="31">
    <w:abstractNumId w:val="38"/>
  </w:num>
  <w:num w:numId="32">
    <w:abstractNumId w:val="17"/>
  </w:num>
  <w:num w:numId="33">
    <w:abstractNumId w:val="22"/>
  </w:num>
  <w:num w:numId="34">
    <w:abstractNumId w:val="33"/>
  </w:num>
  <w:num w:numId="35">
    <w:abstractNumId w:val="9"/>
  </w:num>
  <w:num w:numId="36">
    <w:abstractNumId w:val="39"/>
  </w:num>
  <w:num w:numId="37">
    <w:abstractNumId w:val="34"/>
  </w:num>
  <w:num w:numId="38">
    <w:abstractNumId w:val="11"/>
  </w:num>
  <w:num w:numId="39">
    <w:abstractNumId w:val="4"/>
  </w:num>
  <w:num w:numId="40">
    <w:abstractNumId w:val="27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96F"/>
    <w:rsid w:val="00014FB8"/>
    <w:rsid w:val="000163B0"/>
    <w:rsid w:val="00017901"/>
    <w:rsid w:val="0002389E"/>
    <w:rsid w:val="0006462B"/>
    <w:rsid w:val="000808A7"/>
    <w:rsid w:val="00082D90"/>
    <w:rsid w:val="0008528A"/>
    <w:rsid w:val="000B5DDF"/>
    <w:rsid w:val="000D1153"/>
    <w:rsid w:val="000D56D3"/>
    <w:rsid w:val="000E2049"/>
    <w:rsid w:val="000E2E3B"/>
    <w:rsid w:val="000E57F7"/>
    <w:rsid w:val="00103588"/>
    <w:rsid w:val="00144C94"/>
    <w:rsid w:val="00152BC7"/>
    <w:rsid w:val="00164241"/>
    <w:rsid w:val="00170FC4"/>
    <w:rsid w:val="00176474"/>
    <w:rsid w:val="00192CE1"/>
    <w:rsid w:val="00196521"/>
    <w:rsid w:val="001B191B"/>
    <w:rsid w:val="001B67BD"/>
    <w:rsid w:val="001C0521"/>
    <w:rsid w:val="001C4EFA"/>
    <w:rsid w:val="001D4376"/>
    <w:rsid w:val="001F1739"/>
    <w:rsid w:val="0021027C"/>
    <w:rsid w:val="00210FF5"/>
    <w:rsid w:val="00211AC7"/>
    <w:rsid w:val="00220360"/>
    <w:rsid w:val="00220C50"/>
    <w:rsid w:val="00226AAA"/>
    <w:rsid w:val="002414EC"/>
    <w:rsid w:val="00244605"/>
    <w:rsid w:val="00244C33"/>
    <w:rsid w:val="00252DA2"/>
    <w:rsid w:val="00261DB6"/>
    <w:rsid w:val="00262495"/>
    <w:rsid w:val="00284717"/>
    <w:rsid w:val="002B3D80"/>
    <w:rsid w:val="002C0151"/>
    <w:rsid w:val="002C512A"/>
    <w:rsid w:val="002D6E51"/>
    <w:rsid w:val="002D7518"/>
    <w:rsid w:val="002E7B34"/>
    <w:rsid w:val="002F152E"/>
    <w:rsid w:val="002F3138"/>
    <w:rsid w:val="003137DC"/>
    <w:rsid w:val="00316F20"/>
    <w:rsid w:val="003201CB"/>
    <w:rsid w:val="00336726"/>
    <w:rsid w:val="00336920"/>
    <w:rsid w:val="00336C06"/>
    <w:rsid w:val="003444F1"/>
    <w:rsid w:val="00354DF0"/>
    <w:rsid w:val="00362D5F"/>
    <w:rsid w:val="0037290B"/>
    <w:rsid w:val="00375A1A"/>
    <w:rsid w:val="003776D4"/>
    <w:rsid w:val="003809CD"/>
    <w:rsid w:val="003829D6"/>
    <w:rsid w:val="0038791A"/>
    <w:rsid w:val="003C4ED7"/>
    <w:rsid w:val="003C5C67"/>
    <w:rsid w:val="003D409D"/>
    <w:rsid w:val="003E3737"/>
    <w:rsid w:val="003E3A9B"/>
    <w:rsid w:val="003E5174"/>
    <w:rsid w:val="00404FFE"/>
    <w:rsid w:val="00407B5B"/>
    <w:rsid w:val="004315EA"/>
    <w:rsid w:val="00445BB7"/>
    <w:rsid w:val="0047347D"/>
    <w:rsid w:val="00483DDD"/>
    <w:rsid w:val="004A235A"/>
    <w:rsid w:val="004B72BD"/>
    <w:rsid w:val="004F0CAA"/>
    <w:rsid w:val="004F1436"/>
    <w:rsid w:val="004F78E4"/>
    <w:rsid w:val="005038BD"/>
    <w:rsid w:val="005077DF"/>
    <w:rsid w:val="00532419"/>
    <w:rsid w:val="00534A41"/>
    <w:rsid w:val="005627F4"/>
    <w:rsid w:val="005671D2"/>
    <w:rsid w:val="005718D8"/>
    <w:rsid w:val="00575232"/>
    <w:rsid w:val="00576F85"/>
    <w:rsid w:val="00583079"/>
    <w:rsid w:val="00587770"/>
    <w:rsid w:val="00595335"/>
    <w:rsid w:val="005960F7"/>
    <w:rsid w:val="005A0779"/>
    <w:rsid w:val="006149BE"/>
    <w:rsid w:val="006172E7"/>
    <w:rsid w:val="0063374E"/>
    <w:rsid w:val="00633AE9"/>
    <w:rsid w:val="006446CB"/>
    <w:rsid w:val="006579DB"/>
    <w:rsid w:val="00663945"/>
    <w:rsid w:val="00692EC8"/>
    <w:rsid w:val="006A57DA"/>
    <w:rsid w:val="006A769A"/>
    <w:rsid w:val="006B015E"/>
    <w:rsid w:val="006B63C9"/>
    <w:rsid w:val="006C3564"/>
    <w:rsid w:val="006D3425"/>
    <w:rsid w:val="006D651E"/>
    <w:rsid w:val="00724D31"/>
    <w:rsid w:val="00727192"/>
    <w:rsid w:val="00732128"/>
    <w:rsid w:val="00734474"/>
    <w:rsid w:val="00737CDB"/>
    <w:rsid w:val="007519E8"/>
    <w:rsid w:val="007547DA"/>
    <w:rsid w:val="00796E76"/>
    <w:rsid w:val="007A2B62"/>
    <w:rsid w:val="007B2027"/>
    <w:rsid w:val="007B6DDD"/>
    <w:rsid w:val="007C0893"/>
    <w:rsid w:val="007D71C7"/>
    <w:rsid w:val="007E5168"/>
    <w:rsid w:val="007F3C05"/>
    <w:rsid w:val="00806E08"/>
    <w:rsid w:val="00827304"/>
    <w:rsid w:val="00842CFB"/>
    <w:rsid w:val="00847F11"/>
    <w:rsid w:val="00850853"/>
    <w:rsid w:val="0085480D"/>
    <w:rsid w:val="00857CE8"/>
    <w:rsid w:val="008741F1"/>
    <w:rsid w:val="00884B9C"/>
    <w:rsid w:val="008B3DE7"/>
    <w:rsid w:val="008C0B09"/>
    <w:rsid w:val="008C1594"/>
    <w:rsid w:val="008C3B97"/>
    <w:rsid w:val="008D0AB3"/>
    <w:rsid w:val="008D4F98"/>
    <w:rsid w:val="008E06DD"/>
    <w:rsid w:val="008E27FF"/>
    <w:rsid w:val="008F03F0"/>
    <w:rsid w:val="008F5C4C"/>
    <w:rsid w:val="008F705E"/>
    <w:rsid w:val="0090075C"/>
    <w:rsid w:val="009122B9"/>
    <w:rsid w:val="0091566C"/>
    <w:rsid w:val="00921D46"/>
    <w:rsid w:val="00922138"/>
    <w:rsid w:val="009326BC"/>
    <w:rsid w:val="0095282B"/>
    <w:rsid w:val="00952EFD"/>
    <w:rsid w:val="00966730"/>
    <w:rsid w:val="00967778"/>
    <w:rsid w:val="00985510"/>
    <w:rsid w:val="00991686"/>
    <w:rsid w:val="009965E7"/>
    <w:rsid w:val="009B2172"/>
    <w:rsid w:val="009B3B84"/>
    <w:rsid w:val="009C143A"/>
    <w:rsid w:val="009C5354"/>
    <w:rsid w:val="009E4459"/>
    <w:rsid w:val="009F5797"/>
    <w:rsid w:val="00A0732C"/>
    <w:rsid w:val="00A1779C"/>
    <w:rsid w:val="00A40637"/>
    <w:rsid w:val="00A44C67"/>
    <w:rsid w:val="00A56109"/>
    <w:rsid w:val="00A903C9"/>
    <w:rsid w:val="00AA006C"/>
    <w:rsid w:val="00AA30FE"/>
    <w:rsid w:val="00AB7B2F"/>
    <w:rsid w:val="00AC4CD9"/>
    <w:rsid w:val="00AC5A2E"/>
    <w:rsid w:val="00AE1130"/>
    <w:rsid w:val="00AE15DE"/>
    <w:rsid w:val="00AE2DD1"/>
    <w:rsid w:val="00B0179B"/>
    <w:rsid w:val="00B171E0"/>
    <w:rsid w:val="00B17CBD"/>
    <w:rsid w:val="00B36104"/>
    <w:rsid w:val="00B45DDC"/>
    <w:rsid w:val="00B650A6"/>
    <w:rsid w:val="00B732E8"/>
    <w:rsid w:val="00B7396E"/>
    <w:rsid w:val="00B77A34"/>
    <w:rsid w:val="00B9196F"/>
    <w:rsid w:val="00B93C8F"/>
    <w:rsid w:val="00BD462D"/>
    <w:rsid w:val="00BE2DF3"/>
    <w:rsid w:val="00BF4935"/>
    <w:rsid w:val="00BF7141"/>
    <w:rsid w:val="00C02E3E"/>
    <w:rsid w:val="00C135FA"/>
    <w:rsid w:val="00C21B13"/>
    <w:rsid w:val="00C27CBC"/>
    <w:rsid w:val="00C47518"/>
    <w:rsid w:val="00C507C4"/>
    <w:rsid w:val="00C50B99"/>
    <w:rsid w:val="00C51726"/>
    <w:rsid w:val="00C62D68"/>
    <w:rsid w:val="00C81137"/>
    <w:rsid w:val="00C85C1B"/>
    <w:rsid w:val="00CA3532"/>
    <w:rsid w:val="00CD29D4"/>
    <w:rsid w:val="00CD76E2"/>
    <w:rsid w:val="00CE1DD2"/>
    <w:rsid w:val="00CE354A"/>
    <w:rsid w:val="00D04DD0"/>
    <w:rsid w:val="00D16A79"/>
    <w:rsid w:val="00D32A82"/>
    <w:rsid w:val="00D34469"/>
    <w:rsid w:val="00D3719F"/>
    <w:rsid w:val="00D47405"/>
    <w:rsid w:val="00D63D7E"/>
    <w:rsid w:val="00D75CB1"/>
    <w:rsid w:val="00D76A60"/>
    <w:rsid w:val="00D848F0"/>
    <w:rsid w:val="00D91C36"/>
    <w:rsid w:val="00DA0E15"/>
    <w:rsid w:val="00DB6CE7"/>
    <w:rsid w:val="00DC4424"/>
    <w:rsid w:val="00DC542D"/>
    <w:rsid w:val="00DF039F"/>
    <w:rsid w:val="00DF75A3"/>
    <w:rsid w:val="00E10288"/>
    <w:rsid w:val="00E1561F"/>
    <w:rsid w:val="00E52691"/>
    <w:rsid w:val="00E52E64"/>
    <w:rsid w:val="00E575F2"/>
    <w:rsid w:val="00E620AB"/>
    <w:rsid w:val="00E65E04"/>
    <w:rsid w:val="00E71FAC"/>
    <w:rsid w:val="00E861D2"/>
    <w:rsid w:val="00EC3E66"/>
    <w:rsid w:val="00ED1A18"/>
    <w:rsid w:val="00EE569B"/>
    <w:rsid w:val="00EE7AFA"/>
    <w:rsid w:val="00EF13CF"/>
    <w:rsid w:val="00EF179A"/>
    <w:rsid w:val="00F27B32"/>
    <w:rsid w:val="00F30B31"/>
    <w:rsid w:val="00F31344"/>
    <w:rsid w:val="00F338F6"/>
    <w:rsid w:val="00F41FD5"/>
    <w:rsid w:val="00F51D6C"/>
    <w:rsid w:val="00F762FF"/>
    <w:rsid w:val="00F76C16"/>
    <w:rsid w:val="00F84301"/>
    <w:rsid w:val="00FB028B"/>
    <w:rsid w:val="00FD4281"/>
    <w:rsid w:val="00FD5076"/>
    <w:rsid w:val="00FE1474"/>
    <w:rsid w:val="00FE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3CB0D"/>
  <w15:chartTrackingRefBased/>
  <w15:docId w15:val="{A5409AC8-29F2-4BAC-944D-3203F96E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7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19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196F"/>
  </w:style>
  <w:style w:type="paragraph" w:styleId="a5">
    <w:name w:val="footer"/>
    <w:basedOn w:val="a"/>
    <w:link w:val="a6"/>
    <w:uiPriority w:val="99"/>
    <w:unhideWhenUsed/>
    <w:rsid w:val="00B919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196F"/>
  </w:style>
  <w:style w:type="paragraph" w:styleId="a7">
    <w:name w:val="List Paragraph"/>
    <w:basedOn w:val="a"/>
    <w:uiPriority w:val="34"/>
    <w:qFormat/>
    <w:rsid w:val="00B9196F"/>
    <w:pPr>
      <w:ind w:left="720"/>
      <w:contextualSpacing/>
    </w:pPr>
  </w:style>
  <w:style w:type="table" w:styleId="a8">
    <w:name w:val="Table Grid"/>
    <w:basedOn w:val="a1"/>
    <w:uiPriority w:val="39"/>
    <w:rsid w:val="00A40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02389E"/>
    <w:rPr>
      <w:color w:val="0000FF"/>
      <w:u w:val="single"/>
    </w:rPr>
  </w:style>
  <w:style w:type="paragraph" w:customStyle="1" w:styleId="bodytext">
    <w:name w:val="bodytext"/>
    <w:basedOn w:val="a"/>
    <w:rsid w:val="00375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D3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bodytext">
    <w:name w:val="tablebodytext"/>
    <w:basedOn w:val="a"/>
    <w:rsid w:val="00D3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rsid w:val="00C47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styleId="ab">
    <w:name w:val="annotation reference"/>
    <w:basedOn w:val="a0"/>
    <w:uiPriority w:val="99"/>
    <w:semiHidden/>
    <w:unhideWhenUsed/>
    <w:rsid w:val="006B01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B01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B015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B01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B015E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6B01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B015E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37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2">
    <w:name w:val="TOC Heading"/>
    <w:basedOn w:val="1"/>
    <w:next w:val="a"/>
    <w:uiPriority w:val="39"/>
    <w:unhideWhenUsed/>
    <w:qFormat/>
    <w:rsid w:val="00737CD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37CDB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737CDB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737CD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javascript:void(11958)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docs.su/12215" TargetMode="External"/><Relationship Id="rId17" Type="http://schemas.openxmlformats.org/officeDocument/2006/relationships/hyperlink" Target="javascript:void(11446)" TargetMode="External"/><Relationship Id="rId2" Type="http://schemas.openxmlformats.org/officeDocument/2006/relationships/numbering" Target="numbering.xml"/><Relationship Id="rId16" Type="http://schemas.openxmlformats.org/officeDocument/2006/relationships/hyperlink" Target="javascript:void(12017)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docs.su/1221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void(12012)" TargetMode="External"/><Relationship Id="rId10" Type="http://schemas.openxmlformats.org/officeDocument/2006/relationships/hyperlink" Target="http://tdocs.su/12215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void(21045)" TargetMode="External"/><Relationship Id="rId14" Type="http://schemas.openxmlformats.org/officeDocument/2006/relationships/hyperlink" Target="javascript:void(12037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3F3AF-E80E-4D2C-AF1C-7F20ADA78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Grisha</dc:creator>
  <cp:keywords/>
  <dc:description/>
  <cp:lastModifiedBy>Пользователь Windows</cp:lastModifiedBy>
  <cp:revision>183</cp:revision>
  <cp:lastPrinted>2018-09-17T11:39:00Z</cp:lastPrinted>
  <dcterms:created xsi:type="dcterms:W3CDTF">2017-11-15T21:41:00Z</dcterms:created>
  <dcterms:modified xsi:type="dcterms:W3CDTF">2018-11-19T07:42:00Z</dcterms:modified>
</cp:coreProperties>
</file>