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407" w:rsidRPr="00087407" w:rsidRDefault="00087407" w:rsidP="00087407">
      <w:pPr>
        <w:pStyle w:val="a9"/>
        <w:ind w:firstLine="0"/>
        <w:jc w:val="left"/>
        <w:rPr>
          <w:sz w:val="24"/>
          <w:szCs w:val="24"/>
        </w:rPr>
      </w:pPr>
      <w:bookmarkStart w:id="0" w:name="_Toc505358099"/>
      <w:r>
        <w:rPr>
          <w:sz w:val="24"/>
          <w:szCs w:val="24"/>
        </w:rPr>
        <w:t>УДК</w:t>
      </w:r>
      <w:r w:rsidR="007F75F8">
        <w:rPr>
          <w:sz w:val="24"/>
          <w:szCs w:val="24"/>
        </w:rPr>
        <w:t xml:space="preserve"> 004</w:t>
      </w:r>
    </w:p>
    <w:p w:rsidR="007D07B5" w:rsidRPr="00A752B4" w:rsidRDefault="00F72744" w:rsidP="007D07B5">
      <w:pPr>
        <w:pStyle w:val="a7"/>
      </w:pPr>
      <w:r>
        <w:t>Богорадникова А.В</w:t>
      </w:r>
      <w:r w:rsidR="00BB1B1E" w:rsidRPr="00BB1B1E">
        <w:t>.</w:t>
      </w:r>
      <w:r w:rsidR="007D07B5" w:rsidRPr="00A752B4">
        <w:t xml:space="preserve">, </w:t>
      </w:r>
      <w:bookmarkEnd w:id="0"/>
      <w:r w:rsidR="00BB1B1E">
        <w:t>Апальков П.Ю</w:t>
      </w:r>
      <w:r w:rsidR="007D07B5" w:rsidRPr="00A752B4">
        <w:t>.</w:t>
      </w:r>
    </w:p>
    <w:p w:rsidR="00EC7E8E" w:rsidRPr="0062565C" w:rsidRDefault="00EC7E8E" w:rsidP="00EC7E8E">
      <w:pPr>
        <w:tabs>
          <w:tab w:val="left" w:pos="4962"/>
        </w:tabs>
        <w:ind w:firstLine="708"/>
        <w:jc w:val="right"/>
        <w:rPr>
          <w:rFonts w:ascii="Times New Roman" w:eastAsia="Times New Roman" w:hAnsi="Times New Roman" w:cs="Times New Roman"/>
          <w:bCs/>
          <w:i/>
          <w:szCs w:val="24"/>
        </w:rPr>
      </w:pPr>
      <w:r w:rsidRPr="0062565C">
        <w:rPr>
          <w:rFonts w:ascii="Times New Roman" w:eastAsia="Times New Roman" w:hAnsi="Times New Roman" w:cs="Times New Roman"/>
          <w:bCs/>
          <w:i/>
          <w:szCs w:val="24"/>
        </w:rPr>
        <w:t xml:space="preserve">1. </w:t>
      </w:r>
      <w:r>
        <w:rPr>
          <w:rFonts w:ascii="Times New Roman" w:eastAsia="Times New Roman" w:hAnsi="Times New Roman" w:cs="Times New Roman"/>
          <w:bCs/>
          <w:i/>
          <w:szCs w:val="24"/>
        </w:rPr>
        <w:t xml:space="preserve">Руководитель работы, </w:t>
      </w:r>
      <w:r>
        <w:rPr>
          <w:rFonts w:ascii="Times New Roman" w:eastAsia="Times New Roman" w:hAnsi="Times New Roman" w:cs="Times New Roman"/>
          <w:bCs/>
          <w:i/>
          <w:szCs w:val="24"/>
        </w:rPr>
        <w:t>Старший преподаватель кафедры ИППО</w:t>
      </w:r>
      <w:r w:rsidRPr="0062565C">
        <w:rPr>
          <w:rFonts w:ascii="Times New Roman" w:eastAsia="Times New Roman" w:hAnsi="Times New Roman" w:cs="Times New Roman"/>
          <w:bCs/>
          <w:i/>
          <w:szCs w:val="24"/>
        </w:rPr>
        <w:t xml:space="preserve"> - Российский технологический университет (РТУ МИРЭА),</w:t>
      </w:r>
      <w:r w:rsidRPr="00EC7E8E">
        <w:rPr>
          <w:rFonts w:ascii="Times New Roman" w:eastAsia="Times New Roman" w:hAnsi="Times New Roman" w:cs="Times New Roman"/>
          <w:bCs/>
          <w:i/>
          <w:szCs w:val="24"/>
        </w:rPr>
        <w:t xml:space="preserve"> </w:t>
      </w:r>
      <w:r w:rsidRPr="00EC7E8E">
        <w:rPr>
          <w:rFonts w:ascii="Times New Roman" w:eastAsia="Times New Roman" w:hAnsi="Times New Roman" w:cs="Times New Roman"/>
          <w:bCs/>
          <w:i/>
          <w:szCs w:val="24"/>
          <w:lang w:val="en-US"/>
        </w:rPr>
        <w:t>its</w:t>
      </w:r>
      <w:r w:rsidRPr="00EC7E8E">
        <w:rPr>
          <w:rFonts w:ascii="Times New Roman" w:eastAsia="Times New Roman" w:hAnsi="Times New Roman" w:cs="Times New Roman"/>
          <w:bCs/>
          <w:i/>
          <w:szCs w:val="24"/>
        </w:rPr>
        <w:t>.</w:t>
      </w:r>
      <w:r w:rsidRPr="00EC7E8E">
        <w:rPr>
          <w:rFonts w:ascii="Times New Roman" w:eastAsia="Times New Roman" w:hAnsi="Times New Roman" w:cs="Times New Roman"/>
          <w:bCs/>
          <w:i/>
          <w:szCs w:val="24"/>
          <w:lang w:val="en-US"/>
        </w:rPr>
        <w:t>kafedra</w:t>
      </w:r>
      <w:r w:rsidRPr="00EC7E8E">
        <w:rPr>
          <w:rFonts w:ascii="Times New Roman" w:eastAsia="Times New Roman" w:hAnsi="Times New Roman" w:cs="Times New Roman"/>
          <w:bCs/>
          <w:i/>
          <w:szCs w:val="24"/>
        </w:rPr>
        <w:t>@</w:t>
      </w:r>
      <w:r w:rsidRPr="00EC7E8E">
        <w:rPr>
          <w:rFonts w:ascii="Times New Roman" w:eastAsia="Times New Roman" w:hAnsi="Times New Roman" w:cs="Times New Roman"/>
          <w:bCs/>
          <w:i/>
          <w:szCs w:val="24"/>
          <w:lang w:val="en-US"/>
        </w:rPr>
        <w:t>yandex</w:t>
      </w:r>
      <w:r w:rsidRPr="00EC7E8E">
        <w:rPr>
          <w:rFonts w:ascii="Times New Roman" w:eastAsia="Times New Roman" w:hAnsi="Times New Roman" w:cs="Times New Roman"/>
          <w:bCs/>
          <w:i/>
          <w:szCs w:val="24"/>
        </w:rPr>
        <w:t>.</w:t>
      </w:r>
      <w:r w:rsidRPr="00EC7E8E">
        <w:rPr>
          <w:rFonts w:ascii="Times New Roman" w:eastAsia="Times New Roman" w:hAnsi="Times New Roman" w:cs="Times New Roman"/>
          <w:bCs/>
          <w:i/>
          <w:szCs w:val="24"/>
          <w:lang w:val="en-US"/>
        </w:rPr>
        <w:t>ru</w:t>
      </w:r>
      <w:r w:rsidRPr="0062565C">
        <w:rPr>
          <w:rFonts w:ascii="Times New Roman" w:eastAsia="Times New Roman" w:hAnsi="Times New Roman" w:cs="Times New Roman"/>
          <w:bCs/>
          <w:i/>
          <w:szCs w:val="24"/>
        </w:rPr>
        <w:t>,</w:t>
      </w:r>
    </w:p>
    <w:p w:rsidR="00EC7E8E" w:rsidRDefault="00EC7E8E" w:rsidP="00EC7E8E">
      <w:pPr>
        <w:tabs>
          <w:tab w:val="left" w:pos="4962"/>
        </w:tabs>
        <w:ind w:firstLine="708"/>
        <w:jc w:val="right"/>
        <w:rPr>
          <w:rFonts w:ascii="Times New Roman" w:eastAsia="Times New Roman" w:hAnsi="Times New Roman" w:cs="Times New Roman"/>
          <w:bCs/>
          <w:i/>
          <w:szCs w:val="24"/>
        </w:rPr>
      </w:pPr>
      <w:r>
        <w:rPr>
          <w:rFonts w:ascii="Times New Roman" w:eastAsia="Times New Roman" w:hAnsi="Times New Roman" w:cs="Times New Roman"/>
          <w:bCs/>
          <w:i/>
          <w:szCs w:val="24"/>
        </w:rPr>
        <w:t xml:space="preserve">2. </w:t>
      </w:r>
      <w:r w:rsidRPr="0062565C">
        <w:rPr>
          <w:rFonts w:ascii="Times New Roman" w:eastAsia="Times New Roman" w:hAnsi="Times New Roman" w:cs="Times New Roman"/>
          <w:bCs/>
          <w:i/>
          <w:szCs w:val="24"/>
        </w:rPr>
        <w:t xml:space="preserve">Студент 2 курса МИРЭА </w:t>
      </w:r>
      <w:r w:rsidR="0078373A" w:rsidRPr="00A020A6">
        <w:rPr>
          <w:rFonts w:ascii="Times New Roman" w:eastAsia="Times New Roman" w:hAnsi="Times New Roman" w:cs="Times New Roman"/>
          <w:bCs/>
          <w:i/>
          <w:szCs w:val="24"/>
        </w:rPr>
        <w:t xml:space="preserve"> - </w:t>
      </w:r>
      <w:r w:rsidRPr="0062565C">
        <w:rPr>
          <w:rFonts w:ascii="Times New Roman" w:eastAsia="Times New Roman" w:hAnsi="Times New Roman" w:cs="Times New Roman"/>
          <w:bCs/>
          <w:i/>
          <w:szCs w:val="24"/>
        </w:rPr>
        <w:t>Российский технологический университет (РТУ МИРЭА),</w:t>
      </w:r>
      <w:r w:rsidRPr="00EC7E8E">
        <w:rPr>
          <w:rFonts w:ascii="Times New Roman" w:eastAsia="Times New Roman" w:hAnsi="Times New Roman" w:cs="Times New Roman"/>
          <w:bCs/>
          <w:i/>
          <w:szCs w:val="24"/>
        </w:rPr>
        <w:t xml:space="preserve"> </w:t>
      </w:r>
      <w:r>
        <w:rPr>
          <w:rFonts w:ascii="Times New Roman" w:eastAsia="Times New Roman" w:hAnsi="Times New Roman" w:cs="Times New Roman"/>
          <w:bCs/>
          <w:i/>
          <w:szCs w:val="24"/>
          <w:lang w:val="en-US"/>
        </w:rPr>
        <w:t>apalkov</w:t>
      </w:r>
      <w:r w:rsidRPr="00EC7E8E">
        <w:rPr>
          <w:rFonts w:ascii="Times New Roman" w:eastAsia="Times New Roman" w:hAnsi="Times New Roman" w:cs="Times New Roman"/>
          <w:bCs/>
          <w:i/>
          <w:szCs w:val="24"/>
        </w:rPr>
        <w:t>.</w:t>
      </w:r>
      <w:r>
        <w:rPr>
          <w:rFonts w:ascii="Times New Roman" w:eastAsia="Times New Roman" w:hAnsi="Times New Roman" w:cs="Times New Roman"/>
          <w:bCs/>
          <w:i/>
          <w:szCs w:val="24"/>
          <w:lang w:val="en-US"/>
        </w:rPr>
        <w:t>pasha</w:t>
      </w:r>
      <w:r w:rsidRPr="00EC7E8E">
        <w:rPr>
          <w:rFonts w:ascii="Times New Roman" w:eastAsia="Times New Roman" w:hAnsi="Times New Roman" w:cs="Times New Roman"/>
          <w:bCs/>
          <w:i/>
          <w:szCs w:val="24"/>
        </w:rPr>
        <w:t>@</w:t>
      </w:r>
      <w:r>
        <w:rPr>
          <w:rFonts w:ascii="Times New Roman" w:eastAsia="Times New Roman" w:hAnsi="Times New Roman" w:cs="Times New Roman"/>
          <w:bCs/>
          <w:i/>
          <w:szCs w:val="24"/>
          <w:lang w:val="en-US"/>
        </w:rPr>
        <w:t>yandex</w:t>
      </w:r>
      <w:r w:rsidRPr="00EC7E8E">
        <w:rPr>
          <w:rFonts w:ascii="Times New Roman" w:eastAsia="Times New Roman" w:hAnsi="Times New Roman" w:cs="Times New Roman"/>
          <w:bCs/>
          <w:i/>
          <w:szCs w:val="24"/>
        </w:rPr>
        <w:t>.</w:t>
      </w:r>
      <w:r>
        <w:rPr>
          <w:rFonts w:ascii="Times New Roman" w:eastAsia="Times New Roman" w:hAnsi="Times New Roman" w:cs="Times New Roman"/>
          <w:bCs/>
          <w:i/>
          <w:szCs w:val="24"/>
          <w:lang w:val="en-US"/>
        </w:rPr>
        <w:t>ru</w:t>
      </w:r>
      <w:r w:rsidRPr="0062565C">
        <w:rPr>
          <w:rFonts w:ascii="Times New Roman" w:eastAsia="Times New Roman" w:hAnsi="Times New Roman" w:cs="Times New Roman"/>
          <w:bCs/>
          <w:i/>
          <w:szCs w:val="24"/>
        </w:rPr>
        <w:t xml:space="preserve">, </w:t>
      </w:r>
    </w:p>
    <w:p w:rsidR="00624641" w:rsidRPr="00624641" w:rsidRDefault="00BB1B1E" w:rsidP="007D07B5">
      <w:pPr>
        <w:pStyle w:val="21"/>
        <w:spacing w:before="120" w:after="120"/>
        <w:ind w:firstLine="0"/>
      </w:pPr>
      <w:r>
        <w:t>ТЕХНОЛОГИЯ КОНФИГУРАЦИОННОГО МОДЕЛИРОВАНИЯ И ЕЕ ПРИМЕНЕНИЕ ДЛЯ МУЛЬТИМОДУЛЬНЫХ ПРОГРАММНЫХ СИСТЕМ</w:t>
      </w:r>
    </w:p>
    <w:p w:rsidR="00BB1B1E" w:rsidRPr="00BB1B1E" w:rsidRDefault="00BB1B1E" w:rsidP="00087407">
      <w:pPr>
        <w:pStyle w:val="a9"/>
        <w:ind w:firstLine="709"/>
        <w:rPr>
          <w:sz w:val="24"/>
          <w:szCs w:val="24"/>
        </w:rPr>
      </w:pPr>
      <w:r>
        <w:rPr>
          <w:sz w:val="24"/>
          <w:szCs w:val="24"/>
        </w:rPr>
        <w:t>В данной статье рассматривается понятие мультимодульной программной системы, её преимущества над классической «монолитной» архитектуры проектирования, а также рассмотрено понятие модуля и описан способы управления его конфигурацией.</w:t>
      </w:r>
    </w:p>
    <w:p w:rsidR="0028774D" w:rsidRPr="00624641" w:rsidRDefault="00087407" w:rsidP="0028774D">
      <w:pPr>
        <w:pStyle w:val="a9"/>
        <w:spacing w:after="120"/>
        <w:ind w:firstLine="709"/>
        <w:rPr>
          <w:sz w:val="24"/>
          <w:szCs w:val="24"/>
        </w:rPr>
      </w:pPr>
      <w:r w:rsidRPr="000A6314">
        <w:rPr>
          <w:b/>
          <w:i/>
          <w:sz w:val="24"/>
          <w:szCs w:val="24"/>
        </w:rPr>
        <w:t>Ключевые слова:</w:t>
      </w:r>
      <w:r>
        <w:rPr>
          <w:b/>
          <w:sz w:val="24"/>
          <w:szCs w:val="24"/>
        </w:rPr>
        <w:t xml:space="preserve"> </w:t>
      </w:r>
      <w:r w:rsidR="005E3BE1">
        <w:rPr>
          <w:sz w:val="24"/>
          <w:szCs w:val="24"/>
        </w:rPr>
        <w:t>модуль, проектирование программного обеспечения, конфигурационное моделирование, сервисы</w:t>
      </w:r>
      <w:r>
        <w:rPr>
          <w:sz w:val="24"/>
          <w:szCs w:val="24"/>
        </w:rPr>
        <w:t>.</w:t>
      </w:r>
    </w:p>
    <w:p w:rsidR="00490B4C" w:rsidRDefault="00490B4C" w:rsidP="00E80015">
      <w:pPr>
        <w:autoSpaceDE w:val="0"/>
        <w:autoSpaceDN w:val="0"/>
        <w:adjustRightInd w:val="0"/>
        <w:ind w:firstLine="708"/>
        <w:rPr>
          <w:rFonts w:ascii="Times New Roman" w:eastAsia="Calibri" w:hAnsi="Times New Roman" w:cs="Times New Roman"/>
          <w:b/>
          <w:sz w:val="28"/>
          <w:szCs w:val="28"/>
        </w:rPr>
      </w:pPr>
    </w:p>
    <w:p w:rsidR="00E80015" w:rsidRDefault="00E80015" w:rsidP="00E80015">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Начиная с 80-х годов прошлого столетия началось активное использование языков программирования для разработки промышленных приложений. Очень долгое время при их создании использовали монолитную архитектуру проектирования, согласно которой вся система являлась большим набором взаимосвязанных элементов. Но в современном мире, когда такие системы должны выполнять все больше и больше различных функций, такой подход сильно усложняет их, в следствие чего появляется все больше багов и время на разработку новых требований так же увеличивается.</w:t>
      </w:r>
    </w:p>
    <w:p w:rsidR="00E80015" w:rsidRDefault="00E80015" w:rsidP="00E80015">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С недавнего времени для решения данной проблемы многие предприятия стали использовать</w:t>
      </w:r>
      <w:r w:rsidR="00EA1920">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мультимодульный принцип проектирования программных систем.  В его основу заложено то, что каждая логически обособленная часть функционала выносится в отдельный независимый модуль. В итоге вся система строится на множестве независимых модулей, что делает ее легко расширяемой и легко управляемой.</w:t>
      </w:r>
    </w:p>
    <w:p w:rsidR="00E80015" w:rsidRDefault="00E80015" w:rsidP="00E80015">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В рамках </w:t>
      </w:r>
      <w:r w:rsidR="00EA1920">
        <w:rPr>
          <w:rFonts w:ascii="Times New Roman" w:eastAsiaTheme="minorHAnsi" w:hAnsi="Times New Roman" w:cs="Times New Roman"/>
          <w:color w:val="000000"/>
          <w:sz w:val="28"/>
          <w:szCs w:val="28"/>
        </w:rPr>
        <w:t>данной статьи</w:t>
      </w:r>
      <w:r>
        <w:rPr>
          <w:rFonts w:ascii="Times New Roman" w:eastAsiaTheme="minorHAnsi" w:hAnsi="Times New Roman" w:cs="Times New Roman"/>
          <w:color w:val="000000"/>
          <w:sz w:val="28"/>
          <w:szCs w:val="28"/>
        </w:rPr>
        <w:t xml:space="preserve"> будет рассмотрен принцип мультимодульного проектирование программных систем, а затем, на основе применения конфигурационного моделирования, будет </w:t>
      </w:r>
      <w:r w:rsidR="00EA1920">
        <w:rPr>
          <w:rFonts w:ascii="Times New Roman" w:eastAsiaTheme="minorHAnsi" w:hAnsi="Times New Roman" w:cs="Times New Roman"/>
          <w:color w:val="000000"/>
          <w:sz w:val="28"/>
          <w:szCs w:val="28"/>
        </w:rPr>
        <w:t>описан</w:t>
      </w:r>
      <w:r>
        <w:rPr>
          <w:rFonts w:ascii="Times New Roman" w:eastAsiaTheme="minorHAnsi" w:hAnsi="Times New Roman" w:cs="Times New Roman"/>
          <w:color w:val="000000"/>
          <w:sz w:val="28"/>
          <w:szCs w:val="28"/>
        </w:rPr>
        <w:t xml:space="preserve"> способ управления настройками (конфигурациями) каждого модуля. </w:t>
      </w:r>
    </w:p>
    <w:p w:rsidR="00EA1920" w:rsidRDefault="00EA1920" w:rsidP="00E80015">
      <w:pPr>
        <w:autoSpaceDE w:val="0"/>
        <w:autoSpaceDN w:val="0"/>
        <w:adjustRightInd w:val="0"/>
        <w:ind w:firstLine="708"/>
        <w:rPr>
          <w:rFonts w:ascii="Times New Roman" w:eastAsiaTheme="minorHAnsi" w:hAnsi="Times New Roman" w:cs="Times New Roman"/>
          <w:color w:val="000000"/>
          <w:sz w:val="28"/>
          <w:szCs w:val="28"/>
        </w:rPr>
      </w:pPr>
    </w:p>
    <w:p w:rsidR="00624641" w:rsidRDefault="00EA1920" w:rsidP="002B0E5C">
      <w:pPr>
        <w:ind w:firstLine="0"/>
        <w:rPr>
          <w:rFonts w:ascii="Times New Roman" w:eastAsia="Calibri" w:hAnsi="Times New Roman"/>
          <w:b/>
          <w:sz w:val="28"/>
          <w:szCs w:val="28"/>
        </w:rPr>
      </w:pPr>
      <w:r>
        <w:rPr>
          <w:rFonts w:ascii="Times New Roman" w:eastAsia="Calibri" w:hAnsi="Times New Roman"/>
          <w:b/>
          <w:sz w:val="28"/>
          <w:szCs w:val="28"/>
        </w:rPr>
        <w:t>Сравнительный анализ мультимодульной и классической архитектуры разработки ПО</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«Мультимодульная» архитектура проектирования, которую так же называют «микросервисной», является относительно новым термином в области разработки программного обеспечения. К сожалению, довольно часто люди, использующие его, не имеют конечного понимания того, что же данная архитектура из себя представляет.</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Таким образом, в первую очередь определим, какие особенности имеет мультимодульная архитектура и сравним ее с классическим «монолитом», т.е. системы, работающей как единое целое.</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При использовании монолитной архитектуры разработчики сталкиваются со следующими проблемами:</w:t>
      </w:r>
    </w:p>
    <w:p w:rsidR="00EA1920" w:rsidRDefault="00EA1920" w:rsidP="00EA1920">
      <w:pPr>
        <w:numPr>
          <w:ilvl w:val="0"/>
          <w:numId w:val="11"/>
        </w:numPr>
        <w:tabs>
          <w:tab w:val="left" w:pos="708"/>
          <w:tab w:val="left" w:pos="929"/>
        </w:tabs>
        <w:autoSpaceDE w:val="0"/>
        <w:autoSpaceDN w:val="0"/>
        <w:adjustRightInd w:val="0"/>
        <w:ind w:left="221" w:firstLine="486"/>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необходимо ориентироваться в большом объеме кода;</w:t>
      </w:r>
    </w:p>
    <w:p w:rsidR="00EA1920" w:rsidRDefault="00EA1920" w:rsidP="00EA1920">
      <w:pPr>
        <w:numPr>
          <w:ilvl w:val="0"/>
          <w:numId w:val="11"/>
        </w:numPr>
        <w:tabs>
          <w:tab w:val="left" w:pos="708"/>
          <w:tab w:val="left" w:pos="929"/>
        </w:tabs>
        <w:autoSpaceDE w:val="0"/>
        <w:autoSpaceDN w:val="0"/>
        <w:adjustRightInd w:val="0"/>
        <w:ind w:left="221" w:firstLine="486"/>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при добавлении нового функционала, его декомпозиция сильно ограничена, что приводит к большим временным, и, следовательно, финансовым затратам со стороны заказчика;</w:t>
      </w:r>
    </w:p>
    <w:p w:rsidR="00EA1920" w:rsidRDefault="00EA1920" w:rsidP="00EA1920">
      <w:pPr>
        <w:numPr>
          <w:ilvl w:val="0"/>
          <w:numId w:val="11"/>
        </w:numPr>
        <w:tabs>
          <w:tab w:val="left" w:pos="708"/>
          <w:tab w:val="left" w:pos="929"/>
        </w:tabs>
        <w:autoSpaceDE w:val="0"/>
        <w:autoSpaceDN w:val="0"/>
        <w:adjustRightInd w:val="0"/>
        <w:ind w:left="221" w:firstLine="486"/>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при выходе из стоя какого либо компонента большой системы, вся система выходит из строя, что является неприемлемым для многих предприятий;</w:t>
      </w:r>
    </w:p>
    <w:p w:rsidR="00EA1920" w:rsidRDefault="00EA1920" w:rsidP="00EA1920">
      <w:pPr>
        <w:numPr>
          <w:ilvl w:val="0"/>
          <w:numId w:val="11"/>
        </w:numPr>
        <w:tabs>
          <w:tab w:val="left" w:pos="708"/>
          <w:tab w:val="left" w:pos="929"/>
        </w:tabs>
        <w:autoSpaceDE w:val="0"/>
        <w:autoSpaceDN w:val="0"/>
        <w:adjustRightInd w:val="0"/>
        <w:ind w:left="221" w:firstLine="486"/>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сильная ограниченность в используемых технологиях;</w:t>
      </w:r>
    </w:p>
    <w:p w:rsidR="00EA1920" w:rsidRDefault="00EA1920" w:rsidP="00EA1920">
      <w:pPr>
        <w:numPr>
          <w:ilvl w:val="0"/>
          <w:numId w:val="11"/>
        </w:numPr>
        <w:tabs>
          <w:tab w:val="left" w:pos="708"/>
          <w:tab w:val="left" w:pos="929"/>
        </w:tabs>
        <w:autoSpaceDE w:val="0"/>
        <w:autoSpaceDN w:val="0"/>
        <w:adjustRightInd w:val="0"/>
        <w:ind w:left="221" w:firstLine="486"/>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масштабирование может быть осуществлено только посредством копирования системы на отдельный сервер. Данная проблема так же обусловлена тем, что если необходимо увеличить производительность только одного элемента системы, т.к. остальные вычислительные мощности расходуются впустую.</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На рисунке 1 представлена иллюстрация системы, имеющую монолитную архитектуру.</w:t>
      </w:r>
    </w:p>
    <w:p w:rsidR="00EA1920" w:rsidRDefault="00EA1920" w:rsidP="00EA1920">
      <w:pPr>
        <w:autoSpaceDE w:val="0"/>
        <w:autoSpaceDN w:val="0"/>
        <w:adjustRightInd w:val="0"/>
        <w:ind w:firstLine="708"/>
        <w:jc w:val="center"/>
        <w:rPr>
          <w:rFonts w:ascii="Times New Roman" w:eastAsiaTheme="minorHAnsi" w:hAnsi="Times New Roman" w:cs="Times New Roman"/>
          <w:color w:val="000000"/>
          <w:sz w:val="28"/>
          <w:szCs w:val="28"/>
        </w:rPr>
      </w:pPr>
      <w:r>
        <w:rPr>
          <w:rFonts w:ascii="Times New Roman" w:eastAsiaTheme="minorHAnsi" w:hAnsi="Times New Roman" w:cs="Times New Roman"/>
          <w:noProof/>
          <w:color w:val="000000"/>
          <w:sz w:val="28"/>
          <w:szCs w:val="28"/>
        </w:rPr>
        <w:drawing>
          <wp:inline distT="0" distB="0" distL="0" distR="0">
            <wp:extent cx="2630906" cy="3302000"/>
            <wp:effectExtent l="63500" t="63500" r="130175" b="1270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rotWithShape="1">
                    <a:blip r:embed="rId6">
                      <a:extLst>
                        <a:ext uri="{28A0092B-C50C-407E-A947-70E740481C1C}">
                          <a14:useLocalDpi xmlns:a14="http://schemas.microsoft.com/office/drawing/2010/main" val="0"/>
                        </a:ext>
                      </a:extLst>
                    </a:blip>
                    <a:srcRect r="51257"/>
                    <a:stretch/>
                  </pic:blipFill>
                  <pic:spPr bwMode="auto">
                    <a:xfrm>
                      <a:off x="0" y="0"/>
                      <a:ext cx="2630906" cy="330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A1920" w:rsidRDefault="00EA1920" w:rsidP="00EA1920">
      <w:pPr>
        <w:autoSpaceDE w:val="0"/>
        <w:autoSpaceDN w:val="0"/>
        <w:adjustRightInd w:val="0"/>
        <w:ind w:firstLine="708"/>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Рисунок 1 - Иллюстрация «монолитной» системы </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Проектирование системы на основе независимых модулей по сути является решением вышеперечисленных проблем. Рассмотрим иллюстрацию построения системы с помощью мультимодульной архитектуры (рисунок 2). </w:t>
      </w:r>
    </w:p>
    <w:p w:rsidR="00EA1920" w:rsidRDefault="00EA1920" w:rsidP="00EA1920">
      <w:pPr>
        <w:autoSpaceDE w:val="0"/>
        <w:autoSpaceDN w:val="0"/>
        <w:adjustRightInd w:val="0"/>
        <w:ind w:firstLine="708"/>
        <w:jc w:val="center"/>
        <w:rPr>
          <w:rFonts w:ascii="Times New Roman" w:eastAsiaTheme="minorHAnsi" w:hAnsi="Times New Roman" w:cs="Times New Roman"/>
          <w:color w:val="000000"/>
          <w:sz w:val="28"/>
          <w:szCs w:val="28"/>
        </w:rPr>
      </w:pPr>
      <w:r>
        <w:rPr>
          <w:rFonts w:ascii="Times New Roman" w:eastAsiaTheme="minorHAnsi" w:hAnsi="Times New Roman" w:cs="Times New Roman"/>
          <w:noProof/>
          <w:color w:val="000000"/>
          <w:sz w:val="28"/>
          <w:szCs w:val="28"/>
        </w:rPr>
        <w:lastRenderedPageBreak/>
        <w:drawing>
          <wp:inline distT="0" distB="0" distL="0" distR="0">
            <wp:extent cx="2750552" cy="3302000"/>
            <wp:effectExtent l="63500" t="63500" r="132715" b="1270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rotWithShape="1">
                    <a:blip r:embed="rId6">
                      <a:extLst>
                        <a:ext uri="{28A0092B-C50C-407E-A947-70E740481C1C}">
                          <a14:useLocalDpi xmlns:a14="http://schemas.microsoft.com/office/drawing/2010/main" val="0"/>
                        </a:ext>
                      </a:extLst>
                    </a:blip>
                    <a:srcRect l="49040"/>
                    <a:stretch/>
                  </pic:blipFill>
                  <pic:spPr bwMode="auto">
                    <a:xfrm>
                      <a:off x="0" y="0"/>
                      <a:ext cx="2750552" cy="330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A6598" w:rsidRDefault="00EA1920" w:rsidP="00EA1920">
      <w:pPr>
        <w:autoSpaceDE w:val="0"/>
        <w:autoSpaceDN w:val="0"/>
        <w:adjustRightInd w:val="0"/>
        <w:ind w:firstLine="708"/>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Рисунок 2 - Иллюстрация системы</w:t>
      </w:r>
      <w:r w:rsidR="009A6598">
        <w:rPr>
          <w:rFonts w:ascii="Times New Roman" w:eastAsiaTheme="minorHAnsi" w:hAnsi="Times New Roman" w:cs="Times New Roman"/>
          <w:color w:val="000000"/>
          <w:sz w:val="28"/>
          <w:szCs w:val="28"/>
        </w:rPr>
        <w:t xml:space="preserve"> </w:t>
      </w:r>
    </w:p>
    <w:p w:rsidR="00EA1920" w:rsidRDefault="009A6598" w:rsidP="00EA1920">
      <w:pPr>
        <w:autoSpaceDE w:val="0"/>
        <w:autoSpaceDN w:val="0"/>
        <w:adjustRightInd w:val="0"/>
        <w:ind w:firstLine="708"/>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на мульти модульной архитектуре</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На ней видно, что каждый компонент системы обособлен и не зависит от всех остальных компонентов. Так же при необходимости увеличения производительности можно делать копию только того модуля, для которого это требуется.</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Еще одним преимуществом такой архитектуры является простая декомпозиция задач при реализации новых требований, т.к. каждый модуль может разрабатываться не зависимо от готовности других модулей.</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Таким образом, можно сделать вывод, что проектирование систем на основе модулей является предпочтительным решением.</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p>
    <w:p w:rsidR="00EA1920" w:rsidRDefault="00EA1920" w:rsidP="002B0E5C">
      <w:pPr>
        <w:ind w:firstLine="0"/>
        <w:rPr>
          <w:rFonts w:ascii="Times New Roman" w:eastAsia="Calibri" w:hAnsi="Times New Roman"/>
          <w:b/>
          <w:sz w:val="28"/>
          <w:szCs w:val="28"/>
        </w:rPr>
      </w:pPr>
      <w:r>
        <w:rPr>
          <w:rFonts w:ascii="Times New Roman" w:eastAsia="Calibri" w:hAnsi="Times New Roman"/>
          <w:b/>
          <w:sz w:val="28"/>
          <w:szCs w:val="28"/>
        </w:rPr>
        <w:t xml:space="preserve">Описание </w:t>
      </w:r>
      <w:r w:rsidR="002E6124">
        <w:rPr>
          <w:rFonts w:ascii="Times New Roman" w:eastAsia="Calibri" w:hAnsi="Times New Roman"/>
          <w:b/>
          <w:sz w:val="28"/>
          <w:szCs w:val="28"/>
        </w:rPr>
        <w:t>стандартного модуля системы</w:t>
      </w:r>
    </w:p>
    <w:p w:rsidR="002E6124" w:rsidRPr="00215055" w:rsidRDefault="002E6124" w:rsidP="002E6124">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Рассмотрим более подробно свойства и состав стандартного модуля системы. </w:t>
      </w:r>
    </w:p>
    <w:p w:rsidR="002E6124" w:rsidRDefault="002E6124" w:rsidP="002E6124">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Каждый модуль должен выполнять определенную, свойственную только ему, логику, реализация которой представлена набором определенных методов. Для удобства использования данных методов, их объединяют в единый «сервис».</w:t>
      </w:r>
    </w:p>
    <w:p w:rsidR="002E6124" w:rsidRPr="009075AB" w:rsidRDefault="002E6124" w:rsidP="002E6124">
      <w:pPr>
        <w:autoSpaceDE w:val="0"/>
        <w:autoSpaceDN w:val="0"/>
        <w:adjustRightInd w:val="0"/>
        <w:ind w:firstLine="708"/>
        <w:rPr>
          <w:rFonts w:ascii="Times New Roman" w:eastAsiaTheme="minorHAnsi" w:hAnsi="Times New Roman" w:cs="Times New Roman"/>
          <w:color w:val="000000" w:themeColor="text1"/>
          <w:sz w:val="28"/>
          <w:szCs w:val="28"/>
        </w:rPr>
      </w:pPr>
      <w:r>
        <w:rPr>
          <w:rFonts w:ascii="Times New Roman" w:eastAsiaTheme="minorHAnsi" w:hAnsi="Times New Roman" w:cs="Times New Roman"/>
          <w:color w:val="000000"/>
          <w:sz w:val="28"/>
          <w:szCs w:val="28"/>
        </w:rPr>
        <w:t xml:space="preserve">Сервис представляет собой совокупность методов, а также интерфейса для работы </w:t>
      </w:r>
      <w:r w:rsidRPr="009075AB">
        <w:rPr>
          <w:rFonts w:ascii="Times New Roman" w:eastAsiaTheme="minorHAnsi" w:hAnsi="Times New Roman" w:cs="Times New Roman"/>
          <w:color w:val="000000" w:themeColor="text1"/>
          <w:sz w:val="28"/>
          <w:szCs w:val="28"/>
        </w:rPr>
        <w:t>с ними (рисунок 3). Данный интерфейс по сути является спецификацией сервиса, в которой указан идентификатор самого сервиса, а также идентификатор каждого его метода</w:t>
      </w:r>
      <w:r w:rsidR="00FF49A0" w:rsidRPr="00FF49A0">
        <w:rPr>
          <w:rFonts w:ascii="Times New Roman" w:eastAsiaTheme="minorHAnsi" w:hAnsi="Times New Roman" w:cs="Times New Roman"/>
          <w:color w:val="000000" w:themeColor="text1"/>
          <w:sz w:val="28"/>
          <w:szCs w:val="28"/>
        </w:rPr>
        <w:t xml:space="preserve"> </w:t>
      </w:r>
      <w:r w:rsidR="00FF49A0" w:rsidRPr="00751C6A">
        <w:rPr>
          <w:rFonts w:ascii="Times New Roman" w:eastAsiaTheme="minorHAnsi" w:hAnsi="Times New Roman" w:cs="Times New Roman"/>
          <w:color w:val="000000" w:themeColor="text1"/>
          <w:sz w:val="28"/>
          <w:szCs w:val="28"/>
        </w:rPr>
        <w:t>[1]</w:t>
      </w:r>
      <w:r w:rsidRPr="009075AB">
        <w:rPr>
          <w:rFonts w:ascii="Times New Roman" w:eastAsiaTheme="minorHAnsi" w:hAnsi="Times New Roman" w:cs="Times New Roman"/>
          <w:color w:val="000000" w:themeColor="text1"/>
          <w:sz w:val="28"/>
          <w:szCs w:val="28"/>
        </w:rPr>
        <w:t>.</w:t>
      </w:r>
    </w:p>
    <w:p w:rsidR="002E6124" w:rsidRPr="009075AB" w:rsidRDefault="00285778" w:rsidP="002E6124">
      <w:pPr>
        <w:autoSpaceDE w:val="0"/>
        <w:autoSpaceDN w:val="0"/>
        <w:adjustRightInd w:val="0"/>
        <w:ind w:firstLine="708"/>
        <w:jc w:val="center"/>
        <w:rPr>
          <w:rFonts w:ascii="Times New Roman" w:eastAsiaTheme="minorHAnsi" w:hAnsi="Times New Roman" w:cs="Times New Roman"/>
          <w:color w:val="000000" w:themeColor="text1"/>
          <w:sz w:val="28"/>
          <w:szCs w:val="28"/>
        </w:rPr>
      </w:pPr>
      <w:r>
        <w:rPr>
          <w:rFonts w:ascii="Times New Roman" w:eastAsiaTheme="minorHAnsi" w:hAnsi="Times New Roman" w:cs="Times New Roman"/>
          <w:noProof/>
          <w:color w:val="000000" w:themeColor="text1"/>
          <w:sz w:val="28"/>
          <w:szCs w:val="28"/>
        </w:rPr>
        <w:lastRenderedPageBreak/>
        <w:drawing>
          <wp:inline distT="0" distB="0" distL="0" distR="0">
            <wp:extent cx="4898572" cy="89397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хема сервса.pdf"/>
                    <pic:cNvPicPr/>
                  </pic:nvPicPr>
                  <pic:blipFill>
                    <a:blip r:embed="rId7">
                      <a:extLst>
                        <a:ext uri="{28A0092B-C50C-407E-A947-70E740481C1C}">
                          <a14:useLocalDpi xmlns:a14="http://schemas.microsoft.com/office/drawing/2010/main" val="0"/>
                        </a:ext>
                      </a:extLst>
                    </a:blip>
                    <a:stretch>
                      <a:fillRect/>
                    </a:stretch>
                  </pic:blipFill>
                  <pic:spPr>
                    <a:xfrm>
                      <a:off x="0" y="0"/>
                      <a:ext cx="4941327" cy="901776"/>
                    </a:xfrm>
                    <a:prstGeom prst="rect">
                      <a:avLst/>
                    </a:prstGeom>
                  </pic:spPr>
                </pic:pic>
              </a:graphicData>
            </a:graphic>
          </wp:inline>
        </w:drawing>
      </w:r>
    </w:p>
    <w:p w:rsidR="002E6124" w:rsidRPr="00A819F7" w:rsidRDefault="002E6124" w:rsidP="00285778">
      <w:pPr>
        <w:autoSpaceDE w:val="0"/>
        <w:autoSpaceDN w:val="0"/>
        <w:adjustRightInd w:val="0"/>
        <w:ind w:firstLine="708"/>
        <w:jc w:val="center"/>
        <w:rPr>
          <w:rFonts w:ascii="Times New Roman" w:eastAsiaTheme="minorHAnsi" w:hAnsi="Times New Roman" w:cs="Times New Roman"/>
          <w:color w:val="000000"/>
          <w:sz w:val="28"/>
          <w:szCs w:val="28"/>
        </w:rPr>
      </w:pPr>
      <w:r w:rsidRPr="009075AB">
        <w:rPr>
          <w:rFonts w:ascii="Times New Roman" w:eastAsiaTheme="minorHAnsi" w:hAnsi="Times New Roman" w:cs="Times New Roman"/>
          <w:color w:val="000000" w:themeColor="text1"/>
          <w:sz w:val="28"/>
          <w:szCs w:val="28"/>
        </w:rPr>
        <w:t xml:space="preserve">Рисунок 3 - Схема классического </w:t>
      </w:r>
      <w:r>
        <w:rPr>
          <w:rFonts w:ascii="Times New Roman" w:eastAsiaTheme="minorHAnsi" w:hAnsi="Times New Roman" w:cs="Times New Roman"/>
          <w:color w:val="000000"/>
          <w:sz w:val="28"/>
          <w:szCs w:val="28"/>
        </w:rPr>
        <w:t>сервиса</w:t>
      </w:r>
    </w:p>
    <w:p w:rsidR="00B00D83" w:rsidRDefault="002E6124" w:rsidP="00B00D83">
      <w:pPr>
        <w:autoSpaceDE w:val="0"/>
        <w:autoSpaceDN w:val="0"/>
        <w:adjustRightInd w:val="0"/>
        <w:ind w:firstLine="708"/>
        <w:rPr>
          <w:rFonts w:ascii="Times New Roman" w:eastAsiaTheme="minorHAnsi" w:hAnsi="Times New Roman" w:cs="Times New Roman"/>
          <w:color w:val="000000" w:themeColor="text1"/>
          <w:sz w:val="28"/>
          <w:szCs w:val="28"/>
        </w:rPr>
      </w:pPr>
      <w:r w:rsidRPr="00D26A5B">
        <w:rPr>
          <w:rFonts w:ascii="Times New Roman" w:eastAsiaTheme="minorHAnsi" w:hAnsi="Times New Roman" w:cs="Times New Roman"/>
          <w:color w:val="000000" w:themeColor="text1"/>
          <w:sz w:val="28"/>
          <w:szCs w:val="28"/>
        </w:rPr>
        <w:t xml:space="preserve">В процессе работы сервис может использовать параметры, которые можно отнести к так называемым </w:t>
      </w:r>
      <w:r w:rsidR="00217920" w:rsidRPr="00217920">
        <w:rPr>
          <w:rFonts w:ascii="Times New Roman" w:eastAsiaTheme="minorHAnsi" w:hAnsi="Times New Roman" w:cs="Times New Roman"/>
          <w:color w:val="000000" w:themeColor="text1"/>
          <w:sz w:val="28"/>
          <w:szCs w:val="28"/>
        </w:rPr>
        <w:t xml:space="preserve">настраиваемым </w:t>
      </w:r>
      <w:r w:rsidRPr="00D26A5B">
        <w:rPr>
          <w:rFonts w:ascii="Times New Roman" w:eastAsiaTheme="minorHAnsi" w:hAnsi="Times New Roman" w:cs="Times New Roman"/>
          <w:color w:val="000000" w:themeColor="text1"/>
          <w:sz w:val="28"/>
          <w:szCs w:val="28"/>
        </w:rPr>
        <w:t>параметрам, которые могут изменяться в зависимости от среды, на которой развернут модуль. Совокупность таких параметров определяет конфигурацию модуля.</w:t>
      </w:r>
    </w:p>
    <w:p w:rsidR="00B00D83" w:rsidRPr="00B00D83" w:rsidRDefault="00D26A5B" w:rsidP="00CC1271">
      <w:pPr>
        <w:autoSpaceDE w:val="0"/>
        <w:autoSpaceDN w:val="0"/>
        <w:adjustRightInd w:val="0"/>
        <w:ind w:firstLine="708"/>
        <w:rPr>
          <w:rFonts w:ascii="Times New Roman" w:eastAsiaTheme="minorHAnsi" w:hAnsi="Times New Roman" w:cs="Times New Roman"/>
          <w:color w:val="000000" w:themeColor="text1"/>
          <w:sz w:val="28"/>
          <w:szCs w:val="28"/>
        </w:rPr>
      </w:pPr>
      <w:r w:rsidRPr="00D26A5B">
        <w:rPr>
          <w:rFonts w:ascii="Times New Roman" w:eastAsiaTheme="minorHAnsi" w:hAnsi="Times New Roman" w:cs="Times New Roman"/>
          <w:color w:val="000000" w:themeColor="text1"/>
          <w:sz w:val="28"/>
          <w:szCs w:val="28"/>
        </w:rPr>
        <w:t>С</w:t>
      </w:r>
      <w:r w:rsidR="002E6124" w:rsidRPr="00D26A5B">
        <w:rPr>
          <w:rFonts w:ascii="Times New Roman" w:eastAsiaTheme="minorHAnsi" w:hAnsi="Times New Roman" w:cs="Times New Roman"/>
          <w:color w:val="000000" w:themeColor="text1"/>
          <w:sz w:val="28"/>
          <w:szCs w:val="28"/>
        </w:rPr>
        <w:t xml:space="preserve">тоит отметить, что конфигурация не задаёт поведение работы модуля, а только лишь управляет значениями параметров, которыми оперирует программная логика модуля. </w:t>
      </w:r>
    </w:p>
    <w:p w:rsidR="00A56379" w:rsidRDefault="00A56379" w:rsidP="00D26A5B">
      <w:pPr>
        <w:autoSpaceDE w:val="0"/>
        <w:autoSpaceDN w:val="0"/>
        <w:adjustRightInd w:val="0"/>
        <w:ind w:firstLine="708"/>
        <w:rPr>
          <w:rFonts w:ascii="Times New Roman" w:eastAsiaTheme="minorHAnsi" w:hAnsi="Times New Roman" w:cs="Times New Roman"/>
          <w:color w:val="000000" w:themeColor="text1"/>
          <w:sz w:val="28"/>
          <w:szCs w:val="28"/>
        </w:rPr>
      </w:pPr>
      <w:r>
        <w:rPr>
          <w:rFonts w:ascii="Times New Roman" w:eastAsiaTheme="minorHAnsi" w:hAnsi="Times New Roman" w:cs="Times New Roman"/>
          <w:color w:val="000000" w:themeColor="text1"/>
          <w:sz w:val="28"/>
          <w:szCs w:val="28"/>
        </w:rPr>
        <w:t>Конфигурацию модуля можно задать тремя способами:</w:t>
      </w:r>
    </w:p>
    <w:p w:rsidR="00A56379" w:rsidRPr="00A56379" w:rsidRDefault="00A56379" w:rsidP="00A56379">
      <w:pPr>
        <w:pStyle w:val="a9"/>
        <w:numPr>
          <w:ilvl w:val="0"/>
          <w:numId w:val="8"/>
        </w:numPr>
        <w:tabs>
          <w:tab w:val="left" w:pos="993"/>
        </w:tabs>
        <w:ind w:left="0" w:firstLine="709"/>
      </w:pPr>
      <w:r>
        <w:rPr>
          <w:rFonts w:eastAsia="Calibri"/>
          <w:lang w:eastAsia="en-US"/>
        </w:rPr>
        <w:t>непосредственно в коде (дефолтная конфигурация)</w:t>
      </w:r>
      <w:r w:rsidRPr="00A56379">
        <w:rPr>
          <w:rFonts w:eastAsia="Calibri"/>
          <w:lang w:eastAsia="en-US"/>
        </w:rPr>
        <w:t>;</w:t>
      </w:r>
    </w:p>
    <w:p w:rsidR="00A56379" w:rsidRDefault="007F75F8" w:rsidP="00A56379">
      <w:pPr>
        <w:pStyle w:val="a9"/>
        <w:numPr>
          <w:ilvl w:val="0"/>
          <w:numId w:val="8"/>
        </w:numPr>
        <w:tabs>
          <w:tab w:val="left" w:pos="993"/>
        </w:tabs>
        <w:ind w:left="0" w:firstLine="709"/>
      </w:pPr>
      <w:r>
        <w:t>в ресурсном файле (файловая конфигурация)</w:t>
      </w:r>
    </w:p>
    <w:p w:rsidR="00B00D83" w:rsidRPr="00B00D83" w:rsidRDefault="009075AB" w:rsidP="00B00D83">
      <w:pPr>
        <w:pStyle w:val="a9"/>
        <w:numPr>
          <w:ilvl w:val="0"/>
          <w:numId w:val="8"/>
        </w:numPr>
        <w:tabs>
          <w:tab w:val="left" w:pos="993"/>
        </w:tabs>
        <w:ind w:left="0" w:firstLine="709"/>
      </w:pPr>
      <w:r>
        <w:t>с помощью внешнего запроса (удаленная конфигурация)</w:t>
      </w:r>
    </w:p>
    <w:p w:rsidR="009075AB" w:rsidRDefault="009075AB" w:rsidP="009075AB">
      <w:pPr>
        <w:pStyle w:val="a9"/>
        <w:tabs>
          <w:tab w:val="left" w:pos="993"/>
        </w:tabs>
      </w:pPr>
      <w:r>
        <w:t xml:space="preserve">Последний способ представляет особый интерес, так как таким образом можно менять значения параметров в режиме реального времени, соответственно не будет оказано никакого влияния на пользователей системы. </w:t>
      </w:r>
    </w:p>
    <w:p w:rsidR="00A56379" w:rsidRDefault="00A56379" w:rsidP="00D26A5B">
      <w:pPr>
        <w:autoSpaceDE w:val="0"/>
        <w:autoSpaceDN w:val="0"/>
        <w:adjustRightInd w:val="0"/>
        <w:ind w:firstLine="708"/>
        <w:rPr>
          <w:rFonts w:ascii="Times New Roman" w:eastAsiaTheme="minorHAnsi" w:hAnsi="Times New Roman" w:cs="Times New Roman"/>
          <w:color w:val="000000" w:themeColor="text1"/>
          <w:sz w:val="28"/>
          <w:szCs w:val="28"/>
        </w:rPr>
      </w:pPr>
    </w:p>
    <w:p w:rsidR="002B0E5C" w:rsidRPr="009310D6" w:rsidRDefault="002B0E5C" w:rsidP="009310D6">
      <w:pPr>
        <w:ind w:firstLine="0"/>
        <w:rPr>
          <w:rFonts w:ascii="Times New Roman" w:eastAsia="Calibri" w:hAnsi="Times New Roman"/>
          <w:b/>
          <w:sz w:val="28"/>
          <w:szCs w:val="28"/>
        </w:rPr>
      </w:pPr>
      <w:r>
        <w:rPr>
          <w:rFonts w:ascii="Times New Roman" w:eastAsia="Calibri" w:hAnsi="Times New Roman"/>
          <w:b/>
          <w:sz w:val="28"/>
          <w:szCs w:val="28"/>
        </w:rPr>
        <w:t>Применение конфигурационного моделирования при проектировании модуля.</w:t>
      </w:r>
    </w:p>
    <w:p w:rsidR="0002538F" w:rsidRPr="000A0B2C" w:rsidRDefault="000A0B2C" w:rsidP="000A0B2C">
      <w:pPr>
        <w:pStyle w:val="a9"/>
        <w:rPr>
          <w:rFonts w:eastAsia="Calibri"/>
        </w:rPr>
      </w:pPr>
      <w:r w:rsidRPr="000A0B2C">
        <w:tab/>
      </w:r>
      <w:r w:rsidR="002B0E5C" w:rsidRPr="000A0B2C">
        <w:t xml:space="preserve">Для реализации возможности удаленного </w:t>
      </w:r>
      <w:r w:rsidR="00633446" w:rsidRPr="000A0B2C">
        <w:t xml:space="preserve">управления </w:t>
      </w:r>
      <w:r w:rsidRPr="000A0B2C">
        <w:t>значениями</w:t>
      </w:r>
      <w:r w:rsidR="00633446" w:rsidRPr="000A0B2C">
        <w:t xml:space="preserve"> параметров модуля при его разработке необходимо использовать метод конфигурационного моделирования</w:t>
      </w:r>
      <w:r w:rsidR="004E1311" w:rsidRPr="004E1311">
        <w:t xml:space="preserve"> [</w:t>
      </w:r>
      <w:r w:rsidR="00751C6A">
        <w:rPr>
          <w:lang w:val="en-US"/>
        </w:rPr>
        <w:t>4</w:t>
      </w:r>
      <w:r w:rsidR="004E1311" w:rsidRPr="004E1311">
        <w:t>]</w:t>
      </w:r>
      <w:r w:rsidRPr="000A0B2C">
        <w:t>.</w:t>
      </w:r>
      <w:bookmarkStart w:id="1" w:name="_GoBack"/>
      <w:bookmarkEnd w:id="1"/>
    </w:p>
    <w:p w:rsidR="0002538F" w:rsidRPr="000A0B2C" w:rsidRDefault="0002538F" w:rsidP="000A0B2C">
      <w:pPr>
        <w:pStyle w:val="a9"/>
        <w:ind w:firstLine="708"/>
      </w:pPr>
      <w:r w:rsidRPr="000A0B2C">
        <w:t>Конфигурационное моделирование предоставляет ряд методов, позволяющих смоделировать и спроектировать программный комплекс, содержащий в себе явный или же неявных механизм конфигурации. Ключевым понятием конфигурационного моделирования является понятие конфигуратора</w:t>
      </w:r>
      <w:r w:rsidR="000A0B2C">
        <w:t xml:space="preserve"> и адаптации модуля</w:t>
      </w:r>
      <w:r w:rsidRPr="000A0B2C">
        <w:t>.</w:t>
      </w:r>
    </w:p>
    <w:p w:rsidR="0002538F" w:rsidRPr="004E1311" w:rsidRDefault="0002538F" w:rsidP="000A0B2C">
      <w:pPr>
        <w:pStyle w:val="a9"/>
        <w:ind w:firstLine="708"/>
      </w:pPr>
      <w:r w:rsidRPr="000A0B2C">
        <w:t>Конфигуратор</w:t>
      </w:r>
      <w:r w:rsidR="000A0B2C">
        <w:t xml:space="preserve"> представляет собой </w:t>
      </w:r>
      <w:r w:rsidRPr="000A0B2C">
        <w:t>подсистем</w:t>
      </w:r>
      <w:r w:rsidR="000A0B2C">
        <w:t>у</w:t>
      </w:r>
      <w:r w:rsidRPr="000A0B2C">
        <w:t xml:space="preserve">, </w:t>
      </w:r>
      <w:r w:rsidR="000A0B2C">
        <w:t xml:space="preserve">способную решать задачу </w:t>
      </w:r>
      <w:r w:rsidRPr="000A0B2C">
        <w:t>конфигурировани</w:t>
      </w:r>
      <w:r w:rsidR="000A0B2C">
        <w:t>я</w:t>
      </w:r>
      <w:r w:rsidRPr="000A0B2C">
        <w:t xml:space="preserve"> и реконфигурирование основной системы путем изменения </w:t>
      </w:r>
      <w:r w:rsidR="000A0B2C">
        <w:t>значений некоторых ее параметров</w:t>
      </w:r>
      <w:r w:rsidR="004E1311" w:rsidRPr="004E1311">
        <w:t>.</w:t>
      </w:r>
    </w:p>
    <w:p w:rsidR="0002538F" w:rsidRDefault="0002538F" w:rsidP="0002538F">
      <w:pPr>
        <w:pStyle w:val="a9"/>
      </w:pPr>
      <w:r>
        <w:t>Конфигуратор в свою очередь может быть реализован в рамках конфигурационного модуля</w:t>
      </w:r>
      <w:r w:rsidR="00FF49A0" w:rsidRPr="00FF49A0">
        <w:t xml:space="preserve"> [</w:t>
      </w:r>
      <w:r w:rsidR="00751C6A" w:rsidRPr="00751C6A">
        <w:t>3</w:t>
      </w:r>
      <w:r w:rsidR="00FF49A0" w:rsidRPr="00FF49A0">
        <w:t>]</w:t>
      </w:r>
      <w:r>
        <w:t>. В этом случае саму систему можно считать автономной с точки зрения конфигурирования, либо в роли конфигуратора может выступать другая программная система, работающая в той же среде, что и основная. Во втором случае появляется задача создания канала управления, который позволял бы без потерь передавать указания конфигуратора к системе, а также сигналы от системы к конфигуратору.</w:t>
      </w:r>
      <w:r w:rsidR="00501B32">
        <w:t xml:space="preserve"> </w:t>
      </w:r>
    </w:p>
    <w:p w:rsidR="00501B32" w:rsidRDefault="002B2340" w:rsidP="002B2340">
      <w:pPr>
        <w:pStyle w:val="a9"/>
      </w:pPr>
      <w:r>
        <w:lastRenderedPageBreak/>
        <w:t>Для того что бы конфигуратор мог взаимодействовать с конкретным модулем, сам модуль должен быть адаптирован</w:t>
      </w:r>
      <w:r w:rsidR="004E1311" w:rsidRPr="004E1311">
        <w:t xml:space="preserve"> [2]</w:t>
      </w:r>
      <w:r>
        <w:t>, т.е. должен включать с себя определенную кодовую базу, принимающую запросы конфигуратора.</w:t>
      </w:r>
    </w:p>
    <w:p w:rsidR="0002538F" w:rsidRDefault="002B2340" w:rsidP="002B2340">
      <w:pPr>
        <w:pStyle w:val="a9"/>
        <w:ind w:firstLine="0"/>
      </w:pPr>
      <w:r>
        <w:tab/>
        <w:t xml:space="preserve">На рисунке 4 представлена упрощенная схема взаимодействия между пользователем, конфигуратором и модулем, где </w:t>
      </w:r>
    </w:p>
    <w:p w:rsidR="002B2340" w:rsidRPr="002B2340" w:rsidRDefault="002B2340" w:rsidP="002B2340">
      <w:pPr>
        <w:pStyle w:val="a9"/>
        <w:numPr>
          <w:ilvl w:val="0"/>
          <w:numId w:val="8"/>
        </w:numPr>
        <w:tabs>
          <w:tab w:val="left" w:pos="993"/>
        </w:tabs>
        <w:ind w:left="0" w:firstLine="709"/>
      </w:pPr>
      <w:r>
        <w:rPr>
          <w:rFonts w:eastAsia="Calibri"/>
          <w:lang w:eastAsia="en-US"/>
        </w:rPr>
        <w:t>1 - правка конфигурации пользователем</w:t>
      </w:r>
      <w:r>
        <w:rPr>
          <w:rFonts w:eastAsia="Calibri"/>
          <w:lang w:val="en-US" w:eastAsia="en-US"/>
        </w:rPr>
        <w:t>;</w:t>
      </w:r>
    </w:p>
    <w:p w:rsidR="002B2340" w:rsidRDefault="002B2340" w:rsidP="002B2340">
      <w:pPr>
        <w:pStyle w:val="a9"/>
        <w:numPr>
          <w:ilvl w:val="0"/>
          <w:numId w:val="8"/>
        </w:numPr>
        <w:tabs>
          <w:tab w:val="left" w:pos="993"/>
        </w:tabs>
        <w:ind w:left="0" w:firstLine="709"/>
      </w:pPr>
      <w:r>
        <w:t>2 - передача информации от конфигуратора к модулю</w:t>
      </w:r>
      <w:r w:rsidRPr="002B2340">
        <w:t>;</w:t>
      </w:r>
    </w:p>
    <w:p w:rsidR="002B2340" w:rsidRDefault="002B2340" w:rsidP="002B2340">
      <w:pPr>
        <w:pStyle w:val="a9"/>
        <w:numPr>
          <w:ilvl w:val="0"/>
          <w:numId w:val="8"/>
        </w:numPr>
        <w:tabs>
          <w:tab w:val="left" w:pos="993"/>
        </w:tabs>
        <w:ind w:left="0" w:firstLine="709"/>
      </w:pPr>
      <w:r>
        <w:t>3 - подтверждение обновления конфигурации от модуля</w:t>
      </w:r>
      <w:r w:rsidRPr="002B2340">
        <w:t>;</w:t>
      </w:r>
    </w:p>
    <w:p w:rsidR="002B2340" w:rsidRDefault="002B2340" w:rsidP="002B2340">
      <w:pPr>
        <w:pStyle w:val="a9"/>
        <w:numPr>
          <w:ilvl w:val="0"/>
          <w:numId w:val="8"/>
        </w:numPr>
        <w:tabs>
          <w:tab w:val="left" w:pos="993"/>
        </w:tabs>
        <w:ind w:left="0" w:firstLine="709"/>
      </w:pPr>
      <w:r>
        <w:t>4 – вывод результата на экран пользователя</w:t>
      </w:r>
      <w:r w:rsidRPr="002B2340">
        <w:t>;</w:t>
      </w:r>
    </w:p>
    <w:p w:rsidR="00E47882" w:rsidRPr="002B2340" w:rsidRDefault="00E47882" w:rsidP="002B2340">
      <w:pPr>
        <w:pStyle w:val="a9"/>
        <w:numPr>
          <w:ilvl w:val="0"/>
          <w:numId w:val="8"/>
        </w:numPr>
        <w:tabs>
          <w:tab w:val="left" w:pos="993"/>
        </w:tabs>
        <w:ind w:left="0" w:firstLine="709"/>
      </w:pPr>
    </w:p>
    <w:p w:rsidR="002B2340" w:rsidRDefault="00E47882" w:rsidP="002B2340">
      <w:pPr>
        <w:pStyle w:val="a9"/>
        <w:tabs>
          <w:tab w:val="left" w:pos="993"/>
        </w:tabs>
      </w:pPr>
      <w:r>
        <w:rPr>
          <w:noProof/>
        </w:rPr>
        <w:drawing>
          <wp:inline distT="0" distB="0" distL="0" distR="0">
            <wp:extent cx="5542511" cy="96012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хема взаимодействия.pdf"/>
                    <pic:cNvPicPr/>
                  </pic:nvPicPr>
                  <pic:blipFill>
                    <a:blip r:embed="rId8">
                      <a:extLst>
                        <a:ext uri="{28A0092B-C50C-407E-A947-70E740481C1C}">
                          <a14:useLocalDpi xmlns:a14="http://schemas.microsoft.com/office/drawing/2010/main" val="0"/>
                        </a:ext>
                      </a:extLst>
                    </a:blip>
                    <a:stretch>
                      <a:fillRect/>
                    </a:stretch>
                  </pic:blipFill>
                  <pic:spPr>
                    <a:xfrm>
                      <a:off x="0" y="0"/>
                      <a:ext cx="5545890" cy="960705"/>
                    </a:xfrm>
                    <a:prstGeom prst="rect">
                      <a:avLst/>
                    </a:prstGeom>
                  </pic:spPr>
                </pic:pic>
              </a:graphicData>
            </a:graphic>
          </wp:inline>
        </w:drawing>
      </w:r>
    </w:p>
    <w:p w:rsidR="002B2340" w:rsidRDefault="002B2340" w:rsidP="002B2340">
      <w:pPr>
        <w:pStyle w:val="a9"/>
        <w:tabs>
          <w:tab w:val="left" w:pos="993"/>
        </w:tabs>
        <w:jc w:val="center"/>
      </w:pPr>
      <w:r>
        <w:t>Рисунок 4 – Схема взаимодействия</w:t>
      </w:r>
    </w:p>
    <w:p w:rsidR="002B2340" w:rsidRDefault="002B2340" w:rsidP="002B2340">
      <w:pPr>
        <w:pStyle w:val="a9"/>
        <w:tabs>
          <w:tab w:val="left" w:pos="993"/>
        </w:tabs>
        <w:jc w:val="center"/>
      </w:pPr>
      <w:r>
        <w:t>«пользователь – конфигуратор - модуль»</w:t>
      </w:r>
    </w:p>
    <w:p w:rsidR="00C22BE7" w:rsidRDefault="00C22BE7" w:rsidP="00C22BE7">
      <w:pPr>
        <w:pStyle w:val="a9"/>
        <w:ind w:firstLine="0"/>
        <w:rPr>
          <w:rFonts w:eastAsia="Calibri"/>
          <w:b/>
          <w:lang w:eastAsia="en-US"/>
        </w:rPr>
      </w:pPr>
    </w:p>
    <w:p w:rsidR="00EA4895" w:rsidRPr="00EA4895" w:rsidRDefault="00EA4895" w:rsidP="00EA4895">
      <w:pPr>
        <w:ind w:firstLine="709"/>
        <w:jc w:val="center"/>
        <w:rPr>
          <w:rFonts w:ascii="Times New Roman" w:hAnsi="Times New Roman" w:cs="Times New Roman"/>
          <w:b/>
          <w:szCs w:val="28"/>
        </w:rPr>
      </w:pPr>
      <w:r w:rsidRPr="00EA4895">
        <w:rPr>
          <w:rFonts w:ascii="Times New Roman" w:hAnsi="Times New Roman" w:cs="Times New Roman"/>
          <w:b/>
          <w:szCs w:val="28"/>
        </w:rPr>
        <w:t>ЛИТЕРАТУР</w:t>
      </w:r>
      <w:r>
        <w:rPr>
          <w:rFonts w:ascii="Times New Roman" w:hAnsi="Times New Roman" w:cs="Times New Roman"/>
          <w:b/>
          <w:szCs w:val="28"/>
        </w:rPr>
        <w:t>А:</w:t>
      </w:r>
    </w:p>
    <w:p w:rsidR="00D53131" w:rsidRPr="00D53131" w:rsidRDefault="00D53131" w:rsidP="00D53131">
      <w:pPr>
        <w:numPr>
          <w:ilvl w:val="0"/>
          <w:numId w:val="12"/>
        </w:numPr>
        <w:rPr>
          <w:rFonts w:ascii="Times New Roman" w:eastAsia="Calibri" w:hAnsi="Times New Roman" w:cs="Times New Roman"/>
          <w:szCs w:val="24"/>
        </w:rPr>
      </w:pPr>
      <w:r w:rsidRPr="00D53131">
        <w:rPr>
          <w:rFonts w:ascii="Times New Roman" w:eastAsia="Calibri" w:hAnsi="Times New Roman" w:cs="Times New Roman"/>
          <w:szCs w:val="24"/>
        </w:rPr>
        <w:t xml:space="preserve">С. В. Шибанов, А. А. Мезенков, О. А. Шевченко, А. С. Илюшкин - Принципы организации и функционирования активных пакетов для обмена информацией и конфигурирования распределенных приложений // Известия высших учебных заведений. Поволжский регион. Технические науки. - 2013. - № 1 (25). - С. 5-18. </w:t>
      </w:r>
    </w:p>
    <w:p w:rsidR="00D53131" w:rsidRPr="00D53131" w:rsidRDefault="00D53131" w:rsidP="00D53131">
      <w:pPr>
        <w:numPr>
          <w:ilvl w:val="0"/>
          <w:numId w:val="12"/>
        </w:numPr>
        <w:rPr>
          <w:rFonts w:ascii="Times New Roman" w:eastAsia="Calibri" w:hAnsi="Times New Roman" w:cs="Times New Roman"/>
          <w:szCs w:val="24"/>
        </w:rPr>
      </w:pPr>
      <w:r w:rsidRPr="00D53131">
        <w:rPr>
          <w:rFonts w:ascii="Times New Roman" w:eastAsia="Calibri" w:hAnsi="Times New Roman" w:cs="Times New Roman"/>
          <w:szCs w:val="24"/>
        </w:rPr>
        <w:t>Л. А. Растригин. «Адаптация сложных систем»// Рига: Зинатне, 1981. — 375 с.</w:t>
      </w:r>
    </w:p>
    <w:p w:rsidR="00D53131" w:rsidRPr="00D53131" w:rsidRDefault="00D53131" w:rsidP="00D53131">
      <w:pPr>
        <w:numPr>
          <w:ilvl w:val="0"/>
          <w:numId w:val="12"/>
        </w:numPr>
        <w:rPr>
          <w:rFonts w:ascii="Times New Roman" w:eastAsia="Calibri" w:hAnsi="Times New Roman" w:cs="Times New Roman"/>
          <w:szCs w:val="24"/>
        </w:rPr>
      </w:pPr>
      <w:r w:rsidRPr="00D53131">
        <w:rPr>
          <w:rFonts w:ascii="Times New Roman" w:eastAsia="Calibri" w:hAnsi="Times New Roman" w:cs="Times New Roman"/>
          <w:szCs w:val="24"/>
        </w:rPr>
        <w:t>В.В. Конфигурационное моделирование: часть I. Теоретические аспекты: Учебное пособие / Государственное образовательное учреждение высшего профессионального образования «Московский государственный институт радиотехники, электроники и автоматики (технический университет)». – М.: 2007. – 92 с.</w:t>
      </w:r>
    </w:p>
    <w:p w:rsidR="00D53131" w:rsidRPr="00D53131" w:rsidRDefault="00D53131" w:rsidP="00D53131">
      <w:pPr>
        <w:numPr>
          <w:ilvl w:val="0"/>
          <w:numId w:val="12"/>
        </w:numPr>
        <w:rPr>
          <w:rFonts w:ascii="Times New Roman" w:eastAsia="Calibri" w:hAnsi="Times New Roman" w:cs="Times New Roman"/>
          <w:szCs w:val="24"/>
        </w:rPr>
      </w:pPr>
      <w:r w:rsidRPr="00D53131">
        <w:rPr>
          <w:rFonts w:ascii="Times New Roman" w:eastAsia="Calibri" w:hAnsi="Times New Roman" w:cs="Times New Roman"/>
          <w:szCs w:val="24"/>
        </w:rPr>
        <w:t>Нечаев В. В. Концептуальное модельное представление задачи как системы. Информ. технологии. – 2009, № 9 (157). - с. 26-32.</w:t>
      </w:r>
    </w:p>
    <w:p w:rsidR="0028774D" w:rsidRDefault="0028774D" w:rsidP="00D53131">
      <w:pPr>
        <w:ind w:firstLine="0"/>
        <w:rPr>
          <w:rFonts w:ascii="Times New Roman" w:hAnsi="Times New Roman" w:cs="Times New Roman"/>
          <w:szCs w:val="24"/>
        </w:rPr>
      </w:pPr>
    </w:p>
    <w:p w:rsidR="003C5754" w:rsidRDefault="006C398A" w:rsidP="006C398A">
      <w:pPr>
        <w:pStyle w:val="a7"/>
        <w:rPr>
          <w:b w:val="0"/>
          <w:i w:val="0"/>
        </w:rPr>
      </w:pPr>
      <w:r w:rsidRPr="006C398A">
        <w:rPr>
          <w:b w:val="0"/>
          <w:i w:val="0"/>
        </w:rPr>
        <w:t>Богорадникова А</w:t>
      </w:r>
      <w:r w:rsidRPr="006C398A">
        <w:rPr>
          <w:b w:val="0"/>
          <w:i w:val="0"/>
        </w:rPr>
        <w:t>лиса Викторовна</w:t>
      </w:r>
    </w:p>
    <w:p w:rsidR="006C398A" w:rsidRPr="006C398A" w:rsidRDefault="006C398A" w:rsidP="006C398A">
      <w:pPr>
        <w:pStyle w:val="a7"/>
        <w:rPr>
          <w:b w:val="0"/>
          <w:i w:val="0"/>
        </w:rPr>
      </w:pPr>
      <w:r w:rsidRPr="006C398A">
        <w:rPr>
          <w:b w:val="0"/>
          <w:i w:val="0"/>
        </w:rPr>
        <w:t xml:space="preserve">Апальков </w:t>
      </w:r>
      <w:r w:rsidRPr="006C398A">
        <w:rPr>
          <w:b w:val="0"/>
          <w:i w:val="0"/>
        </w:rPr>
        <w:t>Павел Юрьевич</w:t>
      </w:r>
    </w:p>
    <w:p w:rsidR="006C398A" w:rsidRPr="00EA4895" w:rsidRDefault="006C398A" w:rsidP="00D53131">
      <w:pPr>
        <w:ind w:firstLine="0"/>
        <w:rPr>
          <w:rFonts w:ascii="Times New Roman" w:hAnsi="Times New Roman" w:cs="Times New Roman"/>
          <w:szCs w:val="24"/>
        </w:rPr>
      </w:pPr>
    </w:p>
    <w:p w:rsidR="00227C27" w:rsidRDefault="00227C27" w:rsidP="00227C27">
      <w:pPr>
        <w:pStyle w:val="a7"/>
        <w:jc w:val="center"/>
        <w:rPr>
          <w:i w:val="0"/>
          <w:sz w:val="28"/>
          <w:lang w:val="en-US"/>
        </w:rPr>
      </w:pPr>
      <w:r w:rsidRPr="00227C27">
        <w:rPr>
          <w:i w:val="0"/>
          <w:sz w:val="28"/>
          <w:lang w:val="en-US"/>
        </w:rPr>
        <w:t>TECHNOLOGY CONFIGURATION MODELING AND ITS APPLICATION TO MULTI-MODULE SOFTWARE SYSTEMS</w:t>
      </w:r>
    </w:p>
    <w:p w:rsidR="00E64BB1" w:rsidRDefault="00E64BB1" w:rsidP="00227C27">
      <w:pPr>
        <w:pStyle w:val="a7"/>
        <w:jc w:val="center"/>
        <w:rPr>
          <w:i w:val="0"/>
          <w:sz w:val="28"/>
          <w:lang w:val="en-US"/>
        </w:rPr>
      </w:pPr>
    </w:p>
    <w:p w:rsidR="00C93285" w:rsidRPr="00C93285" w:rsidRDefault="00C93285" w:rsidP="00C93285">
      <w:pPr>
        <w:pStyle w:val="a9"/>
        <w:ind w:firstLine="709"/>
        <w:jc w:val="right"/>
        <w:rPr>
          <w:rFonts w:eastAsia="Noto Sans CJK SC Regular"/>
          <w:b/>
          <w:bCs/>
          <w:i/>
          <w:kern w:val="2"/>
          <w:sz w:val="24"/>
          <w:szCs w:val="24"/>
          <w:lang w:val="en-US" w:eastAsia="zh-CN" w:bidi="hi-IN"/>
        </w:rPr>
      </w:pPr>
      <w:r w:rsidRPr="00C93285">
        <w:rPr>
          <w:rFonts w:eastAsia="Noto Sans CJK SC Regular"/>
          <w:b/>
          <w:bCs/>
          <w:i/>
          <w:kern w:val="2"/>
          <w:sz w:val="24"/>
          <w:szCs w:val="24"/>
          <w:lang w:val="en-US" w:eastAsia="zh-CN" w:bidi="hi-IN"/>
        </w:rPr>
        <w:t>Bogoradnikova A.V., Apalkov P.Yu.</w:t>
      </w:r>
    </w:p>
    <w:p w:rsidR="008F1E13" w:rsidRPr="008F1E13" w:rsidRDefault="008F1E13" w:rsidP="0028774D">
      <w:pPr>
        <w:pStyle w:val="a9"/>
        <w:ind w:firstLine="709"/>
        <w:rPr>
          <w:sz w:val="24"/>
          <w:szCs w:val="24"/>
          <w:lang w:val="en-US"/>
        </w:rPr>
      </w:pPr>
      <w:r w:rsidRPr="008F1E13">
        <w:rPr>
          <w:sz w:val="24"/>
          <w:szCs w:val="24"/>
          <w:lang w:val="en-US"/>
        </w:rPr>
        <w:t>This article discusses the concept of a multi-module software system, its advantages over the classical "monolithic" design architecture, as well as the concept of the module and describes how to control its configuration.</w:t>
      </w:r>
    </w:p>
    <w:p w:rsidR="0028774D" w:rsidRPr="008F1E13" w:rsidRDefault="0028774D" w:rsidP="0028774D">
      <w:pPr>
        <w:pStyle w:val="a9"/>
        <w:ind w:firstLine="709"/>
        <w:rPr>
          <w:sz w:val="24"/>
          <w:szCs w:val="24"/>
          <w:lang w:val="en-US"/>
        </w:rPr>
      </w:pPr>
      <w:r w:rsidRPr="008F1E13">
        <w:rPr>
          <w:b/>
          <w:i/>
          <w:sz w:val="24"/>
          <w:szCs w:val="24"/>
          <w:lang w:val="en-US"/>
        </w:rPr>
        <w:t>Keywords:</w:t>
      </w:r>
      <w:r w:rsidR="008F1E13" w:rsidRPr="008F1E13">
        <w:rPr>
          <w:lang w:val="en-US"/>
        </w:rPr>
        <w:t xml:space="preserve"> </w:t>
      </w:r>
      <w:r w:rsidR="008F1E13" w:rsidRPr="008F1E13">
        <w:rPr>
          <w:i/>
          <w:sz w:val="24"/>
          <w:szCs w:val="24"/>
          <w:lang w:val="en-US"/>
        </w:rPr>
        <w:t>module, software design, configuration modeling, services</w:t>
      </w:r>
      <w:r w:rsidR="008F1E13" w:rsidRPr="008F1E13">
        <w:rPr>
          <w:b/>
          <w:i/>
          <w:sz w:val="24"/>
          <w:szCs w:val="24"/>
          <w:lang w:val="en-US"/>
        </w:rPr>
        <w:t>.</w:t>
      </w:r>
    </w:p>
    <w:sectPr w:rsidR="0028774D" w:rsidRPr="008F1E13" w:rsidSect="00EA1920">
      <w:pgSz w:w="11906" w:h="16838"/>
      <w:pgMar w:top="1531" w:right="1531" w:bottom="1304"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panose1 w:val="020B0604020202020204"/>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8355C"/>
    <w:multiLevelType w:val="hybridMultilevel"/>
    <w:tmpl w:val="6C160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E07B0C"/>
    <w:multiLevelType w:val="multilevel"/>
    <w:tmpl w:val="86C00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178EF"/>
    <w:multiLevelType w:val="hybridMultilevel"/>
    <w:tmpl w:val="829E6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CF60EB6"/>
    <w:multiLevelType w:val="multilevel"/>
    <w:tmpl w:val="00227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C78D5"/>
    <w:multiLevelType w:val="multilevel"/>
    <w:tmpl w:val="A606D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C29EA"/>
    <w:multiLevelType w:val="hybridMultilevel"/>
    <w:tmpl w:val="AFB66F46"/>
    <w:lvl w:ilvl="0" w:tplc="9FD896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91D496F"/>
    <w:multiLevelType w:val="hybridMultilevel"/>
    <w:tmpl w:val="D16497AA"/>
    <w:lvl w:ilvl="0" w:tplc="865E67F4">
      <w:start w:val="1"/>
      <w:numFmt w:val="decimal"/>
      <w:lvlText w:val="%1."/>
      <w:lvlJc w:val="left"/>
      <w:pPr>
        <w:ind w:left="2408" w:hanging="99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7CF00F4"/>
    <w:multiLevelType w:val="hybridMultilevel"/>
    <w:tmpl w:val="9E06F2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D2B2C1F"/>
    <w:multiLevelType w:val="hybridMultilevel"/>
    <w:tmpl w:val="5D4A7C2A"/>
    <w:lvl w:ilvl="0" w:tplc="865E67F4">
      <w:start w:val="1"/>
      <w:numFmt w:val="decimal"/>
      <w:lvlText w:val="%1."/>
      <w:lvlJc w:val="left"/>
      <w:pPr>
        <w:ind w:left="1699" w:hanging="99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E1E29AF"/>
    <w:multiLevelType w:val="hybridMultilevel"/>
    <w:tmpl w:val="9F449BC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7F8E374D"/>
    <w:multiLevelType w:val="hybridMultilevel"/>
    <w:tmpl w:val="669E39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8"/>
  </w:num>
  <w:num w:numId="7">
    <w:abstractNumId w:val="9"/>
  </w:num>
  <w:num w:numId="8">
    <w:abstractNumId w:val="11"/>
  </w:num>
  <w:num w:numId="9">
    <w:abstractNumId w:val="7"/>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4641"/>
    <w:rsid w:val="0002538F"/>
    <w:rsid w:val="00087407"/>
    <w:rsid w:val="000A0B2C"/>
    <w:rsid w:val="000A6314"/>
    <w:rsid w:val="000E7E9F"/>
    <w:rsid w:val="00154399"/>
    <w:rsid w:val="00164334"/>
    <w:rsid w:val="00191AF4"/>
    <w:rsid w:val="00215055"/>
    <w:rsid w:val="00217920"/>
    <w:rsid w:val="00227C27"/>
    <w:rsid w:val="00285778"/>
    <w:rsid w:val="0028774D"/>
    <w:rsid w:val="002A3CBD"/>
    <w:rsid w:val="002B0E5C"/>
    <w:rsid w:val="002B2340"/>
    <w:rsid w:val="002B3CDB"/>
    <w:rsid w:val="002B51D0"/>
    <w:rsid w:val="002B7EAD"/>
    <w:rsid w:val="002E5163"/>
    <w:rsid w:val="002E6124"/>
    <w:rsid w:val="00376544"/>
    <w:rsid w:val="003C5754"/>
    <w:rsid w:val="00490B4C"/>
    <w:rsid w:val="004B203B"/>
    <w:rsid w:val="004D1DC6"/>
    <w:rsid w:val="004E1311"/>
    <w:rsid w:val="00501B32"/>
    <w:rsid w:val="00526176"/>
    <w:rsid w:val="0053498B"/>
    <w:rsid w:val="005A301A"/>
    <w:rsid w:val="005E13B1"/>
    <w:rsid w:val="005E3BE1"/>
    <w:rsid w:val="005E479E"/>
    <w:rsid w:val="00624641"/>
    <w:rsid w:val="00633446"/>
    <w:rsid w:val="00666A3B"/>
    <w:rsid w:val="006C398A"/>
    <w:rsid w:val="006F522F"/>
    <w:rsid w:val="00751C6A"/>
    <w:rsid w:val="0075285E"/>
    <w:rsid w:val="0078373A"/>
    <w:rsid w:val="007D07B5"/>
    <w:rsid w:val="007F75F8"/>
    <w:rsid w:val="008B152F"/>
    <w:rsid w:val="008F1E13"/>
    <w:rsid w:val="009075AB"/>
    <w:rsid w:val="009310D6"/>
    <w:rsid w:val="009A6598"/>
    <w:rsid w:val="00A020A6"/>
    <w:rsid w:val="00A56379"/>
    <w:rsid w:val="00A819F7"/>
    <w:rsid w:val="00AD3FCA"/>
    <w:rsid w:val="00B00D83"/>
    <w:rsid w:val="00B233ED"/>
    <w:rsid w:val="00B82FF0"/>
    <w:rsid w:val="00BB1B1E"/>
    <w:rsid w:val="00BC6EBC"/>
    <w:rsid w:val="00C22BE7"/>
    <w:rsid w:val="00C93285"/>
    <w:rsid w:val="00CC1271"/>
    <w:rsid w:val="00D1703E"/>
    <w:rsid w:val="00D26A5B"/>
    <w:rsid w:val="00D53131"/>
    <w:rsid w:val="00DF26B8"/>
    <w:rsid w:val="00DF4A7D"/>
    <w:rsid w:val="00E47882"/>
    <w:rsid w:val="00E64BB1"/>
    <w:rsid w:val="00E80015"/>
    <w:rsid w:val="00E95FEE"/>
    <w:rsid w:val="00EA1920"/>
    <w:rsid w:val="00EA449C"/>
    <w:rsid w:val="00EA4895"/>
    <w:rsid w:val="00EC7E8E"/>
    <w:rsid w:val="00ED70D6"/>
    <w:rsid w:val="00EF77B5"/>
    <w:rsid w:val="00F03BDD"/>
    <w:rsid w:val="00F31B94"/>
    <w:rsid w:val="00F66156"/>
    <w:rsid w:val="00F72744"/>
    <w:rsid w:val="00FB1207"/>
    <w:rsid w:val="00FD35AE"/>
    <w:rsid w:val="00FF49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E70E"/>
  <w15:docId w15:val="{8433420C-2B56-3D44-8338-1C11CD9B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6124"/>
    <w:pPr>
      <w:spacing w:after="0" w:line="240" w:lineRule="auto"/>
      <w:ind w:firstLine="680"/>
      <w:jc w:val="both"/>
    </w:pPr>
    <w:rPr>
      <w:rFonts w:eastAsiaTheme="minorEastAsia"/>
      <w:sz w:val="24"/>
    </w:rPr>
  </w:style>
  <w:style w:type="paragraph" w:styleId="1">
    <w:name w:val="heading 1"/>
    <w:basedOn w:val="a"/>
    <w:next w:val="a"/>
    <w:link w:val="10"/>
    <w:uiPriority w:val="9"/>
    <w:qFormat/>
    <w:rsid w:val="00F03BDD"/>
    <w:pPr>
      <w:keepNext/>
      <w:keepLines/>
      <w:spacing w:before="480" w:after="120"/>
      <w:ind w:firstLine="0"/>
      <w:jc w:val="center"/>
      <w:outlineLvl w:val="0"/>
    </w:pPr>
    <w:rPr>
      <w:rFonts w:asciiTheme="majorHAnsi" w:eastAsiaTheme="majorEastAsia" w:hAnsiTheme="majorHAnsi" w:cstheme="majorBidi"/>
      <w:b/>
      <w:bCs/>
      <w:sz w:val="32"/>
      <w:szCs w:val="28"/>
    </w:rPr>
  </w:style>
  <w:style w:type="paragraph" w:styleId="2">
    <w:name w:val="heading 2"/>
    <w:basedOn w:val="a"/>
    <w:next w:val="a"/>
    <w:link w:val="20"/>
    <w:uiPriority w:val="9"/>
    <w:unhideWhenUsed/>
    <w:qFormat/>
    <w:rsid w:val="00F03BDD"/>
    <w:pPr>
      <w:keepNext/>
      <w:keepLines/>
      <w:spacing w:before="360" w:after="120"/>
      <w:ind w:firstLine="0"/>
      <w:jc w:val="center"/>
      <w:outlineLvl w:val="1"/>
    </w:pPr>
    <w:rPr>
      <w:rFonts w:asciiTheme="majorHAnsi" w:eastAsiaTheme="majorEastAsia" w:hAnsiTheme="majorHAnsi" w:cstheme="majorBidi"/>
      <w:b/>
      <w:bCs/>
      <w:sz w:val="28"/>
      <w:szCs w:val="26"/>
    </w:rPr>
  </w:style>
  <w:style w:type="paragraph" w:styleId="3">
    <w:name w:val="heading 3"/>
    <w:basedOn w:val="a"/>
    <w:next w:val="a"/>
    <w:link w:val="30"/>
    <w:uiPriority w:val="9"/>
    <w:semiHidden/>
    <w:unhideWhenUsed/>
    <w:qFormat/>
    <w:rsid w:val="00F03BDD"/>
    <w:pPr>
      <w:keepNext/>
      <w:keepLines/>
      <w:spacing w:before="240" w:after="120"/>
      <w:outlineLvl w:val="2"/>
    </w:pPr>
    <w:rPr>
      <w:rFonts w:asciiTheme="majorHAnsi" w:eastAsiaTheme="majorEastAsia" w:hAnsiTheme="majorHAnsi" w:cstheme="majorBidi"/>
      <w:b/>
      <w:bCs/>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3BDD"/>
    <w:rPr>
      <w:rFonts w:asciiTheme="majorHAnsi" w:eastAsiaTheme="majorEastAsia" w:hAnsiTheme="majorHAnsi" w:cstheme="majorBidi"/>
      <w:b/>
      <w:bCs/>
      <w:sz w:val="32"/>
      <w:szCs w:val="28"/>
    </w:rPr>
  </w:style>
  <w:style w:type="character" w:customStyle="1" w:styleId="20">
    <w:name w:val="Заголовок 2 Знак"/>
    <w:basedOn w:val="a0"/>
    <w:link w:val="2"/>
    <w:uiPriority w:val="9"/>
    <w:rsid w:val="00F03BDD"/>
    <w:rPr>
      <w:rFonts w:asciiTheme="majorHAnsi" w:eastAsiaTheme="majorEastAsia" w:hAnsiTheme="majorHAnsi" w:cstheme="majorBidi"/>
      <w:b/>
      <w:bCs/>
      <w:sz w:val="28"/>
      <w:szCs w:val="26"/>
    </w:rPr>
  </w:style>
  <w:style w:type="character" w:customStyle="1" w:styleId="30">
    <w:name w:val="Заголовок 3 Знак"/>
    <w:basedOn w:val="a0"/>
    <w:link w:val="3"/>
    <w:uiPriority w:val="9"/>
    <w:semiHidden/>
    <w:rsid w:val="00F03BDD"/>
    <w:rPr>
      <w:rFonts w:asciiTheme="majorHAnsi" w:eastAsiaTheme="majorEastAsia" w:hAnsiTheme="majorHAnsi" w:cstheme="majorBidi"/>
      <w:b/>
      <w:bCs/>
      <w:sz w:val="18"/>
    </w:rPr>
  </w:style>
  <w:style w:type="paragraph" w:styleId="a3">
    <w:name w:val="Normal (Web)"/>
    <w:basedOn w:val="a"/>
    <w:uiPriority w:val="99"/>
    <w:semiHidden/>
    <w:unhideWhenUsed/>
    <w:rsid w:val="00624641"/>
    <w:pPr>
      <w:spacing w:before="100" w:beforeAutospacing="1" w:after="100" w:afterAutospacing="1"/>
      <w:ind w:firstLine="0"/>
      <w:jc w:val="left"/>
    </w:pPr>
    <w:rPr>
      <w:rFonts w:ascii="Times New Roman" w:eastAsia="Times New Roman" w:hAnsi="Times New Roman" w:cs="Times New Roman"/>
      <w:szCs w:val="24"/>
      <w:lang w:eastAsia="ru-RU"/>
    </w:rPr>
  </w:style>
  <w:style w:type="character" w:styleId="a4">
    <w:name w:val="Strong"/>
    <w:basedOn w:val="a0"/>
    <w:uiPriority w:val="22"/>
    <w:qFormat/>
    <w:rsid w:val="00624641"/>
    <w:rPr>
      <w:b/>
      <w:bCs/>
    </w:rPr>
  </w:style>
  <w:style w:type="character" w:styleId="a5">
    <w:name w:val="Emphasis"/>
    <w:basedOn w:val="a0"/>
    <w:uiPriority w:val="20"/>
    <w:qFormat/>
    <w:rsid w:val="00624641"/>
    <w:rPr>
      <w:i/>
      <w:iCs/>
    </w:rPr>
  </w:style>
  <w:style w:type="paragraph" w:styleId="a6">
    <w:name w:val="List Paragraph"/>
    <w:basedOn w:val="a"/>
    <w:uiPriority w:val="34"/>
    <w:qFormat/>
    <w:rsid w:val="00154399"/>
    <w:pPr>
      <w:ind w:left="720" w:firstLine="0"/>
      <w:contextualSpacing/>
      <w:jc w:val="left"/>
    </w:pPr>
    <w:rPr>
      <w:rFonts w:ascii="Calibri" w:eastAsia="Calibri" w:hAnsi="Calibri" w:cs="Times New Roman"/>
      <w:sz w:val="22"/>
    </w:rPr>
  </w:style>
  <w:style w:type="paragraph" w:customStyle="1" w:styleId="21">
    <w:name w:val="Заголовок для оглав сборника Название 2"/>
    <w:basedOn w:val="a"/>
    <w:link w:val="22"/>
    <w:qFormat/>
    <w:rsid w:val="007D07B5"/>
    <w:pPr>
      <w:keepNext/>
      <w:suppressAutoHyphens/>
      <w:spacing w:before="240"/>
      <w:ind w:firstLine="708"/>
      <w:jc w:val="center"/>
      <w:outlineLvl w:val="0"/>
    </w:pPr>
    <w:rPr>
      <w:rFonts w:ascii="Times New Roman" w:eastAsia="Noto Sans CJK SC Regular" w:hAnsi="Times New Roman" w:cs="Times New Roman"/>
      <w:b/>
      <w:bCs/>
      <w:kern w:val="2"/>
      <w:sz w:val="28"/>
      <w:szCs w:val="24"/>
      <w:lang w:eastAsia="zh-CN" w:bidi="hi-IN"/>
    </w:rPr>
  </w:style>
  <w:style w:type="character" w:customStyle="1" w:styleId="22">
    <w:name w:val="Заголовок для оглав сборника Название 2 Знак"/>
    <w:link w:val="21"/>
    <w:rsid w:val="007D07B5"/>
    <w:rPr>
      <w:rFonts w:ascii="Times New Roman" w:eastAsia="Noto Sans CJK SC Regular" w:hAnsi="Times New Roman" w:cs="Times New Roman"/>
      <w:b/>
      <w:bCs/>
      <w:kern w:val="2"/>
      <w:sz w:val="28"/>
      <w:szCs w:val="24"/>
      <w:lang w:eastAsia="zh-CN" w:bidi="hi-IN"/>
    </w:rPr>
  </w:style>
  <w:style w:type="paragraph" w:customStyle="1" w:styleId="a7">
    <w:name w:val="Заголовок для оглав сборника ФИО"/>
    <w:basedOn w:val="1"/>
    <w:link w:val="a8"/>
    <w:qFormat/>
    <w:rsid w:val="007D07B5"/>
    <w:pPr>
      <w:keepLines w:val="0"/>
      <w:suppressAutoHyphens/>
      <w:spacing w:before="0" w:after="0"/>
      <w:jc w:val="right"/>
    </w:pPr>
    <w:rPr>
      <w:rFonts w:ascii="Times New Roman" w:eastAsia="Noto Sans CJK SC Regular" w:hAnsi="Times New Roman" w:cs="Times New Roman"/>
      <w:i/>
      <w:kern w:val="2"/>
      <w:sz w:val="24"/>
      <w:szCs w:val="24"/>
      <w:lang w:eastAsia="zh-CN" w:bidi="hi-IN"/>
    </w:rPr>
  </w:style>
  <w:style w:type="character" w:customStyle="1" w:styleId="a8">
    <w:name w:val="Заголовок для оглав сборника ФИО Знак"/>
    <w:link w:val="a7"/>
    <w:rsid w:val="007D07B5"/>
    <w:rPr>
      <w:rFonts w:ascii="Times New Roman" w:eastAsia="Noto Sans CJK SC Regular" w:hAnsi="Times New Roman" w:cs="Times New Roman"/>
      <w:b/>
      <w:bCs/>
      <w:i/>
      <w:kern w:val="2"/>
      <w:sz w:val="24"/>
      <w:szCs w:val="24"/>
      <w:lang w:eastAsia="zh-CN" w:bidi="hi-IN"/>
    </w:rPr>
  </w:style>
  <w:style w:type="paragraph" w:customStyle="1" w:styleId="a9">
    <w:name w:val="Стандарт"/>
    <w:basedOn w:val="a"/>
    <w:link w:val="aa"/>
    <w:qFormat/>
    <w:rsid w:val="00087407"/>
    <w:pPr>
      <w:ind w:firstLine="284"/>
    </w:pPr>
    <w:rPr>
      <w:rFonts w:ascii="Times New Roman" w:eastAsia="Times New Roman" w:hAnsi="Times New Roman" w:cs="Times New Roman"/>
      <w:sz w:val="28"/>
      <w:szCs w:val="28"/>
      <w:lang w:eastAsia="ru-RU"/>
    </w:rPr>
  </w:style>
  <w:style w:type="character" w:customStyle="1" w:styleId="aa">
    <w:name w:val="Стандарт Знак"/>
    <w:link w:val="a9"/>
    <w:rsid w:val="00087407"/>
    <w:rPr>
      <w:rFonts w:ascii="Times New Roman" w:eastAsia="Times New Roman" w:hAnsi="Times New Roman" w:cs="Times New Roman"/>
      <w:sz w:val="28"/>
      <w:szCs w:val="28"/>
      <w:lang w:eastAsia="ru-RU"/>
    </w:rPr>
  </w:style>
  <w:style w:type="table" w:styleId="ab">
    <w:name w:val="Table Grid"/>
    <w:basedOn w:val="a1"/>
    <w:uiPriority w:val="59"/>
    <w:rsid w:val="000A6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40818">
      <w:bodyDiv w:val="1"/>
      <w:marLeft w:val="0"/>
      <w:marRight w:val="0"/>
      <w:marTop w:val="0"/>
      <w:marBottom w:val="0"/>
      <w:divBdr>
        <w:top w:val="none" w:sz="0" w:space="0" w:color="auto"/>
        <w:left w:val="none" w:sz="0" w:space="0" w:color="auto"/>
        <w:bottom w:val="none" w:sz="0" w:space="0" w:color="auto"/>
        <w:right w:val="none" w:sz="0" w:space="0" w:color="auto"/>
      </w:divBdr>
      <w:divsChild>
        <w:div w:id="362219685">
          <w:marLeft w:val="0"/>
          <w:marRight w:val="0"/>
          <w:marTop w:val="0"/>
          <w:marBottom w:val="0"/>
          <w:divBdr>
            <w:top w:val="none" w:sz="0" w:space="0" w:color="auto"/>
            <w:left w:val="none" w:sz="0" w:space="0" w:color="auto"/>
            <w:bottom w:val="none" w:sz="0" w:space="0" w:color="auto"/>
            <w:right w:val="none" w:sz="0" w:space="0" w:color="auto"/>
          </w:divBdr>
          <w:divsChild>
            <w:div w:id="178200665">
              <w:marLeft w:val="0"/>
              <w:marRight w:val="0"/>
              <w:marTop w:val="0"/>
              <w:marBottom w:val="0"/>
              <w:divBdr>
                <w:top w:val="none" w:sz="0" w:space="0" w:color="auto"/>
                <w:left w:val="none" w:sz="0" w:space="0" w:color="auto"/>
                <w:bottom w:val="none" w:sz="0" w:space="0" w:color="auto"/>
                <w:right w:val="none" w:sz="0" w:space="0" w:color="auto"/>
              </w:divBdr>
              <w:divsChild>
                <w:div w:id="7534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99665">
      <w:bodyDiv w:val="1"/>
      <w:marLeft w:val="0"/>
      <w:marRight w:val="0"/>
      <w:marTop w:val="0"/>
      <w:marBottom w:val="0"/>
      <w:divBdr>
        <w:top w:val="none" w:sz="0" w:space="0" w:color="auto"/>
        <w:left w:val="none" w:sz="0" w:space="0" w:color="auto"/>
        <w:bottom w:val="none" w:sz="0" w:space="0" w:color="auto"/>
        <w:right w:val="none" w:sz="0" w:space="0" w:color="auto"/>
      </w:divBdr>
    </w:div>
    <w:div w:id="181143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0F378-07B8-B146-9C9C-B7486398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1284</Words>
  <Characters>7319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Microsoft Office User</cp:lastModifiedBy>
  <cp:revision>61</cp:revision>
  <dcterms:created xsi:type="dcterms:W3CDTF">2018-12-10T19:32:00Z</dcterms:created>
  <dcterms:modified xsi:type="dcterms:W3CDTF">2018-12-15T14:30:00Z</dcterms:modified>
</cp:coreProperties>
</file>