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Wall Painting</w:t>
      </w:r>
    </w:p>
    <w:p>
      <w:pPr>
        <w:pStyle w:val="Heading2"/>
      </w:pPr>
      <w:r>
        <w:t>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Paint Type</w:t>
            </w:r>
          </w:p>
        </w:tc>
        <w:tc>
          <w:tcPr>
            <w:tcW w:type="dxa" w:w="4320"/>
          </w:tcPr>
          <w:p>
            <w:r>
              <w:t>Asian Paints/Burger/Water based</w:t>
            </w:r>
          </w:p>
        </w:tc>
      </w:tr>
      <w:tr>
        <w:tc>
          <w:tcPr>
            <w:tcW w:type="dxa" w:w="4320"/>
          </w:tcPr>
          <w:p>
            <w:r>
              <w:t>Branding Rule</w:t>
            </w:r>
          </w:p>
        </w:tc>
        <w:tc>
          <w:tcPr>
            <w:tcW w:type="dxa" w:w="4320"/>
          </w:tcPr>
          <w:p>
            <w:r>
              <w:t>In case there is not a separate patch with dealer branding name and IVR number to be mandate at all walls (exception only if walls are less than 100 sq ft)</w:t>
            </w:r>
          </w:p>
        </w:tc>
      </w:tr>
      <w:tr>
        <w:tc>
          <w:tcPr>
            <w:tcW w:type="dxa" w:w="4320"/>
          </w:tcPr>
          <w:p>
            <w:r>
              <w:t>Adjacent Wall Rule</w:t>
            </w:r>
          </w:p>
        </w:tc>
        <w:tc>
          <w:tcPr>
            <w:tcW w:type="dxa" w:w="4320"/>
          </w:tcPr>
          <w:p>
            <w:r>
              <w:t>In case of dealer adjacent wall, dealer can be allowed to use retailer/his/her current information, but IVR information should not be tampered at all conditions.</w:t>
            </w:r>
          </w:p>
        </w:tc>
      </w:tr>
      <w:tr>
        <w:tc>
          <w:tcPr>
            <w:tcW w:type="dxa" w:w="4320"/>
          </w:tcPr>
          <w:p>
            <w:r>
              <w:t>Artwork</w:t>
            </w:r>
          </w:p>
        </w:tc>
        <w:tc>
          <w:tcPr>
            <w:tcW w:type="dxa" w:w="4320"/>
          </w:tcPr>
          <w:p>
            <w:r>
              <w:t>Black strip needed to be added below the artwork for respective RM/TM contact/dealer/distributor name (dealer/distributor will not be written). No alteration on the wall painting artwork is allowed.</w:t>
            </w:r>
          </w:p>
        </w:tc>
      </w:tr>
    </w:tbl>
    <w:p>
      <w:pPr>
        <w:pStyle w:val="Heading2"/>
      </w:pPr>
      <w:r>
        <w:t>Approval and Execution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Steps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  <w:tc>
          <w:tcPr>
            <w:tcW w:type="dxa" w:w="1728"/>
          </w:tcPr>
          <w:p>
            <w:r>
              <w:t>Interface / Utilities used</w:t>
            </w:r>
          </w:p>
        </w:tc>
        <w:tc>
          <w:tcPr>
            <w:tcW w:type="dxa" w:w="1728"/>
          </w:tcPr>
          <w:p>
            <w:r>
              <w:t>Sign off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WhatsApp groups will be created by the vendor for the respective regions.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WhatsApp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2.</w:t>
            </w:r>
          </w:p>
        </w:tc>
        <w:tc>
          <w:tcPr>
            <w:tcW w:type="dxa" w:w="1728"/>
          </w:tcPr>
          <w:p>
            <w:r>
              <w:t>Respective RMs and SMs are needed to be added in the group either by vendor or by marketing.</w:t>
            </w:r>
          </w:p>
        </w:tc>
        <w:tc>
          <w:tcPr>
            <w:tcW w:type="dxa" w:w="1728"/>
          </w:tcPr>
          <w:p>
            <w:r>
              <w:t>Marketing / Vendor</w:t>
            </w:r>
          </w:p>
        </w:tc>
        <w:tc>
          <w:tcPr>
            <w:tcW w:type="dxa" w:w="1728"/>
          </w:tcPr>
          <w:p>
            <w:r>
              <w:t>WhatsApp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3.</w:t>
            </w:r>
          </w:p>
        </w:tc>
        <w:tc>
          <w:tcPr>
            <w:tcW w:type="dxa" w:w="1728"/>
          </w:tcPr>
          <w:p>
            <w:r>
              <w:t>Painters are needed to be added in the group as most, who will report through photos for approval before starting the wall painting.</w:t>
            </w:r>
          </w:p>
        </w:tc>
        <w:tc>
          <w:tcPr>
            <w:tcW w:type="dxa" w:w="1728"/>
          </w:tcPr>
          <w:p>
            <w:r>
              <w:t>Painter</w:t>
            </w:r>
          </w:p>
        </w:tc>
        <w:tc>
          <w:tcPr>
            <w:tcW w:type="dxa" w:w="1728"/>
          </w:tcPr>
          <w:p>
            <w:r>
              <w:t>WhatsApp / Geo-tagged photos</w:t>
            </w:r>
          </w:p>
        </w:tc>
        <w:tc>
          <w:tcPr>
            <w:tcW w:type="dxa" w:w="1728"/>
          </w:tcPr>
          <w:p>
            <w:r>
              <w:t>RM/SM</w:t>
            </w:r>
          </w:p>
        </w:tc>
      </w:tr>
      <w:tr>
        <w:tc>
          <w:tcPr>
            <w:tcW w:type="dxa" w:w="1728"/>
          </w:tcPr>
          <w:p>
            <w:r>
              <w:t>4.</w:t>
            </w:r>
          </w:p>
        </w:tc>
        <w:tc>
          <w:tcPr>
            <w:tcW w:type="dxa" w:w="1728"/>
          </w:tcPr>
          <w:p>
            <w:r>
              <w:t>Photo shared in the group should be geo tagged and each wall photo should come in set of 6 photos (including before photo).</w:t>
            </w:r>
          </w:p>
        </w:tc>
        <w:tc>
          <w:tcPr>
            <w:tcW w:type="dxa" w:w="1728"/>
          </w:tcPr>
          <w:p>
            <w:r>
              <w:t>Painter</w:t>
            </w:r>
          </w:p>
        </w:tc>
        <w:tc>
          <w:tcPr>
            <w:tcW w:type="dxa" w:w="1728"/>
          </w:tcPr>
          <w:p>
            <w:r>
              <w:t>WhatsApp / Geo-tagged photos</w:t>
            </w:r>
          </w:p>
        </w:tc>
        <w:tc>
          <w:tcPr>
            <w:tcW w:type="dxa" w:w="1728"/>
          </w:tcPr>
          <w:p>
            <w:r>
              <w:t>RM/SM</w:t>
            </w:r>
          </w:p>
        </w:tc>
      </w:tr>
      <w:tr>
        <w:tc>
          <w:tcPr>
            <w:tcW w:type="dxa" w:w="1728"/>
          </w:tcPr>
          <w:p>
            <w:r>
              <w:t>5.</w:t>
            </w:r>
          </w:p>
        </w:tc>
        <w:tc>
          <w:tcPr>
            <w:tcW w:type="dxa" w:w="1728"/>
          </w:tcPr>
          <w:p>
            <w:r>
              <w:t>No alteration on the wall painting artwork is allowed.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  <w:tr>
        <w:tc>
          <w:tcPr>
            <w:tcW w:type="dxa" w:w="1728"/>
          </w:tcPr>
          <w:p>
            <w:r>
              <w:t>6.</w:t>
            </w:r>
          </w:p>
        </w:tc>
        <w:tc>
          <w:tcPr>
            <w:tcW w:type="dxa" w:w="1728"/>
          </w:tcPr>
          <w:p>
            <w:r>
              <w:t>RM/TM/RM will approve the wall, no walls should be painted without the approval.</w:t>
            </w:r>
          </w:p>
        </w:tc>
        <w:tc>
          <w:tcPr>
            <w:tcW w:type="dxa" w:w="1728"/>
          </w:tcPr>
          <w:p>
            <w:r>
              <w:t>RM/TM</w:t>
            </w:r>
          </w:p>
        </w:tc>
        <w:tc>
          <w:tcPr>
            <w:tcW w:type="dxa" w:w="1728"/>
          </w:tcPr>
          <w:p>
            <w:r>
              <w:t>WhatsApp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