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page" w:horzAnchor="margin" w:tblpXSpec="center" w:tblpY="881"/>
        <w:tblOverlap w:val="never"/>
        <w:tblW w:w="10476" w:type="dxa"/>
        <w:tblInd w:w="0" w:type="dxa"/>
        <w:tblCellMar>
          <w:top w:w="13" w:type="dxa"/>
          <w:left w:w="4" w:type="dxa"/>
          <w:right w:w="6" w:type="dxa"/>
        </w:tblCellMar>
        <w:tblLook w:val="04A0" w:firstRow="1" w:lastRow="0" w:firstColumn="1" w:lastColumn="0" w:noHBand="0" w:noVBand="1"/>
      </w:tblPr>
      <w:tblGrid>
        <w:gridCol w:w="2696"/>
        <w:gridCol w:w="4323"/>
        <w:gridCol w:w="3457"/>
      </w:tblGrid>
      <w:tr w:rsidR="001D5984" w:rsidRPr="00E251AB" w:rsidTr="007274F5">
        <w:trPr>
          <w:trHeight w:val="290"/>
        </w:trPr>
        <w:tc>
          <w:tcPr>
            <w:tcW w:w="2696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line="259" w:lineRule="auto"/>
              <w:rPr>
                <w:sz w:val="24"/>
              </w:rPr>
            </w:pPr>
          </w:p>
          <w:p w:rsidR="002B4FF4" w:rsidRPr="00E251AB" w:rsidRDefault="001D5984" w:rsidP="000E56B8">
            <w:pPr>
              <w:spacing w:after="15" w:line="259" w:lineRule="auto"/>
              <w:ind w:left="47"/>
              <w:rPr>
                <w:sz w:val="24"/>
              </w:rPr>
            </w:pPr>
            <w:r w:rsidRPr="001D5984">
              <w:rPr>
                <w:noProof/>
                <w:sz w:val="24"/>
              </w:rPr>
              <w:drawing>
                <wp:inline distT="0" distB="0" distL="0" distR="0" wp14:anchorId="0C3FC7D4" wp14:editId="05E1D87A">
                  <wp:extent cx="1587500" cy="330138"/>
                  <wp:effectExtent l="0" t="0" r="0" b="0"/>
                  <wp:docPr id="1" name="Picture 1" descr="C:\Users\2750543\Desktop\One Helix 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2750543\Desktop\One Helix 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0612" cy="343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B4FF4" w:rsidRPr="00E251AB" w:rsidRDefault="002B4FF4" w:rsidP="001D5984">
            <w:pPr>
              <w:spacing w:line="259" w:lineRule="auto"/>
              <w:ind w:left="121"/>
              <w:rPr>
                <w:sz w:val="24"/>
              </w:rPr>
            </w:pPr>
            <w:r w:rsidRPr="00E251A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274F5">
              <w:rPr>
                <w:rFonts w:ascii="Times New Roman" w:eastAsia="Times New Roman" w:hAnsi="Times New Roman" w:cs="Times New Roman"/>
                <w:sz w:val="24"/>
              </w:rPr>
              <w:t>A JSW ONE PRODUCT</w:t>
            </w:r>
          </w:p>
        </w:tc>
        <w:tc>
          <w:tcPr>
            <w:tcW w:w="4323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line="259" w:lineRule="auto"/>
              <w:ind w:left="144"/>
              <w:rPr>
                <w:sz w:val="24"/>
              </w:rPr>
            </w:pPr>
            <w:r>
              <w:rPr>
                <w:b/>
                <w:sz w:val="24"/>
              </w:rPr>
              <w:t xml:space="preserve">     </w:t>
            </w:r>
            <w:r w:rsidRPr="00E251AB">
              <w:rPr>
                <w:b/>
                <w:sz w:val="24"/>
              </w:rPr>
              <w:t xml:space="preserve">STANDARD OPERATING PROCEDURE </w:t>
            </w:r>
          </w:p>
        </w:tc>
        <w:tc>
          <w:tcPr>
            <w:tcW w:w="3457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453113" w:rsidP="001D5984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>Document ID:JODL/PB PT/16</w:t>
            </w:r>
          </w:p>
        </w:tc>
      </w:tr>
      <w:tr w:rsidR="001D5984" w:rsidRPr="00E251AB" w:rsidTr="007274F5">
        <w:trPr>
          <w:trHeight w:val="486"/>
        </w:trPr>
        <w:tc>
          <w:tcPr>
            <w:tcW w:w="2696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4323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34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2B4FF4" w:rsidP="000E56B8">
            <w:pPr>
              <w:spacing w:line="259" w:lineRule="auto"/>
              <w:ind w:left="81"/>
              <w:rPr>
                <w:sz w:val="24"/>
              </w:rPr>
            </w:pPr>
            <w:r w:rsidRPr="00E251AB">
              <w:rPr>
                <w:sz w:val="24"/>
              </w:rPr>
              <w:t xml:space="preserve">Version: 1 </w:t>
            </w:r>
          </w:p>
        </w:tc>
      </w:tr>
      <w:tr w:rsidR="001D5984" w:rsidRPr="00E251AB" w:rsidTr="007274F5">
        <w:trPr>
          <w:trHeight w:val="486"/>
        </w:trPr>
        <w:tc>
          <w:tcPr>
            <w:tcW w:w="2696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43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1D5984" w:rsidRDefault="00BA308B" w:rsidP="001D5984">
            <w:pPr>
              <w:spacing w:line="259" w:lineRule="auto"/>
              <w:jc w:val="center"/>
              <w:rPr>
                <w:b/>
                <w:sz w:val="24"/>
              </w:rPr>
            </w:pPr>
            <w:r>
              <w:rPr>
                <w:b/>
                <w:sz w:val="28"/>
              </w:rPr>
              <w:t>Dispatch Process- Pipes &amp; Tubes</w:t>
            </w:r>
          </w:p>
        </w:tc>
        <w:tc>
          <w:tcPr>
            <w:tcW w:w="34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BA308B" w:rsidP="00BA308B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>Date: 7</w:t>
            </w:r>
            <w:r w:rsidR="002B4FF4" w:rsidRPr="00E251AB">
              <w:rPr>
                <w:sz w:val="24"/>
              </w:rPr>
              <w:t>/0</w:t>
            </w:r>
            <w:r>
              <w:rPr>
                <w:sz w:val="24"/>
              </w:rPr>
              <w:t>2</w:t>
            </w:r>
            <w:r w:rsidR="002B4FF4" w:rsidRPr="00E251AB">
              <w:rPr>
                <w:sz w:val="24"/>
              </w:rPr>
              <w:t>/202</w:t>
            </w:r>
            <w:r w:rsidR="001D5984">
              <w:rPr>
                <w:sz w:val="24"/>
              </w:rPr>
              <w:t>6</w:t>
            </w:r>
          </w:p>
        </w:tc>
      </w:tr>
    </w:tbl>
    <w:p w:rsidR="00596549" w:rsidRPr="005E5476" w:rsidRDefault="005E5476" w:rsidP="005E5476">
      <w:pPr>
        <w:jc w:val="center"/>
        <w:rPr>
          <w:b/>
          <w:sz w:val="24"/>
          <w:u w:val="single"/>
        </w:rPr>
      </w:pPr>
      <w:r w:rsidRPr="005E5476">
        <w:rPr>
          <w:b/>
          <w:sz w:val="24"/>
        </w:rPr>
        <w:tab/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Purpose:</w:t>
      </w:r>
    </w:p>
    <w:p w:rsidR="00D5157B" w:rsidRDefault="002B4FF4" w:rsidP="00D5157B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:rsidR="001D3BFD" w:rsidRPr="001D3BFD" w:rsidRDefault="00D5157B" w:rsidP="001D3BFD">
      <w:pPr>
        <w:spacing w:after="9" w:line="263" w:lineRule="auto"/>
        <w:ind w:left="10" w:hanging="10"/>
        <w:rPr>
          <w:rFonts w:ascii="Arial" w:hAnsi="Arial" w:cs="Arial"/>
          <w:color w:val="000000"/>
        </w:rPr>
      </w:pPr>
      <w:r w:rsidRPr="00447FCE">
        <w:rPr>
          <w:rFonts w:ascii="Arial" w:eastAsia="Times New Roman" w:hAnsi="Arial" w:cs="Arial"/>
          <w:color w:val="000000"/>
          <w:sz w:val="24"/>
          <w:szCs w:val="24"/>
        </w:rPr>
        <w:t xml:space="preserve">To establish </w:t>
      </w:r>
      <w:r w:rsidR="001D3BFD" w:rsidRPr="001D3BFD">
        <w:rPr>
          <w:rFonts w:ascii="Arial" w:hAnsi="Arial" w:cs="Arial"/>
          <w:color w:val="000000"/>
        </w:rPr>
        <w:t>a standardized process for preparation, verification, and release of invoices for dispatch of finished goods to ensure:</w:t>
      </w:r>
    </w:p>
    <w:p w:rsidR="001D3BFD" w:rsidRPr="001D3BFD" w:rsidRDefault="001D3BFD" w:rsidP="001D3BFD">
      <w:pPr>
        <w:pStyle w:val="NormalWeb"/>
        <w:numPr>
          <w:ilvl w:val="0"/>
          <w:numId w:val="18"/>
        </w:numPr>
        <w:rPr>
          <w:rFonts w:ascii="Arial" w:hAnsi="Arial" w:cs="Arial"/>
          <w:color w:val="000000"/>
        </w:rPr>
      </w:pPr>
      <w:r w:rsidRPr="001D3BFD">
        <w:rPr>
          <w:rFonts w:ascii="Arial" w:hAnsi="Arial" w:cs="Arial"/>
          <w:color w:val="000000"/>
        </w:rPr>
        <w:t>Accurate billing</w:t>
      </w:r>
    </w:p>
    <w:p w:rsidR="001D3BFD" w:rsidRPr="001D3BFD" w:rsidRDefault="001D3BFD" w:rsidP="001D3BFD">
      <w:pPr>
        <w:pStyle w:val="NormalWeb"/>
        <w:numPr>
          <w:ilvl w:val="0"/>
          <w:numId w:val="18"/>
        </w:numPr>
        <w:rPr>
          <w:rFonts w:ascii="Arial" w:hAnsi="Arial" w:cs="Arial"/>
          <w:color w:val="000000"/>
        </w:rPr>
      </w:pPr>
      <w:r w:rsidRPr="001D3BFD">
        <w:rPr>
          <w:rFonts w:ascii="Arial" w:hAnsi="Arial" w:cs="Arial"/>
          <w:color w:val="000000"/>
        </w:rPr>
        <w:t>Correct quantity &amp; weight</w:t>
      </w:r>
    </w:p>
    <w:p w:rsidR="001D3BFD" w:rsidRPr="001D3BFD" w:rsidRDefault="001D3BFD" w:rsidP="001D3BFD">
      <w:pPr>
        <w:pStyle w:val="NormalWeb"/>
        <w:numPr>
          <w:ilvl w:val="0"/>
          <w:numId w:val="18"/>
        </w:numPr>
        <w:rPr>
          <w:rFonts w:ascii="Arial" w:hAnsi="Arial" w:cs="Arial"/>
          <w:color w:val="000000"/>
        </w:rPr>
      </w:pPr>
      <w:r w:rsidRPr="001D3BFD">
        <w:rPr>
          <w:rFonts w:ascii="Arial" w:hAnsi="Arial" w:cs="Arial"/>
          <w:color w:val="000000"/>
        </w:rPr>
        <w:t>GST/E-way bill compliance</w:t>
      </w:r>
    </w:p>
    <w:p w:rsidR="001D3BFD" w:rsidRPr="001D3BFD" w:rsidRDefault="001D3BFD" w:rsidP="001D3BFD">
      <w:pPr>
        <w:pStyle w:val="NormalWeb"/>
        <w:numPr>
          <w:ilvl w:val="0"/>
          <w:numId w:val="18"/>
        </w:numPr>
        <w:rPr>
          <w:rFonts w:ascii="Arial" w:hAnsi="Arial" w:cs="Arial"/>
          <w:color w:val="000000"/>
        </w:rPr>
      </w:pPr>
      <w:r w:rsidRPr="001D3BFD">
        <w:rPr>
          <w:rFonts w:ascii="Arial" w:hAnsi="Arial" w:cs="Arial"/>
          <w:color w:val="000000"/>
        </w:rPr>
        <w:t>Proper documentation</w:t>
      </w:r>
    </w:p>
    <w:p w:rsidR="001D3BFD" w:rsidRPr="001D3BFD" w:rsidRDefault="001D3BFD" w:rsidP="001D3BFD">
      <w:pPr>
        <w:pStyle w:val="NormalWeb"/>
        <w:numPr>
          <w:ilvl w:val="0"/>
          <w:numId w:val="18"/>
        </w:numPr>
        <w:rPr>
          <w:rFonts w:ascii="Arial" w:hAnsi="Arial" w:cs="Arial"/>
          <w:color w:val="000000"/>
        </w:rPr>
      </w:pPr>
      <w:r w:rsidRPr="001D3BFD">
        <w:rPr>
          <w:rFonts w:ascii="Arial" w:hAnsi="Arial" w:cs="Arial"/>
          <w:color w:val="000000"/>
        </w:rPr>
        <w:t>Smooth gate clearance</w:t>
      </w:r>
    </w:p>
    <w:p w:rsidR="002B4FF4" w:rsidRPr="002B4FF4" w:rsidRDefault="002B4FF4" w:rsidP="002B4FF4">
      <w:pPr>
        <w:spacing w:after="9" w:line="263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2B4FF4" w:rsidRPr="002B4FF4" w:rsidRDefault="002B4FF4" w:rsidP="002B4FF4">
      <w:pPr>
        <w:spacing w:after="9" w:line="263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Scope: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</w:p>
    <w:p w:rsidR="00AE5C61" w:rsidRDefault="00677C96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Pipes &amp; </w:t>
      </w:r>
      <w:r w:rsidR="000A2563">
        <w:rPr>
          <w:rFonts w:ascii="Arial" w:eastAsia="Times New Roman" w:hAnsi="Arial" w:cs="Arial"/>
          <w:color w:val="000000"/>
          <w:sz w:val="24"/>
          <w:szCs w:val="24"/>
        </w:rPr>
        <w:t xml:space="preserve">Tube </w:t>
      </w:r>
      <w:r w:rsidR="00BB2AC2">
        <w:rPr>
          <w:rFonts w:ascii="Arial" w:eastAsia="Times New Roman" w:hAnsi="Arial" w:cs="Arial"/>
          <w:color w:val="000000"/>
          <w:sz w:val="24"/>
          <w:szCs w:val="24"/>
        </w:rPr>
        <w:t xml:space="preserve">Operation, Dispatch, </w:t>
      </w:r>
      <w:r w:rsidR="000A2563">
        <w:rPr>
          <w:rFonts w:ascii="Arial" w:eastAsia="Times New Roman" w:hAnsi="Arial" w:cs="Arial"/>
          <w:color w:val="000000"/>
          <w:sz w:val="24"/>
          <w:szCs w:val="24"/>
        </w:rPr>
        <w:t>Planning &amp; Scheduling</w:t>
      </w:r>
      <w:r w:rsidR="00852B1E">
        <w:rPr>
          <w:rFonts w:ascii="Arial" w:eastAsia="Times New Roman" w:hAnsi="Arial" w:cs="Arial"/>
          <w:color w:val="000000"/>
          <w:sz w:val="24"/>
          <w:szCs w:val="24"/>
        </w:rPr>
        <w:t>, Sales, Biz-ops teams, JOTS,</w:t>
      </w:r>
    </w:p>
    <w:p w:rsidR="002B4FF4" w:rsidRPr="002B4FF4" w:rsidRDefault="002B4FF4" w:rsidP="00AE5C61">
      <w:pPr>
        <w:spacing w:after="9" w:line="263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2B4FF4" w:rsidRPr="002B4FF4" w:rsidRDefault="002B4FF4" w:rsidP="002B4FF4">
      <w:pPr>
        <w:spacing w:after="9" w:line="263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Teams and Responsibilities: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</w:p>
    <w:tbl>
      <w:tblPr>
        <w:tblStyle w:val="TableGrid0"/>
        <w:tblW w:w="9987" w:type="dxa"/>
        <w:tblLook w:val="04A0" w:firstRow="1" w:lastRow="0" w:firstColumn="1" w:lastColumn="0" w:noHBand="0" w:noVBand="1"/>
      </w:tblPr>
      <w:tblGrid>
        <w:gridCol w:w="747"/>
        <w:gridCol w:w="2700"/>
        <w:gridCol w:w="6540"/>
      </w:tblGrid>
      <w:tr w:rsidR="002B4FF4" w:rsidRPr="002B4FF4" w:rsidTr="000E56B8">
        <w:trPr>
          <w:trHeight w:val="446"/>
        </w:trPr>
        <w:tc>
          <w:tcPr>
            <w:tcW w:w="747" w:type="dxa"/>
          </w:tcPr>
          <w:p w:rsidR="002B4FF4" w:rsidRPr="002B4FF4" w:rsidRDefault="008E4B3B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Sl</w:t>
            </w:r>
            <w:r w:rsidR="002B4FF4"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No</w:t>
            </w:r>
          </w:p>
        </w:tc>
        <w:tc>
          <w:tcPr>
            <w:tcW w:w="2700" w:type="dxa"/>
          </w:tcPr>
          <w:p w:rsidR="002B4FF4" w:rsidRPr="002B4FF4" w:rsidRDefault="002B4FF4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6540" w:type="dxa"/>
          </w:tcPr>
          <w:p w:rsidR="002B4FF4" w:rsidRPr="002B4FF4" w:rsidRDefault="002B4FF4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Responsibility</w:t>
            </w:r>
          </w:p>
        </w:tc>
      </w:tr>
      <w:tr w:rsidR="002B4FF4" w:rsidRPr="002B4FF4" w:rsidTr="000E56B8">
        <w:trPr>
          <w:trHeight w:val="428"/>
        </w:trPr>
        <w:tc>
          <w:tcPr>
            <w:tcW w:w="747" w:type="dxa"/>
          </w:tcPr>
          <w:p w:rsidR="002B4FF4" w:rsidRPr="002B4FF4" w:rsidRDefault="002B4FF4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00" w:type="dxa"/>
          </w:tcPr>
          <w:p w:rsidR="002B4FF4" w:rsidRPr="002B4FF4" w:rsidRDefault="002B4FF4" w:rsidP="00AE5C6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Contract Manufacturer</w:t>
            </w:r>
          </w:p>
        </w:tc>
        <w:tc>
          <w:tcPr>
            <w:tcW w:w="6540" w:type="dxa"/>
          </w:tcPr>
          <w:p w:rsidR="00AE5C61" w:rsidRPr="002B4FF4" w:rsidRDefault="004E006F" w:rsidP="000F004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Weighment, Loading, Tagging, Seller Invoice,</w:t>
            </w:r>
            <w:r w:rsidR="000F004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Loading Advice, Vehicle release</w:t>
            </w:r>
          </w:p>
        </w:tc>
      </w:tr>
      <w:tr w:rsidR="000F0041" w:rsidRPr="002B4FF4" w:rsidTr="000E56B8">
        <w:trPr>
          <w:trHeight w:val="410"/>
        </w:trPr>
        <w:tc>
          <w:tcPr>
            <w:tcW w:w="747" w:type="dxa"/>
          </w:tcPr>
          <w:p w:rsidR="000F0041" w:rsidRPr="002B4FF4" w:rsidRDefault="000F0041" w:rsidP="000F004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</w:tcPr>
          <w:p w:rsidR="000F0041" w:rsidRDefault="000F0041" w:rsidP="000F004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JOTS</w:t>
            </w:r>
          </w:p>
        </w:tc>
        <w:tc>
          <w:tcPr>
            <w:tcW w:w="6540" w:type="dxa"/>
          </w:tcPr>
          <w:p w:rsidR="000F0041" w:rsidRDefault="000F0041" w:rsidP="000F004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Vehicle arrangement, DO generation, Vehicle placement, Vehicle covering and sealing.</w:t>
            </w:r>
          </w:p>
        </w:tc>
      </w:tr>
      <w:tr w:rsidR="000F0041" w:rsidRPr="002B4FF4" w:rsidTr="000E56B8">
        <w:trPr>
          <w:trHeight w:val="410"/>
        </w:trPr>
        <w:tc>
          <w:tcPr>
            <w:tcW w:w="747" w:type="dxa"/>
          </w:tcPr>
          <w:p w:rsidR="000F0041" w:rsidRPr="002B4FF4" w:rsidRDefault="000F0041" w:rsidP="000F004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</w:tcPr>
          <w:p w:rsidR="000F0041" w:rsidRDefault="000F0041" w:rsidP="000F004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Dispatch team</w:t>
            </w:r>
          </w:p>
        </w:tc>
        <w:tc>
          <w:tcPr>
            <w:tcW w:w="6540" w:type="dxa"/>
          </w:tcPr>
          <w:p w:rsidR="000F0041" w:rsidRDefault="000F0041" w:rsidP="000F0041">
            <w:pPr>
              <w:spacing w:after="9" w:line="263" w:lineRule="auto"/>
              <w:contextualSpacing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Loading check, Invoice, LR, E way bill</w:t>
            </w:r>
          </w:p>
        </w:tc>
      </w:tr>
      <w:tr w:rsidR="000F0041" w:rsidRPr="002B4FF4" w:rsidTr="000E56B8">
        <w:trPr>
          <w:trHeight w:val="410"/>
        </w:trPr>
        <w:tc>
          <w:tcPr>
            <w:tcW w:w="747" w:type="dxa"/>
          </w:tcPr>
          <w:p w:rsidR="000F0041" w:rsidRPr="002B4FF4" w:rsidRDefault="000F0041" w:rsidP="000F004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00" w:type="dxa"/>
          </w:tcPr>
          <w:p w:rsidR="000F0041" w:rsidRDefault="000F0041" w:rsidP="000F004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Quality</w:t>
            </w:r>
          </w:p>
        </w:tc>
        <w:tc>
          <w:tcPr>
            <w:tcW w:w="6540" w:type="dxa"/>
          </w:tcPr>
          <w:p w:rsidR="000F0041" w:rsidRDefault="000F0041" w:rsidP="000F0041">
            <w:pPr>
              <w:spacing w:after="9" w:line="263" w:lineRule="auto"/>
              <w:contextualSpacing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TC, Material Quality check</w:t>
            </w:r>
          </w:p>
        </w:tc>
      </w:tr>
      <w:tr w:rsidR="00447FCE" w:rsidRPr="002B4FF4" w:rsidTr="000E56B8">
        <w:trPr>
          <w:trHeight w:val="410"/>
        </w:trPr>
        <w:tc>
          <w:tcPr>
            <w:tcW w:w="747" w:type="dxa"/>
          </w:tcPr>
          <w:p w:rsidR="00447FCE" w:rsidRDefault="00447FCE" w:rsidP="000F004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2700" w:type="dxa"/>
          </w:tcPr>
          <w:p w:rsidR="00447FCE" w:rsidRDefault="00447FCE" w:rsidP="000F004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Planning &amp; Operation Team</w:t>
            </w:r>
          </w:p>
        </w:tc>
        <w:tc>
          <w:tcPr>
            <w:tcW w:w="6540" w:type="dxa"/>
          </w:tcPr>
          <w:p w:rsidR="00447FCE" w:rsidRDefault="00447FCE" w:rsidP="000F0041">
            <w:pPr>
              <w:spacing w:after="9" w:line="263" w:lineRule="auto"/>
              <w:contextualSpacing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Planning, Size setup, rolling, Bundling</w:t>
            </w:r>
          </w:p>
        </w:tc>
      </w:tr>
    </w:tbl>
    <w:p w:rsidR="00714205" w:rsidRDefault="00714205" w:rsidP="00714205">
      <w:p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:rsidR="009565E1" w:rsidRDefault="009565E1" w:rsidP="009565E1">
      <w:p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6659EC">
        <w:rPr>
          <w:rFonts w:ascii="Arial" w:eastAsia="Times New Roman" w:hAnsi="Arial" w:cs="Arial"/>
          <w:b/>
          <w:color w:val="000000"/>
          <w:sz w:val="24"/>
          <w:szCs w:val="24"/>
        </w:rPr>
        <w:t>Process</w:t>
      </w:r>
      <w:r w:rsidRPr="004A2C36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:rsidR="005621A5" w:rsidRDefault="005621A5" w:rsidP="005621A5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After receiving DO, plant shares the DO with the CM dispatch team</w:t>
      </w:r>
    </w:p>
    <w:p w:rsidR="005621A5" w:rsidRDefault="005621A5" w:rsidP="005621A5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CM issues the loading advice based on Jsw One DO</w:t>
      </w:r>
    </w:p>
    <w:p w:rsidR="005621A5" w:rsidRDefault="005621A5" w:rsidP="005621A5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Vehicle is taken on the weighment for Tare weight</w:t>
      </w:r>
    </w:p>
    <w:p w:rsidR="005621A5" w:rsidRDefault="005621A5" w:rsidP="005621A5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After Tare weight, vehicle is placed on the loading point.</w:t>
      </w:r>
    </w:p>
    <w:p w:rsidR="002A4292" w:rsidRDefault="002A4292" w:rsidP="005621A5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lastRenderedPageBreak/>
        <w:t>Loading supervisor of CM checks the condition of materials before loading regarding- Material size, Tag, Bundling &amp; surface condition.</w:t>
      </w:r>
    </w:p>
    <w:p w:rsidR="002A4292" w:rsidRDefault="001C5D3D" w:rsidP="005621A5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If the point 5</w:t>
      </w:r>
      <w:r w:rsidR="002A4292">
        <w:rPr>
          <w:rFonts w:ascii="Arial" w:eastAsia="Times New Roman" w:hAnsi="Arial" w:cs="Arial"/>
          <w:color w:val="000000"/>
          <w:sz w:val="24"/>
          <w:szCs w:val="24"/>
        </w:rPr>
        <w:t xml:space="preserve"> is satisfactory loading proceeds.</w:t>
      </w:r>
      <w:r w:rsidR="00E76F4D">
        <w:rPr>
          <w:rFonts w:ascii="Arial" w:eastAsia="Times New Roman" w:hAnsi="Arial" w:cs="Arial"/>
          <w:color w:val="000000"/>
          <w:sz w:val="24"/>
          <w:szCs w:val="24"/>
        </w:rPr>
        <w:t xml:space="preserve"> If not material is put on hold and check for other okay material.</w:t>
      </w:r>
    </w:p>
    <w:p w:rsidR="005621A5" w:rsidRDefault="005621A5" w:rsidP="005621A5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Loading supervisor of CM loads the vehicles as per the loading advice.</w:t>
      </w:r>
    </w:p>
    <w:p w:rsidR="005621A5" w:rsidRDefault="005621A5" w:rsidP="005621A5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Weight of each SKU is taken during loading as per norms.</w:t>
      </w:r>
    </w:p>
    <w:p w:rsidR="005621A5" w:rsidRDefault="00EE3AB1" w:rsidP="005621A5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Jsw One Dispatch executives crosscheck</w:t>
      </w:r>
      <w:r w:rsidR="001C5D3D">
        <w:rPr>
          <w:rFonts w:ascii="Arial" w:eastAsia="Times New Roman" w:hAnsi="Arial" w:cs="Arial"/>
          <w:color w:val="000000"/>
          <w:sz w:val="24"/>
          <w:szCs w:val="24"/>
        </w:rPr>
        <w:t xml:space="preserve"> the material condition &amp;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loading of SKUs</w:t>
      </w:r>
      <w:r w:rsidR="001C5D3D">
        <w:rPr>
          <w:rFonts w:ascii="Arial" w:eastAsia="Times New Roman" w:hAnsi="Arial" w:cs="Arial"/>
          <w:color w:val="000000"/>
          <w:sz w:val="24"/>
          <w:szCs w:val="24"/>
        </w:rPr>
        <w:t xml:space="preserve"> as per Jsw norms.</w:t>
      </w:r>
    </w:p>
    <w:p w:rsidR="00DF3BFE" w:rsidRDefault="00DF3BFE" w:rsidP="005621A5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After completion of loading, vehicle is taken for</w:t>
      </w:r>
      <w:r w:rsidR="001C5D3D">
        <w:rPr>
          <w:rFonts w:ascii="Arial" w:eastAsia="Times New Roman" w:hAnsi="Arial" w:cs="Arial"/>
          <w:color w:val="000000"/>
          <w:sz w:val="24"/>
          <w:szCs w:val="24"/>
        </w:rPr>
        <w:t xml:space="preserve"> final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weighment.</w:t>
      </w:r>
    </w:p>
    <w:p w:rsidR="00DF3BFE" w:rsidRDefault="00DF3BFE" w:rsidP="005621A5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After final weighment, material are sealed by vehicle driver</w:t>
      </w:r>
    </w:p>
    <w:p w:rsidR="00DF3BFE" w:rsidRDefault="00DF3BFE" w:rsidP="005621A5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After material sealing, covering of vehicle by Tarpaulin and final sealing of vehicle is done by driver.</w:t>
      </w:r>
    </w:p>
    <w:p w:rsidR="00DF3BFE" w:rsidRDefault="00DF3BFE" w:rsidP="005621A5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Jsw One Dispatch executives do invoicing of vehicle.</w:t>
      </w:r>
    </w:p>
    <w:p w:rsidR="00DF3BFE" w:rsidRDefault="00DF3BFE" w:rsidP="005621A5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E-way is generated by Jsw One dispatch executives</w:t>
      </w:r>
    </w:p>
    <w:p w:rsidR="00DF3BFE" w:rsidRDefault="00DF3BFE" w:rsidP="005621A5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Material TC is generated by SGS</w:t>
      </w:r>
    </w:p>
    <w:p w:rsidR="00DF3BFE" w:rsidRDefault="00DF3BFE" w:rsidP="005621A5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Transporter generates LR copy</w:t>
      </w:r>
    </w:p>
    <w:p w:rsidR="00DF3BFE" w:rsidRDefault="00DF3BFE" w:rsidP="005621A5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All documents- Invoice, TC, E waybill &amp; LR copy are handed over to driver before release of vehicles.</w:t>
      </w:r>
    </w:p>
    <w:p w:rsidR="00DF3BFE" w:rsidRPr="005621A5" w:rsidRDefault="00DF3BFE" w:rsidP="005621A5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CM dispatch office releases the vehicle after verifying all the documents.</w:t>
      </w:r>
    </w:p>
    <w:p w:rsidR="00165779" w:rsidRPr="00165779" w:rsidRDefault="00165779" w:rsidP="00165779">
      <w:pPr>
        <w:spacing w:after="9" w:line="263" w:lineRule="auto"/>
        <w:ind w:left="360"/>
        <w:rPr>
          <w:rFonts w:ascii="Arial" w:eastAsia="Times New Roman" w:hAnsi="Arial" w:cs="Arial"/>
          <w:color w:val="000000"/>
          <w:sz w:val="24"/>
          <w:szCs w:val="24"/>
        </w:rPr>
      </w:pPr>
    </w:p>
    <w:p w:rsidR="00E716A2" w:rsidRDefault="00E716A2" w:rsidP="00E716A2">
      <w:pPr>
        <w:pStyle w:val="ListParagraph"/>
      </w:pPr>
      <w:bookmarkStart w:id="0" w:name="_GoBack"/>
      <w:bookmarkEnd w:id="0"/>
    </w:p>
    <w:p w:rsidR="00743B37" w:rsidRDefault="00743B37" w:rsidP="00E716A2">
      <w:pPr>
        <w:pStyle w:val="ListParagraph"/>
      </w:pPr>
    </w:p>
    <w:p w:rsidR="00743B37" w:rsidRDefault="00743B37" w:rsidP="00E716A2">
      <w:pPr>
        <w:pStyle w:val="ListParagraph"/>
      </w:pPr>
    </w:p>
    <w:tbl>
      <w:tblPr>
        <w:tblStyle w:val="TableGrid"/>
        <w:tblpPr w:vertAnchor="page" w:horzAnchor="margin" w:tblpX="-454" w:tblpY="11681"/>
        <w:tblOverlap w:val="never"/>
        <w:tblW w:w="10682" w:type="dxa"/>
        <w:tblInd w:w="0" w:type="dxa"/>
        <w:tblCellMar>
          <w:top w:w="6" w:type="dxa"/>
          <w:right w:w="115" w:type="dxa"/>
        </w:tblCellMar>
        <w:tblLook w:val="04A0" w:firstRow="1" w:lastRow="0" w:firstColumn="1" w:lastColumn="0" w:noHBand="0" w:noVBand="1"/>
      </w:tblPr>
      <w:tblGrid>
        <w:gridCol w:w="5196"/>
        <w:gridCol w:w="5486"/>
      </w:tblGrid>
      <w:tr w:rsidR="00743B37" w:rsidRPr="002B4FF4" w:rsidTr="00E80A84">
        <w:trPr>
          <w:trHeight w:val="262"/>
        </w:trPr>
        <w:tc>
          <w:tcPr>
            <w:tcW w:w="5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43B37" w:rsidRPr="002B4FF4" w:rsidRDefault="00743B37" w:rsidP="00E80A84">
            <w:pPr>
              <w:ind w:left="85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B4FF4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Created by:</w:t>
            </w:r>
          </w:p>
        </w:tc>
        <w:tc>
          <w:tcPr>
            <w:tcW w:w="54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43B37" w:rsidRPr="002B4FF4" w:rsidRDefault="00743B37" w:rsidP="00E80A84">
            <w:pPr>
              <w:ind w:left="83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B4FF4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Approved by:</w:t>
            </w:r>
          </w:p>
        </w:tc>
      </w:tr>
      <w:tr w:rsidR="00743B37" w:rsidRPr="002B4FF4" w:rsidTr="00E80A84">
        <w:trPr>
          <w:trHeight w:val="1924"/>
        </w:trPr>
        <w:tc>
          <w:tcPr>
            <w:tcW w:w="5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43B37" w:rsidRPr="002B4FF4" w:rsidRDefault="00743B37" w:rsidP="00E80A84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43B37" w:rsidRDefault="00743B37" w:rsidP="00E80A84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46B8">
              <w:rPr>
                <w:noProof/>
              </w:rPr>
              <w:drawing>
                <wp:inline distT="0" distB="0" distL="0" distR="0" wp14:anchorId="1E26763E" wp14:editId="4492F972">
                  <wp:extent cx="975415" cy="450215"/>
                  <wp:effectExtent l="0" t="0" r="0" b="698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biLevel thresh="5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985" cy="469864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9">
                              <a:alphaModFix amt="0"/>
                            </a:blip>
                            <a:srcRect/>
                            <a:tile tx="0" ty="0" sx="100000" sy="100000" flip="none" algn="tl"/>
                          </a:blipFill>
                        </pic:spPr>
                      </pic:pic>
                    </a:graphicData>
                  </a:graphic>
                </wp:inline>
              </w:drawing>
            </w:r>
          </w:p>
          <w:p w:rsidR="00743B37" w:rsidRDefault="00743B37" w:rsidP="00E80A84">
            <w:pPr>
              <w:tabs>
                <w:tab w:val="center" w:pos="80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43B37" w:rsidRPr="002B4FF4" w:rsidRDefault="00743B37" w:rsidP="00E80A84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B4F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JSW One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Operational Head</w:t>
            </w:r>
          </w:p>
        </w:tc>
        <w:tc>
          <w:tcPr>
            <w:tcW w:w="54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43B37" w:rsidRDefault="00743B37" w:rsidP="00E80A84">
            <w:pPr>
              <w:ind w:left="3"/>
              <w:jc w:val="center"/>
            </w:pPr>
          </w:p>
          <w:p w:rsidR="00743B37" w:rsidRDefault="00743B37" w:rsidP="00E80A84">
            <w:pPr>
              <w:ind w:left="3"/>
              <w:jc w:val="center"/>
            </w:pPr>
          </w:p>
          <w:p w:rsidR="00743B37" w:rsidRPr="002B4FF4" w:rsidRDefault="00743B37" w:rsidP="00E80A84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43B37" w:rsidRPr="002B4FF4" w:rsidRDefault="00743B37" w:rsidP="00E80A84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43B37" w:rsidRPr="001D5984" w:rsidRDefault="00743B37" w:rsidP="00E80A8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B4F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JSW One </w:t>
            </w:r>
          </w:p>
        </w:tc>
      </w:tr>
    </w:tbl>
    <w:p w:rsidR="00743B37" w:rsidRDefault="00743B37" w:rsidP="00E716A2">
      <w:pPr>
        <w:pStyle w:val="ListParagraph"/>
      </w:pPr>
    </w:p>
    <w:sectPr w:rsidR="00743B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1FF6" w:rsidRDefault="00121FF6" w:rsidP="00DD7EFF">
      <w:pPr>
        <w:spacing w:after="0" w:line="240" w:lineRule="auto"/>
      </w:pPr>
      <w:r>
        <w:separator/>
      </w:r>
    </w:p>
  </w:endnote>
  <w:endnote w:type="continuationSeparator" w:id="0">
    <w:p w:rsidR="00121FF6" w:rsidRDefault="00121FF6" w:rsidP="00DD7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1FF6" w:rsidRDefault="00121FF6" w:rsidP="00DD7EFF">
      <w:pPr>
        <w:spacing w:after="0" w:line="240" w:lineRule="auto"/>
      </w:pPr>
      <w:r>
        <w:separator/>
      </w:r>
    </w:p>
  </w:footnote>
  <w:footnote w:type="continuationSeparator" w:id="0">
    <w:p w:rsidR="00121FF6" w:rsidRDefault="00121FF6" w:rsidP="00DD7E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B017F"/>
    <w:multiLevelType w:val="hybridMultilevel"/>
    <w:tmpl w:val="78DAE9AA"/>
    <w:lvl w:ilvl="0" w:tplc="68EEF1C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16448"/>
    <w:multiLevelType w:val="hybridMultilevel"/>
    <w:tmpl w:val="AFEC659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A79A8"/>
    <w:multiLevelType w:val="hybridMultilevel"/>
    <w:tmpl w:val="E4984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C7222C"/>
    <w:multiLevelType w:val="hybridMultilevel"/>
    <w:tmpl w:val="308EF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B4502"/>
    <w:multiLevelType w:val="multilevel"/>
    <w:tmpl w:val="5D8C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533DF"/>
    <w:multiLevelType w:val="hybridMultilevel"/>
    <w:tmpl w:val="C3DAF5F6"/>
    <w:lvl w:ilvl="0" w:tplc="52A84A10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9717C0"/>
    <w:multiLevelType w:val="multilevel"/>
    <w:tmpl w:val="A96A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94ED8"/>
    <w:multiLevelType w:val="hybridMultilevel"/>
    <w:tmpl w:val="9A507A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F97EEE"/>
    <w:multiLevelType w:val="hybridMultilevel"/>
    <w:tmpl w:val="A8C4E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791B5C"/>
    <w:multiLevelType w:val="multilevel"/>
    <w:tmpl w:val="7C8A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1907B1"/>
    <w:multiLevelType w:val="multilevel"/>
    <w:tmpl w:val="92CE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097238"/>
    <w:multiLevelType w:val="multilevel"/>
    <w:tmpl w:val="35C8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5850E3"/>
    <w:multiLevelType w:val="hybridMultilevel"/>
    <w:tmpl w:val="9C8C2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14371A"/>
    <w:multiLevelType w:val="multilevel"/>
    <w:tmpl w:val="5EB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B34064"/>
    <w:multiLevelType w:val="multilevel"/>
    <w:tmpl w:val="DDA2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1416F0"/>
    <w:multiLevelType w:val="hybridMultilevel"/>
    <w:tmpl w:val="CC742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FC6BDB"/>
    <w:multiLevelType w:val="hybridMultilevel"/>
    <w:tmpl w:val="79C84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BD2B76"/>
    <w:multiLevelType w:val="multilevel"/>
    <w:tmpl w:val="25BE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5"/>
  </w:num>
  <w:num w:numId="3">
    <w:abstractNumId w:val="3"/>
  </w:num>
  <w:num w:numId="4">
    <w:abstractNumId w:val="16"/>
  </w:num>
  <w:num w:numId="5">
    <w:abstractNumId w:val="8"/>
  </w:num>
  <w:num w:numId="6">
    <w:abstractNumId w:val="4"/>
  </w:num>
  <w:num w:numId="7">
    <w:abstractNumId w:val="13"/>
  </w:num>
  <w:num w:numId="8">
    <w:abstractNumId w:val="6"/>
  </w:num>
  <w:num w:numId="9">
    <w:abstractNumId w:val="11"/>
  </w:num>
  <w:num w:numId="10">
    <w:abstractNumId w:val="9"/>
  </w:num>
  <w:num w:numId="11">
    <w:abstractNumId w:val="2"/>
  </w:num>
  <w:num w:numId="12">
    <w:abstractNumId w:val="0"/>
  </w:num>
  <w:num w:numId="13">
    <w:abstractNumId w:val="1"/>
  </w:num>
  <w:num w:numId="14">
    <w:abstractNumId w:val="12"/>
  </w:num>
  <w:num w:numId="15">
    <w:abstractNumId w:val="17"/>
  </w:num>
  <w:num w:numId="16">
    <w:abstractNumId w:val="14"/>
  </w:num>
  <w:num w:numId="17">
    <w:abstractNumId w:val="5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9ED"/>
    <w:rsid w:val="000A06CC"/>
    <w:rsid w:val="000A2563"/>
    <w:rsid w:val="000B3BBE"/>
    <w:rsid w:val="000F0041"/>
    <w:rsid w:val="00121FF6"/>
    <w:rsid w:val="001225B5"/>
    <w:rsid w:val="00165779"/>
    <w:rsid w:val="001C5D3D"/>
    <w:rsid w:val="001D3BFD"/>
    <w:rsid w:val="001D5984"/>
    <w:rsid w:val="002404B3"/>
    <w:rsid w:val="002960E5"/>
    <w:rsid w:val="002A4292"/>
    <w:rsid w:val="002B4FF4"/>
    <w:rsid w:val="00300689"/>
    <w:rsid w:val="003A1F53"/>
    <w:rsid w:val="003A34DA"/>
    <w:rsid w:val="003A782F"/>
    <w:rsid w:val="003C6515"/>
    <w:rsid w:val="00447FCE"/>
    <w:rsid w:val="00453113"/>
    <w:rsid w:val="00480022"/>
    <w:rsid w:val="004859ED"/>
    <w:rsid w:val="004D180A"/>
    <w:rsid w:val="004E006F"/>
    <w:rsid w:val="00506298"/>
    <w:rsid w:val="005621A5"/>
    <w:rsid w:val="00596549"/>
    <w:rsid w:val="005E5476"/>
    <w:rsid w:val="00615707"/>
    <w:rsid w:val="00617059"/>
    <w:rsid w:val="006173DB"/>
    <w:rsid w:val="0062766D"/>
    <w:rsid w:val="00677C96"/>
    <w:rsid w:val="00714205"/>
    <w:rsid w:val="007274F5"/>
    <w:rsid w:val="00743B37"/>
    <w:rsid w:val="00754E21"/>
    <w:rsid w:val="00763C4D"/>
    <w:rsid w:val="00764032"/>
    <w:rsid w:val="00766080"/>
    <w:rsid w:val="00840C9A"/>
    <w:rsid w:val="00852B1E"/>
    <w:rsid w:val="008A4D54"/>
    <w:rsid w:val="008E20F1"/>
    <w:rsid w:val="008E4B3B"/>
    <w:rsid w:val="009047AB"/>
    <w:rsid w:val="009307AF"/>
    <w:rsid w:val="009565E1"/>
    <w:rsid w:val="00977E1D"/>
    <w:rsid w:val="00985A0D"/>
    <w:rsid w:val="009F5020"/>
    <w:rsid w:val="00A50E60"/>
    <w:rsid w:val="00AE5C61"/>
    <w:rsid w:val="00AF463D"/>
    <w:rsid w:val="00B0030E"/>
    <w:rsid w:val="00BA308B"/>
    <w:rsid w:val="00BB2AC2"/>
    <w:rsid w:val="00C17DB8"/>
    <w:rsid w:val="00D5157B"/>
    <w:rsid w:val="00D62AA4"/>
    <w:rsid w:val="00D858A2"/>
    <w:rsid w:val="00DD7EFF"/>
    <w:rsid w:val="00DF3BFE"/>
    <w:rsid w:val="00E471D8"/>
    <w:rsid w:val="00E539E9"/>
    <w:rsid w:val="00E60C68"/>
    <w:rsid w:val="00E716A2"/>
    <w:rsid w:val="00E76F4D"/>
    <w:rsid w:val="00EA5598"/>
    <w:rsid w:val="00EE3AB1"/>
    <w:rsid w:val="00F65DC9"/>
    <w:rsid w:val="00F83ABD"/>
    <w:rsid w:val="00FB0B3A"/>
    <w:rsid w:val="00FC5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85359"/>
  <w15:chartTrackingRefBased/>
  <w15:docId w15:val="{70308287-9CC6-4CF1-B018-95FE7D3FA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3BBE"/>
    <w:pPr>
      <w:ind w:left="720"/>
      <w:contextualSpacing/>
    </w:pPr>
  </w:style>
  <w:style w:type="table" w:customStyle="1" w:styleId="TableGrid">
    <w:name w:val="TableGrid"/>
    <w:rsid w:val="002B4FF4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B4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D7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EFF"/>
  </w:style>
  <w:style w:type="paragraph" w:styleId="Footer">
    <w:name w:val="footer"/>
    <w:basedOn w:val="Normal"/>
    <w:link w:val="FooterChar"/>
    <w:uiPriority w:val="99"/>
    <w:unhideWhenUsed/>
    <w:rsid w:val="00DD7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EFF"/>
  </w:style>
  <w:style w:type="paragraph" w:styleId="NormalWeb">
    <w:name w:val="Normal (Web)"/>
    <w:basedOn w:val="Normal"/>
    <w:uiPriority w:val="99"/>
    <w:unhideWhenUsed/>
    <w:rsid w:val="005621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77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02809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61136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23845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9683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912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2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ARIJIT CHAUDHURY</dc:creator>
  <cp:keywords/>
  <dc:description/>
  <cp:lastModifiedBy>Sanjay Jha</cp:lastModifiedBy>
  <cp:revision>74</cp:revision>
  <dcterms:created xsi:type="dcterms:W3CDTF">2024-01-23T05:59:00Z</dcterms:created>
  <dcterms:modified xsi:type="dcterms:W3CDTF">2026-02-25T12:11:00Z</dcterms:modified>
</cp:coreProperties>
</file>