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Document ID:JODL/PB PT/02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1D5984" w:rsidP="001D5984">
            <w:pPr>
              <w:spacing w:line="259" w:lineRule="auto"/>
              <w:jc w:val="center"/>
              <w:rPr>
                <w:b/>
                <w:sz w:val="24"/>
              </w:rPr>
            </w:pPr>
            <w:r w:rsidRPr="001D5984">
              <w:rPr>
                <w:b/>
                <w:sz w:val="28"/>
              </w:rPr>
              <w:t>Incoming Coil Inspection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Calibri" w:eastAsia="Calibri" w:hAnsi="Calibri" w:cs="Calibri"/>
          <w:color w:val="000000"/>
          <w:sz w:val="17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>inspect and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verify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 the incoming coil quality for the production of Pipes &amp; Tubes against the purchase order 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D858A2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Each incoming coil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Ensure size wise, grade wise and heat wise storage of incoming coils under covered shed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with JSW One quality team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designated space for rejected coils</w:t>
            </w:r>
          </w:p>
          <w:p w:rsidR="00AE5C61" w:rsidRP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Intimate</w:t>
            </w:r>
            <w:r w:rsidR="00D858A2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supplier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case of any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non-compliance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9A18DA" w:rsidRDefault="00D858A2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Joint Inspection 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of incoming coils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along with contract manufacturer</w:t>
            </w:r>
            <w:r w:rsidR="008E4B3B"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</w:t>
            </w:r>
          </w:p>
          <w:p w:rsid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Ensure all rejected coils are quarantined and suitably identified </w:t>
            </w:r>
          </w:p>
          <w:p w:rsidR="002B4FF4" w:rsidRPr="009A18DA" w:rsidRDefault="009A18D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2B4FF4" w:rsidRDefault="008E4B3B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Decision making on acceptance as and when required</w:t>
            </w:r>
          </w:p>
          <w:p w:rsidR="009A18DA" w:rsidRDefault="00397274" w:rsidP="009A18D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Maintain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laid out inspection process as described in this SOP</w:t>
            </w:r>
          </w:p>
          <w:p w:rsidR="009A18DA" w:rsidRPr="009A18DA" w:rsidRDefault="009A18DA" w:rsidP="009A18DA">
            <w:pPr>
              <w:pStyle w:val="ListParagraph"/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8E7EFA" w:rsidRPr="008E7EFA" w:rsidRDefault="008E7EF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8E7EFA" w:rsidRDefault="001C3CEF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Check MTC of the incoming batch and verify whether chemistry and mechanical properties of th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e batch comply with the applicable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BIS requirement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s</w:t>
      </w:r>
      <w:r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42466C" w:rsidRDefault="0042466C" w:rsidP="003F66D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 xml:space="preserve">Check whether 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identification markings-supplier name, size, grade, heat/cast number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are present in each coil.</w:t>
      </w:r>
    </w:p>
    <w:p w:rsidR="0042466C" w:rsidRDefault="003F66D9" w:rsidP="00B0378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Verify weight of each coil against the quantity mentioned in the invoice and MTC. </w:t>
      </w:r>
    </w:p>
    <w:p w:rsidR="008F2679" w:rsidRPr="0042466C" w:rsidRDefault="003F66D9" w:rsidP="00B03781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Check the thickness of the coil by micrometer/Vernier calipers. </w:t>
      </w:r>
    </w:p>
    <w:p w:rsidR="008F2679" w:rsidRDefault="008F2679" w:rsidP="003F66D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Check the width of the coil by measuring tape.</w:t>
      </w:r>
    </w:p>
    <w:p w:rsidR="00754E21" w:rsidRDefault="008F2679" w:rsidP="008F267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>Visually inspect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100% coils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to check presence of 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>any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harmful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 surface defects such as</w:t>
      </w:r>
      <w:r w:rsidR="00714205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 seams, folds, c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racks, pits, excessive scaling,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rust spots, </w:t>
      </w:r>
      <w:r w:rsidR="00754E21" w:rsidRPr="008F2679">
        <w:rPr>
          <w:rFonts w:ascii="Arial" w:eastAsia="Times New Roman" w:hAnsi="Arial" w:cs="Arial"/>
          <w:color w:val="0A0A0A"/>
          <w:sz w:val="24"/>
          <w:szCs w:val="24"/>
        </w:rPr>
        <w:t>waviness</w:t>
      </w:r>
      <w:r w:rsidR="00C17DB8" w:rsidRPr="008F2679">
        <w:rPr>
          <w:rFonts w:ascii="Arial" w:eastAsia="Times New Roman" w:hAnsi="Arial" w:cs="Arial"/>
          <w:color w:val="0A0A0A"/>
          <w:sz w:val="24"/>
          <w:szCs w:val="24"/>
        </w:rPr>
        <w:t xml:space="preserve">, kinks, twist, 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camber, </w:t>
      </w:r>
      <w:r w:rsidR="00C17DB8" w:rsidRPr="008F2679">
        <w:rPr>
          <w:rFonts w:ascii="Arial" w:eastAsia="Times New Roman" w:hAnsi="Arial" w:cs="Arial"/>
          <w:color w:val="0A0A0A"/>
          <w:sz w:val="24"/>
          <w:szCs w:val="24"/>
        </w:rPr>
        <w:t>distortion</w:t>
      </w:r>
      <w:r>
        <w:rPr>
          <w:rFonts w:ascii="Arial" w:eastAsia="Times New Roman" w:hAnsi="Arial" w:cs="Arial"/>
          <w:color w:val="0A0A0A"/>
          <w:sz w:val="24"/>
          <w:szCs w:val="24"/>
        </w:rPr>
        <w:t>, center buckle, wavy edge.</w:t>
      </w:r>
      <w:r w:rsidR="002258D9">
        <w:rPr>
          <w:rFonts w:ascii="Arial" w:eastAsia="Times New Roman" w:hAnsi="Arial" w:cs="Arial"/>
          <w:color w:val="0A0A0A"/>
          <w:sz w:val="24"/>
          <w:szCs w:val="24"/>
        </w:rPr>
        <w:t>(Please refer Annexure A)</w:t>
      </w:r>
    </w:p>
    <w:p w:rsidR="0042466C" w:rsidRDefault="0042466C" w:rsidP="008F2679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Take following actions in case of any deviation or non-compliance :</w:t>
      </w:r>
    </w:p>
    <w:p w:rsidR="0042466C" w:rsidRDefault="00EA5598" w:rsidP="0042466C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>In case of absence of identif</w:t>
      </w:r>
      <w:r w:rsidR="00FB0B3A" w:rsidRPr="0042466C">
        <w:rPr>
          <w:rFonts w:ascii="Arial" w:eastAsia="Times New Roman" w:hAnsi="Arial" w:cs="Arial"/>
          <w:color w:val="0A0A0A"/>
          <w:sz w:val="24"/>
          <w:szCs w:val="24"/>
        </w:rPr>
        <w:t>ication and traceability of any of the incoming coil, hold the coil for processing and inform Contract Manufacturer and Coil Supplier. After discussion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 xml:space="preserve"> with Supplier and verification of</w:t>
      </w:r>
      <w:r w:rsidR="00FB0B3A"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 xml:space="preserve">all required properties (such as </w:t>
      </w:r>
      <w:r w:rsidR="00FB0B3A" w:rsidRPr="0042466C">
        <w:rPr>
          <w:rFonts w:ascii="Arial" w:eastAsia="Times New Roman" w:hAnsi="Arial" w:cs="Arial"/>
          <w:color w:val="0A0A0A"/>
          <w:sz w:val="24"/>
          <w:szCs w:val="24"/>
        </w:rPr>
        <w:t>chemistry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>, mechanical properties) decision to use the coil(s) shall be taken.</w:t>
      </w:r>
    </w:p>
    <w:p w:rsidR="00DD7EFF" w:rsidRDefault="00EA5598" w:rsidP="0042466C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In case of any mismatch of actual grade and size against PO, entire batch to be rejected for intended use or to be diverted for alternative </w:t>
      </w:r>
      <w:r w:rsidR="008E4B3B" w:rsidRPr="0042466C">
        <w:rPr>
          <w:rFonts w:ascii="Arial" w:eastAsia="Times New Roman" w:hAnsi="Arial" w:cs="Arial"/>
          <w:color w:val="0A0A0A"/>
          <w:sz w:val="24"/>
          <w:szCs w:val="24"/>
        </w:rPr>
        <w:t>use</w:t>
      </w:r>
      <w:r w:rsidRPr="0042466C">
        <w:rPr>
          <w:rFonts w:ascii="Arial" w:eastAsia="Times New Roman" w:hAnsi="Arial" w:cs="Arial"/>
          <w:color w:val="0A0A0A"/>
          <w:sz w:val="24"/>
          <w:szCs w:val="24"/>
        </w:rPr>
        <w:t xml:space="preserve"> after </w:t>
      </w:r>
      <w:r w:rsidR="0042466C">
        <w:rPr>
          <w:rFonts w:ascii="Arial" w:eastAsia="Times New Roman" w:hAnsi="Arial" w:cs="Arial"/>
          <w:color w:val="0A0A0A"/>
          <w:sz w:val="24"/>
          <w:szCs w:val="24"/>
        </w:rPr>
        <w:t xml:space="preserve">a 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mutual</w:t>
      </w:r>
      <w:r w:rsidR="008B25D9">
        <w:rPr>
          <w:rFonts w:ascii="Arial" w:eastAsia="Times New Roman" w:hAnsi="Arial" w:cs="Arial"/>
          <w:color w:val="0A0A0A"/>
          <w:sz w:val="24"/>
          <w:szCs w:val="24"/>
        </w:rPr>
        <w:t xml:space="preserve"> decision between Contract Manufacturer and JSW One team.</w:t>
      </w:r>
    </w:p>
    <w:p w:rsidR="008B25D9" w:rsidRDefault="00FB0B3A" w:rsidP="008B25D9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B25D9">
        <w:rPr>
          <w:rFonts w:ascii="Arial" w:eastAsia="Times New Roman" w:hAnsi="Arial" w:cs="Arial"/>
          <w:color w:val="0A0A0A"/>
          <w:sz w:val="24"/>
          <w:szCs w:val="24"/>
        </w:rPr>
        <w:t>In case of presence of surface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 xml:space="preserve"> defects, coil(s) to be rejected, </w:t>
      </w:r>
      <w:r w:rsidR="008B25D9">
        <w:rPr>
          <w:rFonts w:ascii="Arial" w:eastAsia="Times New Roman" w:hAnsi="Arial" w:cs="Arial"/>
          <w:color w:val="0A0A0A"/>
          <w:sz w:val="24"/>
          <w:szCs w:val="24"/>
        </w:rPr>
        <w:t>quarantine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d and identified</w:t>
      </w:r>
      <w:r w:rsidR="008B25D9">
        <w:rPr>
          <w:rFonts w:ascii="Arial" w:eastAsia="Times New Roman" w:hAnsi="Arial" w:cs="Arial"/>
          <w:color w:val="0A0A0A"/>
          <w:sz w:val="24"/>
          <w:szCs w:val="24"/>
        </w:rPr>
        <w:t xml:space="preserve"> by RED tag or any other suitable method.</w:t>
      </w:r>
    </w:p>
    <w:p w:rsidR="00FB0B3A" w:rsidRDefault="008B25D9" w:rsidP="008B25D9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In case thickness is beyond the applicable BIS norm, reject 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 xml:space="preserve">the coil </w:t>
      </w:r>
      <w:r>
        <w:rPr>
          <w:rFonts w:ascii="Arial" w:eastAsia="Times New Roman" w:hAnsi="Arial" w:cs="Arial"/>
          <w:color w:val="0A0A0A"/>
          <w:sz w:val="24"/>
          <w:szCs w:val="24"/>
        </w:rPr>
        <w:t>for the intended use or divert to other applicable if comply with the alternative BIS standard.</w:t>
      </w:r>
    </w:p>
    <w:p w:rsidR="00FB0B3A" w:rsidRDefault="008B25D9" w:rsidP="008B25D9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 case of any deviation in width against the planned width</w:t>
      </w:r>
      <w:r w:rsidR="00397274">
        <w:rPr>
          <w:rFonts w:ascii="Arial" w:eastAsia="Times New Roman" w:hAnsi="Arial" w:cs="Arial"/>
          <w:color w:val="0A0A0A"/>
          <w:sz w:val="24"/>
          <w:szCs w:val="24"/>
        </w:rPr>
        <w:t>,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intimate the Contract Manufacturer and JSW One Operation In-charge for decision</w:t>
      </w:r>
    </w:p>
    <w:p w:rsidR="008B25D9" w:rsidRPr="008B25D9" w:rsidRDefault="008B25D9" w:rsidP="008B25D9">
      <w:pPr>
        <w:pStyle w:val="ListParagraph"/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3532AB" w:rsidRDefault="00A273A6" w:rsidP="003532A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="003532AB">
          <w:rPr>
            <w:rFonts w:ascii="Arial" w:eastAsia="Times New Roman" w:hAnsi="Arial" w:cs="Arial"/>
            <w:b/>
            <w:bCs/>
            <w:sz w:val="24"/>
            <w:szCs w:val="24"/>
          </w:rPr>
          <w:t>Records</w:t>
        </w:r>
      </w:hyperlink>
    </w:p>
    <w:p w:rsidR="00714205" w:rsidRDefault="001D5984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Incoming </w:t>
      </w:r>
      <w:r w:rsidR="008E4B3B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Coil Joint 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>Inspection Re</w:t>
      </w:r>
      <w:r w:rsidR="00AF643D">
        <w:rPr>
          <w:rFonts w:ascii="Arial" w:eastAsia="Times New Roman" w:hAnsi="Arial" w:cs="Arial"/>
          <w:color w:val="0A0A0A"/>
          <w:sz w:val="24"/>
          <w:szCs w:val="24"/>
        </w:rPr>
        <w:t>port as per QF No. JSW One/PB PT/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>JTR/01</w:t>
      </w:r>
    </w:p>
    <w:p w:rsidR="00165779" w:rsidRPr="003532AB" w:rsidRDefault="003532AB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Incoming Coil Joint Inspection Report to be duly signed by SGS QC Engineer and Contract Manufacturer representative</w:t>
      </w:r>
    </w:p>
    <w:tbl>
      <w:tblPr>
        <w:tblStyle w:val="TableGrid"/>
        <w:tblpPr w:vertAnchor="page" w:horzAnchor="margin" w:tblpX="-454" w:tblpY="11681"/>
        <w:tblOverlap w:val="never"/>
        <w:tblW w:w="10791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249"/>
        <w:gridCol w:w="5542"/>
      </w:tblGrid>
      <w:tr w:rsidR="001D5984" w:rsidRPr="002B4FF4" w:rsidTr="00852980">
        <w:trPr>
          <w:trHeight w:val="2687"/>
        </w:trPr>
        <w:tc>
          <w:tcPr>
            <w:tcW w:w="5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852980" w:rsidP="00F65DC9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 xml:space="preserve">                         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7E5E560" wp14:editId="499D8923">
                  <wp:extent cx="1070228" cy="62230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935" cy="6686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52980" w:rsidRDefault="00852980" w:rsidP="0085298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852980" w:rsidP="0085298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</w:t>
            </w:r>
            <w:bookmarkStart w:id="0" w:name="_GoBack"/>
            <w:bookmarkEnd w:id="0"/>
            <w:r w:rsidR="001D5984"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 w:rsidR="001D59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Quality Head</w:t>
            </w:r>
          </w:p>
        </w:tc>
        <w:tc>
          <w:tcPr>
            <w:tcW w:w="55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2B4FF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Default="001D5984" w:rsidP="00F65DC9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65DC9" w:rsidRDefault="00F65DC9" w:rsidP="00F65DC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B36BAB" w:rsidRDefault="00B36BAB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52980" w:rsidRDefault="00852980" w:rsidP="00F65DC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1D5984" w:rsidRPr="001D5984" w:rsidRDefault="00852980" w:rsidP="0085298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</w:t>
            </w:r>
            <w:r w:rsidR="00B36B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</w:p>
        </w:tc>
      </w:tr>
    </w:tbl>
    <w:p w:rsidR="002B4FF4" w:rsidRDefault="002B4FF4" w:rsidP="000B3BBE"/>
    <w:p w:rsidR="002B4FF4" w:rsidRDefault="002B4FF4" w:rsidP="000B3BBE"/>
    <w:p w:rsidR="00AC7B0A" w:rsidRDefault="00AC7B0A" w:rsidP="000B3BBE"/>
    <w:p w:rsidR="00AC7B0A" w:rsidRDefault="00AC7B0A" w:rsidP="000B3BBE"/>
    <w:sectPr w:rsidR="00AC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3A6" w:rsidRDefault="00A273A6" w:rsidP="00DD7EFF">
      <w:pPr>
        <w:spacing w:after="0" w:line="240" w:lineRule="auto"/>
      </w:pPr>
      <w:r>
        <w:separator/>
      </w:r>
    </w:p>
  </w:endnote>
  <w:endnote w:type="continuationSeparator" w:id="0">
    <w:p w:rsidR="00A273A6" w:rsidRDefault="00A273A6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3A6" w:rsidRDefault="00A273A6" w:rsidP="00DD7EFF">
      <w:pPr>
        <w:spacing w:after="0" w:line="240" w:lineRule="auto"/>
      </w:pPr>
      <w:r>
        <w:separator/>
      </w:r>
    </w:p>
  </w:footnote>
  <w:footnote w:type="continuationSeparator" w:id="0">
    <w:p w:rsidR="00A273A6" w:rsidRDefault="00A273A6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15"/>
  </w:num>
  <w:num w:numId="5">
    <w:abstractNumId w:val="8"/>
  </w:num>
  <w:num w:numId="6">
    <w:abstractNumId w:val="4"/>
  </w:num>
  <w:num w:numId="7">
    <w:abstractNumId w:val="11"/>
  </w:num>
  <w:num w:numId="8">
    <w:abstractNumId w:val="6"/>
  </w:num>
  <w:num w:numId="9">
    <w:abstractNumId w:val="10"/>
  </w:num>
  <w:num w:numId="10">
    <w:abstractNumId w:val="9"/>
  </w:num>
  <w:num w:numId="11">
    <w:abstractNumId w:val="1"/>
  </w:num>
  <w:num w:numId="12">
    <w:abstractNumId w:val="0"/>
  </w:num>
  <w:num w:numId="13">
    <w:abstractNumId w:val="2"/>
  </w:num>
  <w:num w:numId="14">
    <w:abstractNumId w:val="5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B3BBE"/>
    <w:rsid w:val="001225B5"/>
    <w:rsid w:val="00165779"/>
    <w:rsid w:val="001C3CEF"/>
    <w:rsid w:val="001D5984"/>
    <w:rsid w:val="002258D9"/>
    <w:rsid w:val="002404B3"/>
    <w:rsid w:val="002B4FF4"/>
    <w:rsid w:val="00300689"/>
    <w:rsid w:val="003532AB"/>
    <w:rsid w:val="00397274"/>
    <w:rsid w:val="003F66D9"/>
    <w:rsid w:val="0042466C"/>
    <w:rsid w:val="00453113"/>
    <w:rsid w:val="004859ED"/>
    <w:rsid w:val="00596549"/>
    <w:rsid w:val="005E5476"/>
    <w:rsid w:val="00615707"/>
    <w:rsid w:val="006173DB"/>
    <w:rsid w:val="00677094"/>
    <w:rsid w:val="00686715"/>
    <w:rsid w:val="00714205"/>
    <w:rsid w:val="00754E21"/>
    <w:rsid w:val="00766080"/>
    <w:rsid w:val="00852980"/>
    <w:rsid w:val="00871729"/>
    <w:rsid w:val="008B25D9"/>
    <w:rsid w:val="008E4B3B"/>
    <w:rsid w:val="008E7EFA"/>
    <w:rsid w:val="008F2679"/>
    <w:rsid w:val="00977E1D"/>
    <w:rsid w:val="009A18DA"/>
    <w:rsid w:val="009F5020"/>
    <w:rsid w:val="00A273A6"/>
    <w:rsid w:val="00A80EC0"/>
    <w:rsid w:val="00AC7B0A"/>
    <w:rsid w:val="00AE5C61"/>
    <w:rsid w:val="00AF643D"/>
    <w:rsid w:val="00B36BAB"/>
    <w:rsid w:val="00C17DB8"/>
    <w:rsid w:val="00D357F3"/>
    <w:rsid w:val="00D62AA4"/>
    <w:rsid w:val="00D858A2"/>
    <w:rsid w:val="00DD7EFF"/>
    <w:rsid w:val="00E471D8"/>
    <w:rsid w:val="00E539E9"/>
    <w:rsid w:val="00E60C68"/>
    <w:rsid w:val="00E716A2"/>
    <w:rsid w:val="00EA5598"/>
    <w:rsid w:val="00F65DC9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D5D9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q=Records+%26+Reporting&amp;sca_esv=9b262033df41c352&amp;source=hp&amp;ei=IARSaaaIG-OXseMP1KeRgA0&amp;iflsig=AOw8s4IAAAAAaVISMC5njL4AX8fu914uyRd_xUgBaqmZ&amp;ved=2ahUKEwit46P9--GRAxXEsFYBHbzSFToQgK4QegQICxAB&amp;uact=5&amp;oq=incoming+hot+rolled+coil+inspection+SOP&amp;gs_lp=Egdnd3Mtd2l6IidpbmNvbWluZyBob3Qgcm9sbGVkIGNvaWwgaW5zcGVjdGlvbiBTT1AyBRAhGKABMgUQIRigAUi9e1AAWPV1cAB4AJABAJgBkASgAYwyqgEMMC4zNC4zLjEuMC4xuAEDyAEA-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&amp;sclient=gws-wiz&amp;mstk=AUtExfAql_qKMmwgt0C9pIVl7UkoxM4CWb6HkJhhmjVguDCwgECW35pBqsT4V0AyV3kN3Dvdvyr5m4CL1r36Vt2JF4vPQxGTMVpfTuZcCeidO9q2KAotLpJGmRBlhE7ujRmOCgw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24</cp:revision>
  <dcterms:created xsi:type="dcterms:W3CDTF">2024-01-23T05:59:00Z</dcterms:created>
  <dcterms:modified xsi:type="dcterms:W3CDTF">2026-02-09T10:39:00Z</dcterms:modified>
</cp:coreProperties>
</file>