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page" w:horzAnchor="margin" w:tblpXSpec="center" w:tblpY="881"/>
        <w:tblOverlap w:val="never"/>
        <w:tblW w:w="10476" w:type="dxa"/>
        <w:tblInd w:w="0" w:type="dxa"/>
        <w:tblCellMar>
          <w:top w:w="13" w:type="dxa"/>
          <w:left w:w="4" w:type="dxa"/>
          <w:right w:w="6" w:type="dxa"/>
        </w:tblCellMar>
        <w:tblLook w:val="04A0" w:firstRow="1" w:lastRow="0" w:firstColumn="1" w:lastColumn="0" w:noHBand="0" w:noVBand="1"/>
      </w:tblPr>
      <w:tblGrid>
        <w:gridCol w:w="2696"/>
        <w:gridCol w:w="4323"/>
        <w:gridCol w:w="3457"/>
      </w:tblGrid>
      <w:tr w:rsidR="001D5984" w:rsidRPr="00E251AB" w:rsidTr="007274F5">
        <w:trPr>
          <w:trHeight w:val="290"/>
        </w:trPr>
        <w:tc>
          <w:tcPr>
            <w:tcW w:w="2696" w:type="dxa"/>
            <w:vMerge w:val="restart"/>
            <w:tcBorders>
              <w:top w:val="single" w:sz="6" w:space="0" w:color="000000"/>
              <w:left w:val="single" w:sz="3" w:space="0" w:color="000000"/>
              <w:bottom w:val="single" w:sz="3" w:space="0" w:color="000000"/>
              <w:right w:val="single" w:sz="3" w:space="0" w:color="000000"/>
            </w:tcBorders>
          </w:tcPr>
          <w:p w:rsidR="002B4FF4" w:rsidRPr="00E251AB" w:rsidRDefault="002B4FF4" w:rsidP="000E56B8">
            <w:pPr>
              <w:spacing w:line="259" w:lineRule="auto"/>
              <w:rPr>
                <w:sz w:val="24"/>
              </w:rPr>
            </w:pPr>
          </w:p>
          <w:p w:rsidR="002B4FF4" w:rsidRPr="00E251AB" w:rsidRDefault="001D5984" w:rsidP="000E56B8">
            <w:pPr>
              <w:spacing w:after="15" w:line="259" w:lineRule="auto"/>
              <w:ind w:left="47"/>
              <w:rPr>
                <w:sz w:val="24"/>
              </w:rPr>
            </w:pPr>
            <w:r w:rsidRPr="001D5984">
              <w:rPr>
                <w:noProof/>
                <w:sz w:val="24"/>
              </w:rPr>
              <w:drawing>
                <wp:inline distT="0" distB="0" distL="0" distR="0" wp14:anchorId="0C3FC7D4" wp14:editId="05E1D87A">
                  <wp:extent cx="1587500" cy="330138"/>
                  <wp:effectExtent l="0" t="0" r="0" b="0"/>
                  <wp:docPr id="1" name="Picture 1" descr="C:\Users\2750543\Desktop\One Heli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750543\Desktop\One Helix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0612" cy="343263"/>
                          </a:xfrm>
                          <a:prstGeom prst="rect">
                            <a:avLst/>
                          </a:prstGeom>
                          <a:noFill/>
                          <a:ln>
                            <a:noFill/>
                          </a:ln>
                        </pic:spPr>
                      </pic:pic>
                    </a:graphicData>
                  </a:graphic>
                </wp:inline>
              </w:drawing>
            </w:r>
          </w:p>
          <w:p w:rsidR="002B4FF4" w:rsidRPr="00E251AB" w:rsidRDefault="002B4FF4" w:rsidP="001D5984">
            <w:pPr>
              <w:spacing w:line="259" w:lineRule="auto"/>
              <w:ind w:left="121"/>
              <w:rPr>
                <w:sz w:val="24"/>
              </w:rPr>
            </w:pPr>
            <w:r w:rsidRPr="00E251AB">
              <w:rPr>
                <w:rFonts w:ascii="Times New Roman" w:eastAsia="Times New Roman" w:hAnsi="Times New Roman" w:cs="Times New Roman"/>
                <w:sz w:val="24"/>
              </w:rPr>
              <w:t xml:space="preserve"> </w:t>
            </w:r>
            <w:r w:rsidR="007274F5">
              <w:rPr>
                <w:rFonts w:ascii="Times New Roman" w:eastAsia="Times New Roman" w:hAnsi="Times New Roman" w:cs="Times New Roman"/>
                <w:sz w:val="24"/>
              </w:rPr>
              <w:t>A JSW ONE PRODUCT</w:t>
            </w:r>
          </w:p>
        </w:tc>
        <w:tc>
          <w:tcPr>
            <w:tcW w:w="4323" w:type="dxa"/>
            <w:vMerge w:val="restart"/>
            <w:tcBorders>
              <w:top w:val="single" w:sz="6" w:space="0" w:color="000000"/>
              <w:left w:val="single" w:sz="3" w:space="0" w:color="000000"/>
              <w:bottom w:val="single" w:sz="3" w:space="0" w:color="000000"/>
              <w:right w:val="single" w:sz="3" w:space="0" w:color="000000"/>
            </w:tcBorders>
          </w:tcPr>
          <w:p w:rsidR="002B4FF4" w:rsidRPr="00E251AB" w:rsidRDefault="002B4FF4" w:rsidP="000E56B8">
            <w:pPr>
              <w:spacing w:line="259" w:lineRule="auto"/>
              <w:ind w:left="144"/>
              <w:rPr>
                <w:sz w:val="24"/>
              </w:rPr>
            </w:pPr>
            <w:r>
              <w:rPr>
                <w:b/>
                <w:sz w:val="24"/>
              </w:rPr>
              <w:t xml:space="preserve">     </w:t>
            </w:r>
            <w:r w:rsidRPr="00E251AB">
              <w:rPr>
                <w:b/>
                <w:sz w:val="24"/>
              </w:rPr>
              <w:t xml:space="preserve">STANDARD OPERATING PROCEDURE </w:t>
            </w:r>
          </w:p>
        </w:tc>
        <w:tc>
          <w:tcPr>
            <w:tcW w:w="3457" w:type="dxa"/>
            <w:tcBorders>
              <w:top w:val="single" w:sz="6" w:space="0" w:color="000000"/>
              <w:left w:val="single" w:sz="3" w:space="0" w:color="000000"/>
              <w:bottom w:val="single" w:sz="3" w:space="0" w:color="000000"/>
              <w:right w:val="single" w:sz="6" w:space="0" w:color="000000"/>
            </w:tcBorders>
          </w:tcPr>
          <w:p w:rsidR="002B4FF4" w:rsidRPr="00E251AB" w:rsidRDefault="00453113" w:rsidP="001D5984">
            <w:pPr>
              <w:spacing w:line="259" w:lineRule="auto"/>
              <w:ind w:left="81"/>
              <w:rPr>
                <w:sz w:val="24"/>
              </w:rPr>
            </w:pPr>
            <w:r>
              <w:rPr>
                <w:sz w:val="24"/>
              </w:rPr>
              <w:t>Document ID:JODL/PB PT/01</w:t>
            </w:r>
          </w:p>
        </w:tc>
      </w:tr>
      <w:tr w:rsidR="001D5984" w:rsidRPr="00E251AB" w:rsidTr="007274F5">
        <w:trPr>
          <w:trHeight w:val="486"/>
        </w:trPr>
        <w:tc>
          <w:tcPr>
            <w:tcW w:w="2696" w:type="dxa"/>
            <w:vMerge/>
            <w:tcBorders>
              <w:top w:val="nil"/>
              <w:left w:val="single" w:sz="3" w:space="0" w:color="000000"/>
              <w:bottom w:val="nil"/>
              <w:right w:val="single" w:sz="3" w:space="0" w:color="000000"/>
            </w:tcBorders>
          </w:tcPr>
          <w:p w:rsidR="002B4FF4" w:rsidRPr="00E251AB" w:rsidRDefault="002B4FF4" w:rsidP="000E56B8">
            <w:pPr>
              <w:spacing w:after="160" w:line="259" w:lineRule="auto"/>
              <w:rPr>
                <w:sz w:val="24"/>
              </w:rPr>
            </w:pPr>
          </w:p>
        </w:tc>
        <w:tc>
          <w:tcPr>
            <w:tcW w:w="4323" w:type="dxa"/>
            <w:vMerge/>
            <w:tcBorders>
              <w:top w:val="nil"/>
              <w:left w:val="single" w:sz="3" w:space="0" w:color="000000"/>
              <w:bottom w:val="single" w:sz="3" w:space="0" w:color="000000"/>
              <w:right w:val="single" w:sz="3" w:space="0" w:color="000000"/>
            </w:tcBorders>
          </w:tcPr>
          <w:p w:rsidR="002B4FF4" w:rsidRPr="00E251AB" w:rsidRDefault="002B4FF4" w:rsidP="000E56B8">
            <w:pPr>
              <w:spacing w:after="160" w:line="259" w:lineRule="auto"/>
              <w:rPr>
                <w:sz w:val="24"/>
              </w:rPr>
            </w:pPr>
          </w:p>
        </w:tc>
        <w:tc>
          <w:tcPr>
            <w:tcW w:w="3457" w:type="dxa"/>
            <w:tcBorders>
              <w:top w:val="single" w:sz="3" w:space="0" w:color="000000"/>
              <w:left w:val="single" w:sz="3" w:space="0" w:color="000000"/>
              <w:bottom w:val="single" w:sz="3" w:space="0" w:color="000000"/>
              <w:right w:val="single" w:sz="6" w:space="0" w:color="000000"/>
            </w:tcBorders>
          </w:tcPr>
          <w:p w:rsidR="002B4FF4" w:rsidRPr="00E251AB" w:rsidRDefault="002B4FF4" w:rsidP="000E56B8">
            <w:pPr>
              <w:spacing w:line="259" w:lineRule="auto"/>
              <w:ind w:left="81"/>
              <w:rPr>
                <w:sz w:val="24"/>
              </w:rPr>
            </w:pPr>
            <w:r w:rsidRPr="00E251AB">
              <w:rPr>
                <w:sz w:val="24"/>
              </w:rPr>
              <w:t xml:space="preserve">Version: 1 </w:t>
            </w:r>
          </w:p>
        </w:tc>
      </w:tr>
      <w:tr w:rsidR="001D5984" w:rsidRPr="00E251AB" w:rsidTr="007274F5">
        <w:trPr>
          <w:trHeight w:val="486"/>
        </w:trPr>
        <w:tc>
          <w:tcPr>
            <w:tcW w:w="2696" w:type="dxa"/>
            <w:vMerge/>
            <w:tcBorders>
              <w:top w:val="nil"/>
              <w:left w:val="single" w:sz="3" w:space="0" w:color="000000"/>
              <w:bottom w:val="single" w:sz="3" w:space="0" w:color="000000"/>
              <w:right w:val="single" w:sz="3" w:space="0" w:color="000000"/>
            </w:tcBorders>
          </w:tcPr>
          <w:p w:rsidR="002B4FF4" w:rsidRPr="00E251AB" w:rsidRDefault="002B4FF4" w:rsidP="000E56B8">
            <w:pPr>
              <w:spacing w:after="160" w:line="259" w:lineRule="auto"/>
              <w:rPr>
                <w:sz w:val="24"/>
              </w:rPr>
            </w:pPr>
          </w:p>
        </w:tc>
        <w:tc>
          <w:tcPr>
            <w:tcW w:w="4323" w:type="dxa"/>
            <w:tcBorders>
              <w:top w:val="single" w:sz="3" w:space="0" w:color="000000"/>
              <w:left w:val="single" w:sz="3" w:space="0" w:color="000000"/>
              <w:bottom w:val="single" w:sz="3" w:space="0" w:color="000000"/>
              <w:right w:val="single" w:sz="3" w:space="0" w:color="000000"/>
            </w:tcBorders>
          </w:tcPr>
          <w:p w:rsidR="002B4FF4" w:rsidRPr="001D5984" w:rsidRDefault="001D5984" w:rsidP="004C6A26">
            <w:pPr>
              <w:spacing w:line="259" w:lineRule="auto"/>
              <w:jc w:val="center"/>
              <w:rPr>
                <w:b/>
                <w:sz w:val="24"/>
              </w:rPr>
            </w:pPr>
            <w:r w:rsidRPr="001D5984">
              <w:rPr>
                <w:b/>
                <w:sz w:val="28"/>
              </w:rPr>
              <w:t xml:space="preserve">Incoming Coil </w:t>
            </w:r>
            <w:r w:rsidR="004C6A26">
              <w:rPr>
                <w:b/>
                <w:sz w:val="28"/>
              </w:rPr>
              <w:t>Receiving</w:t>
            </w:r>
          </w:p>
        </w:tc>
        <w:tc>
          <w:tcPr>
            <w:tcW w:w="3457" w:type="dxa"/>
            <w:tcBorders>
              <w:top w:val="single" w:sz="3" w:space="0" w:color="000000"/>
              <w:left w:val="single" w:sz="3" w:space="0" w:color="000000"/>
              <w:bottom w:val="single" w:sz="3" w:space="0" w:color="000000"/>
              <w:right w:val="single" w:sz="6" w:space="0" w:color="000000"/>
            </w:tcBorders>
          </w:tcPr>
          <w:p w:rsidR="002B4FF4" w:rsidRPr="00E251AB" w:rsidRDefault="004C6A26" w:rsidP="004C6A26">
            <w:pPr>
              <w:spacing w:line="259" w:lineRule="auto"/>
              <w:ind w:left="81"/>
              <w:rPr>
                <w:sz w:val="24"/>
              </w:rPr>
            </w:pPr>
            <w:r>
              <w:rPr>
                <w:sz w:val="24"/>
              </w:rPr>
              <w:t>Date: 02</w:t>
            </w:r>
            <w:r w:rsidR="002B4FF4" w:rsidRPr="00E251AB">
              <w:rPr>
                <w:sz w:val="24"/>
              </w:rPr>
              <w:t>/</w:t>
            </w:r>
            <w:r>
              <w:rPr>
                <w:sz w:val="24"/>
              </w:rPr>
              <w:t>02</w:t>
            </w:r>
            <w:r w:rsidR="002B4FF4" w:rsidRPr="00E251AB">
              <w:rPr>
                <w:sz w:val="24"/>
              </w:rPr>
              <w:t>/202</w:t>
            </w:r>
            <w:r w:rsidR="001D5984">
              <w:rPr>
                <w:sz w:val="24"/>
              </w:rPr>
              <w:t>6</w:t>
            </w:r>
          </w:p>
        </w:tc>
      </w:tr>
    </w:tbl>
    <w:p w:rsidR="00596549" w:rsidRPr="005E5476" w:rsidRDefault="005E5476" w:rsidP="005E5476">
      <w:pPr>
        <w:jc w:val="center"/>
        <w:rPr>
          <w:b/>
          <w:sz w:val="24"/>
          <w:u w:val="single"/>
        </w:rPr>
      </w:pPr>
      <w:r w:rsidRPr="005E5476">
        <w:rPr>
          <w:b/>
          <w:sz w:val="24"/>
        </w:rPr>
        <w:tab/>
      </w:r>
    </w:p>
    <w:p w:rsidR="002B4FF4" w:rsidRPr="002B4FF4" w:rsidRDefault="002B4FF4" w:rsidP="002B4FF4">
      <w:pPr>
        <w:spacing w:after="9" w:line="263" w:lineRule="auto"/>
        <w:ind w:left="10" w:hanging="10"/>
        <w:rPr>
          <w:rFonts w:ascii="Arial" w:eastAsia="Times New Roman" w:hAnsi="Arial" w:cs="Arial"/>
          <w:b/>
          <w:color w:val="000000"/>
          <w:sz w:val="24"/>
          <w:szCs w:val="24"/>
        </w:rPr>
      </w:pPr>
      <w:r w:rsidRPr="002B4FF4">
        <w:rPr>
          <w:rFonts w:ascii="Arial" w:eastAsia="Times New Roman" w:hAnsi="Arial" w:cs="Arial"/>
          <w:b/>
          <w:color w:val="000000"/>
          <w:sz w:val="24"/>
          <w:szCs w:val="24"/>
        </w:rPr>
        <w:t>Purpose:</w:t>
      </w:r>
    </w:p>
    <w:p w:rsidR="002B4FF4" w:rsidRPr="002B4FF4" w:rsidRDefault="002B4FF4" w:rsidP="002B4FF4">
      <w:pPr>
        <w:spacing w:after="9" w:line="263" w:lineRule="auto"/>
        <w:ind w:left="10" w:hanging="10"/>
        <w:rPr>
          <w:rFonts w:ascii="Arial" w:eastAsia="Times New Roman" w:hAnsi="Arial" w:cs="Arial"/>
          <w:color w:val="000000"/>
          <w:sz w:val="24"/>
          <w:szCs w:val="24"/>
        </w:rPr>
      </w:pPr>
      <w:r w:rsidRPr="002B4FF4">
        <w:rPr>
          <w:rFonts w:ascii="Arial" w:eastAsia="Times New Roman" w:hAnsi="Arial" w:cs="Arial"/>
          <w:color w:val="000000"/>
          <w:sz w:val="24"/>
          <w:szCs w:val="24"/>
        </w:rPr>
        <w:t xml:space="preserve"> </w:t>
      </w:r>
    </w:p>
    <w:p w:rsidR="002B4FF4" w:rsidRPr="002B4FF4" w:rsidRDefault="002B4FF4" w:rsidP="002B4FF4">
      <w:pPr>
        <w:spacing w:after="9" w:line="263" w:lineRule="auto"/>
        <w:ind w:left="10" w:hanging="10"/>
        <w:rPr>
          <w:rFonts w:ascii="Calibri" w:eastAsia="Calibri" w:hAnsi="Calibri" w:cs="Calibri"/>
          <w:color w:val="000000"/>
          <w:sz w:val="17"/>
        </w:rPr>
      </w:pPr>
      <w:r w:rsidRPr="002B4FF4">
        <w:rPr>
          <w:rFonts w:ascii="Arial" w:eastAsia="Times New Roman" w:hAnsi="Arial" w:cs="Arial"/>
          <w:color w:val="000000"/>
          <w:sz w:val="24"/>
          <w:szCs w:val="24"/>
        </w:rPr>
        <w:t xml:space="preserve">To </w:t>
      </w:r>
      <w:r w:rsidR="00C178E3">
        <w:rPr>
          <w:rFonts w:ascii="Arial" w:eastAsia="Times New Roman" w:hAnsi="Arial" w:cs="Arial"/>
          <w:color w:val="000000"/>
          <w:sz w:val="24"/>
          <w:szCs w:val="24"/>
        </w:rPr>
        <w:t>receive the incoming HR coils in the system.</w:t>
      </w:r>
      <w:r w:rsidR="00D858A2">
        <w:rPr>
          <w:rFonts w:ascii="Arial" w:eastAsia="Times New Roman" w:hAnsi="Arial" w:cs="Arial"/>
          <w:color w:val="000000"/>
          <w:sz w:val="24"/>
          <w:szCs w:val="24"/>
        </w:rPr>
        <w:t xml:space="preserve"> </w:t>
      </w:r>
    </w:p>
    <w:p w:rsidR="002B4FF4" w:rsidRPr="002B4FF4" w:rsidRDefault="002B4FF4" w:rsidP="002B4FF4">
      <w:pPr>
        <w:spacing w:after="9" w:line="263" w:lineRule="auto"/>
        <w:rPr>
          <w:rFonts w:ascii="Arial" w:eastAsia="Times New Roman" w:hAnsi="Arial" w:cs="Arial"/>
          <w:color w:val="000000"/>
          <w:sz w:val="24"/>
          <w:szCs w:val="24"/>
        </w:rPr>
      </w:pPr>
    </w:p>
    <w:p w:rsidR="002B4FF4" w:rsidRPr="002B4FF4" w:rsidRDefault="002B4FF4" w:rsidP="002B4FF4">
      <w:pPr>
        <w:spacing w:after="9" w:line="263" w:lineRule="auto"/>
        <w:rPr>
          <w:rFonts w:ascii="Arial" w:eastAsia="Times New Roman" w:hAnsi="Arial" w:cs="Arial"/>
          <w:b/>
          <w:color w:val="000000"/>
          <w:sz w:val="24"/>
          <w:szCs w:val="24"/>
        </w:rPr>
      </w:pPr>
      <w:r w:rsidRPr="002B4FF4">
        <w:rPr>
          <w:rFonts w:ascii="Arial" w:eastAsia="Times New Roman" w:hAnsi="Arial" w:cs="Arial"/>
          <w:b/>
          <w:color w:val="000000"/>
          <w:sz w:val="24"/>
          <w:szCs w:val="24"/>
        </w:rPr>
        <w:t>Scope:</w:t>
      </w:r>
    </w:p>
    <w:p w:rsidR="002B4FF4" w:rsidRPr="002B4FF4" w:rsidRDefault="002B4FF4" w:rsidP="002B4FF4">
      <w:pPr>
        <w:spacing w:after="9" w:line="263" w:lineRule="auto"/>
        <w:ind w:left="10" w:hanging="10"/>
        <w:rPr>
          <w:rFonts w:ascii="Arial" w:eastAsia="Times New Roman" w:hAnsi="Arial" w:cs="Arial"/>
          <w:color w:val="000000"/>
          <w:sz w:val="24"/>
          <w:szCs w:val="24"/>
        </w:rPr>
      </w:pPr>
    </w:p>
    <w:p w:rsidR="00AE5C61" w:rsidRDefault="00D858A2" w:rsidP="002B4FF4">
      <w:pPr>
        <w:spacing w:after="9" w:line="263" w:lineRule="auto"/>
        <w:ind w:left="10" w:hanging="10"/>
        <w:rPr>
          <w:rFonts w:ascii="Arial" w:eastAsia="Times New Roman" w:hAnsi="Arial" w:cs="Arial"/>
          <w:color w:val="000000"/>
          <w:sz w:val="24"/>
          <w:szCs w:val="24"/>
        </w:rPr>
      </w:pPr>
      <w:r>
        <w:rPr>
          <w:rFonts w:ascii="Arial" w:eastAsia="Times New Roman" w:hAnsi="Arial" w:cs="Arial"/>
          <w:color w:val="000000"/>
          <w:sz w:val="24"/>
          <w:szCs w:val="24"/>
        </w:rPr>
        <w:t>Each incoming coil</w:t>
      </w:r>
    </w:p>
    <w:p w:rsidR="002B4FF4" w:rsidRPr="002B4FF4" w:rsidRDefault="002B4FF4" w:rsidP="00AE5C61">
      <w:pPr>
        <w:spacing w:after="9" w:line="263" w:lineRule="auto"/>
        <w:rPr>
          <w:rFonts w:ascii="Arial" w:eastAsia="Times New Roman" w:hAnsi="Arial" w:cs="Arial"/>
          <w:color w:val="000000"/>
          <w:sz w:val="24"/>
          <w:szCs w:val="24"/>
        </w:rPr>
      </w:pPr>
    </w:p>
    <w:p w:rsidR="002B4FF4" w:rsidRPr="002B4FF4" w:rsidRDefault="002B4FF4" w:rsidP="002B4FF4">
      <w:pPr>
        <w:spacing w:after="9" w:line="263" w:lineRule="auto"/>
        <w:rPr>
          <w:rFonts w:ascii="Arial" w:eastAsia="Times New Roman" w:hAnsi="Arial" w:cs="Arial"/>
          <w:b/>
          <w:color w:val="000000"/>
          <w:sz w:val="24"/>
          <w:szCs w:val="24"/>
        </w:rPr>
      </w:pPr>
      <w:r w:rsidRPr="002B4FF4">
        <w:rPr>
          <w:rFonts w:ascii="Arial" w:eastAsia="Times New Roman" w:hAnsi="Arial" w:cs="Arial"/>
          <w:b/>
          <w:color w:val="000000"/>
          <w:sz w:val="24"/>
          <w:szCs w:val="24"/>
        </w:rPr>
        <w:t>Teams and Responsibilities:</w:t>
      </w:r>
    </w:p>
    <w:p w:rsidR="002B4FF4" w:rsidRPr="002B4FF4" w:rsidRDefault="002B4FF4" w:rsidP="002B4FF4">
      <w:pPr>
        <w:spacing w:after="9" w:line="263" w:lineRule="auto"/>
        <w:ind w:left="10" w:hanging="10"/>
        <w:rPr>
          <w:rFonts w:ascii="Arial" w:eastAsia="Times New Roman" w:hAnsi="Arial" w:cs="Arial"/>
          <w:color w:val="000000"/>
          <w:sz w:val="24"/>
          <w:szCs w:val="24"/>
        </w:rPr>
      </w:pPr>
    </w:p>
    <w:tbl>
      <w:tblPr>
        <w:tblStyle w:val="TableGrid0"/>
        <w:tblW w:w="9987" w:type="dxa"/>
        <w:tblLook w:val="04A0" w:firstRow="1" w:lastRow="0" w:firstColumn="1" w:lastColumn="0" w:noHBand="0" w:noVBand="1"/>
      </w:tblPr>
      <w:tblGrid>
        <w:gridCol w:w="747"/>
        <w:gridCol w:w="2700"/>
        <w:gridCol w:w="6540"/>
      </w:tblGrid>
      <w:tr w:rsidR="002B4FF4" w:rsidRPr="002B4FF4" w:rsidTr="000E56B8">
        <w:trPr>
          <w:trHeight w:val="446"/>
        </w:trPr>
        <w:tc>
          <w:tcPr>
            <w:tcW w:w="747" w:type="dxa"/>
          </w:tcPr>
          <w:p w:rsidR="002B4FF4" w:rsidRPr="002B4FF4" w:rsidRDefault="008E4B3B" w:rsidP="002B4FF4">
            <w:pPr>
              <w:spacing w:after="9" w:line="263" w:lineRule="auto"/>
              <w:jc w:val="center"/>
              <w:rPr>
                <w:rFonts w:ascii="Arial" w:eastAsia="Times New Roman" w:hAnsi="Arial" w:cs="Arial"/>
                <w:color w:val="000000"/>
                <w:sz w:val="24"/>
                <w:szCs w:val="24"/>
              </w:rPr>
            </w:pPr>
            <w:r>
              <w:rPr>
                <w:rFonts w:ascii="Arial" w:eastAsia="Times New Roman" w:hAnsi="Arial" w:cs="Arial"/>
                <w:color w:val="000000"/>
                <w:sz w:val="24"/>
                <w:szCs w:val="24"/>
              </w:rPr>
              <w:t>Sl</w:t>
            </w:r>
            <w:r w:rsidR="002B4FF4" w:rsidRPr="002B4FF4">
              <w:rPr>
                <w:rFonts w:ascii="Arial" w:eastAsia="Times New Roman" w:hAnsi="Arial" w:cs="Arial"/>
                <w:color w:val="000000"/>
                <w:sz w:val="24"/>
                <w:szCs w:val="24"/>
              </w:rPr>
              <w:t xml:space="preserve"> No</w:t>
            </w:r>
          </w:p>
        </w:tc>
        <w:tc>
          <w:tcPr>
            <w:tcW w:w="2700" w:type="dxa"/>
          </w:tcPr>
          <w:p w:rsidR="002B4FF4" w:rsidRPr="002B4FF4" w:rsidRDefault="002B4FF4" w:rsidP="002B4FF4">
            <w:pPr>
              <w:spacing w:after="9" w:line="263" w:lineRule="auto"/>
              <w:jc w:val="center"/>
              <w:rPr>
                <w:rFonts w:ascii="Arial" w:eastAsia="Times New Roman" w:hAnsi="Arial" w:cs="Arial"/>
                <w:color w:val="000000"/>
                <w:sz w:val="24"/>
                <w:szCs w:val="24"/>
              </w:rPr>
            </w:pPr>
            <w:r w:rsidRPr="002B4FF4">
              <w:rPr>
                <w:rFonts w:ascii="Arial" w:eastAsia="Times New Roman" w:hAnsi="Arial" w:cs="Arial"/>
                <w:color w:val="000000"/>
                <w:sz w:val="24"/>
                <w:szCs w:val="24"/>
              </w:rPr>
              <w:t>Team</w:t>
            </w:r>
          </w:p>
        </w:tc>
        <w:tc>
          <w:tcPr>
            <w:tcW w:w="6540" w:type="dxa"/>
          </w:tcPr>
          <w:p w:rsidR="002B4FF4" w:rsidRPr="002B4FF4" w:rsidRDefault="002B4FF4" w:rsidP="002B4FF4">
            <w:pPr>
              <w:spacing w:after="9" w:line="263" w:lineRule="auto"/>
              <w:jc w:val="center"/>
              <w:rPr>
                <w:rFonts w:ascii="Arial" w:eastAsia="Times New Roman" w:hAnsi="Arial" w:cs="Arial"/>
                <w:color w:val="000000"/>
                <w:sz w:val="24"/>
                <w:szCs w:val="24"/>
              </w:rPr>
            </w:pPr>
            <w:r w:rsidRPr="002B4FF4">
              <w:rPr>
                <w:rFonts w:ascii="Arial" w:eastAsia="Times New Roman" w:hAnsi="Arial" w:cs="Arial"/>
                <w:color w:val="000000"/>
                <w:sz w:val="24"/>
                <w:szCs w:val="24"/>
              </w:rPr>
              <w:t>Responsibility</w:t>
            </w:r>
          </w:p>
        </w:tc>
      </w:tr>
      <w:tr w:rsidR="002B4FF4" w:rsidRPr="002B4FF4" w:rsidTr="000E56B8">
        <w:trPr>
          <w:trHeight w:val="428"/>
        </w:trPr>
        <w:tc>
          <w:tcPr>
            <w:tcW w:w="747" w:type="dxa"/>
          </w:tcPr>
          <w:p w:rsidR="002B4FF4" w:rsidRPr="002B4FF4" w:rsidRDefault="002B4FF4" w:rsidP="002B4FF4">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1</w:t>
            </w:r>
          </w:p>
        </w:tc>
        <w:tc>
          <w:tcPr>
            <w:tcW w:w="2700" w:type="dxa"/>
          </w:tcPr>
          <w:p w:rsidR="002B4FF4" w:rsidRPr="002B4FF4" w:rsidRDefault="002B4FF4" w:rsidP="00AE5C61">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Contract Manufacturer</w:t>
            </w:r>
          </w:p>
        </w:tc>
        <w:tc>
          <w:tcPr>
            <w:tcW w:w="6540" w:type="dxa"/>
          </w:tcPr>
          <w:p w:rsidR="00AE5C61" w:rsidRPr="002B4FF4" w:rsidRDefault="00D858A2" w:rsidP="001225B5">
            <w:pPr>
              <w:spacing w:after="9" w:line="263" w:lineRule="auto"/>
              <w:rPr>
                <w:rFonts w:ascii="Arial" w:eastAsia="Times New Roman" w:hAnsi="Arial" w:cs="Arial"/>
                <w:color w:val="000000"/>
                <w:sz w:val="24"/>
                <w:szCs w:val="24"/>
              </w:rPr>
            </w:pPr>
            <w:r>
              <w:rPr>
                <w:rFonts w:ascii="Arial" w:eastAsia="Times New Roman" w:hAnsi="Arial" w:cs="Arial"/>
                <w:color w:val="000000"/>
                <w:sz w:val="24"/>
                <w:szCs w:val="24"/>
              </w:rPr>
              <w:t>Joint Inspection of incoming coils and necessary communication with suppliers</w:t>
            </w:r>
            <w:r w:rsidR="008E4B3B">
              <w:rPr>
                <w:rFonts w:ascii="Arial" w:eastAsia="Times New Roman" w:hAnsi="Arial" w:cs="Arial"/>
                <w:color w:val="000000"/>
                <w:sz w:val="24"/>
                <w:szCs w:val="24"/>
              </w:rPr>
              <w:t xml:space="preserve"> in case of any discrepancies</w:t>
            </w:r>
          </w:p>
        </w:tc>
      </w:tr>
      <w:tr w:rsidR="002B4FF4" w:rsidRPr="002B4FF4" w:rsidTr="000E56B8">
        <w:trPr>
          <w:trHeight w:val="410"/>
        </w:trPr>
        <w:tc>
          <w:tcPr>
            <w:tcW w:w="747" w:type="dxa"/>
          </w:tcPr>
          <w:p w:rsidR="002B4FF4" w:rsidRPr="002B4FF4" w:rsidRDefault="002B4FF4" w:rsidP="002B4FF4">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2</w:t>
            </w:r>
          </w:p>
        </w:tc>
        <w:tc>
          <w:tcPr>
            <w:tcW w:w="2700" w:type="dxa"/>
          </w:tcPr>
          <w:p w:rsidR="002B4FF4" w:rsidRPr="002B4FF4" w:rsidRDefault="002B4FF4" w:rsidP="002B4FF4">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SGS QC Engineers</w:t>
            </w:r>
          </w:p>
        </w:tc>
        <w:tc>
          <w:tcPr>
            <w:tcW w:w="6540" w:type="dxa"/>
          </w:tcPr>
          <w:p w:rsidR="002B4FF4" w:rsidRPr="002B4FF4" w:rsidRDefault="00D858A2" w:rsidP="00165779">
            <w:pPr>
              <w:spacing w:after="9" w:line="263" w:lineRule="auto"/>
              <w:contextualSpacing/>
              <w:rPr>
                <w:rFonts w:ascii="Arial" w:eastAsia="Times New Roman" w:hAnsi="Arial" w:cs="Arial"/>
                <w:color w:val="000000"/>
                <w:sz w:val="24"/>
                <w:szCs w:val="24"/>
              </w:rPr>
            </w:pPr>
            <w:r>
              <w:rPr>
                <w:rFonts w:ascii="Arial" w:eastAsia="Times New Roman" w:hAnsi="Arial" w:cs="Arial"/>
                <w:color w:val="000000"/>
                <w:sz w:val="24"/>
                <w:szCs w:val="24"/>
              </w:rPr>
              <w:t xml:space="preserve">Joint Inspection </w:t>
            </w:r>
            <w:r w:rsidR="008E4B3B">
              <w:rPr>
                <w:rFonts w:ascii="Arial" w:eastAsia="Times New Roman" w:hAnsi="Arial" w:cs="Arial"/>
                <w:color w:val="000000"/>
                <w:sz w:val="24"/>
                <w:szCs w:val="24"/>
              </w:rPr>
              <w:t>of incoming coils, provide acceptance, handling rejection coils and report preparation</w:t>
            </w:r>
          </w:p>
        </w:tc>
      </w:tr>
    </w:tbl>
    <w:p w:rsidR="00714205" w:rsidRDefault="00714205" w:rsidP="00714205">
      <w:pPr>
        <w:shd w:val="clear" w:color="auto" w:fill="FFFFFF"/>
        <w:spacing w:line="360" w:lineRule="atLeast"/>
        <w:rPr>
          <w:rFonts w:ascii="Arial" w:eastAsia="Times New Roman" w:hAnsi="Arial" w:cs="Arial"/>
          <w:color w:val="000000"/>
          <w:sz w:val="24"/>
          <w:szCs w:val="24"/>
        </w:rPr>
      </w:pPr>
    </w:p>
    <w:p w:rsidR="00714205" w:rsidRPr="00714205" w:rsidRDefault="00CE2C89" w:rsidP="00714205">
      <w:pPr>
        <w:pStyle w:val="ListParagraph"/>
        <w:numPr>
          <w:ilvl w:val="0"/>
          <w:numId w:val="12"/>
        </w:numPr>
        <w:shd w:val="clear" w:color="auto" w:fill="FFFFFF"/>
        <w:spacing w:line="360" w:lineRule="atLeast"/>
        <w:rPr>
          <w:rFonts w:ascii="Arial" w:eastAsia="Times New Roman" w:hAnsi="Arial" w:cs="Arial"/>
          <w:b/>
          <w:bCs/>
          <w:color w:val="0A0A0A"/>
          <w:sz w:val="24"/>
          <w:szCs w:val="24"/>
        </w:rPr>
      </w:pPr>
      <w:hyperlink r:id="rId8" w:history="1">
        <w:r w:rsidR="00714205" w:rsidRPr="00714205">
          <w:rPr>
            <w:rFonts w:ascii="Arial" w:eastAsia="Times New Roman" w:hAnsi="Arial" w:cs="Arial"/>
            <w:b/>
            <w:bCs/>
            <w:color w:val="0A0A0A"/>
            <w:sz w:val="24"/>
            <w:szCs w:val="24"/>
          </w:rPr>
          <w:t>Receipt &amp; Documentation Verification</w:t>
        </w:r>
      </w:hyperlink>
    </w:p>
    <w:p w:rsidR="00714205" w:rsidRPr="00714205" w:rsidRDefault="00714205" w:rsidP="00714205">
      <w:pPr>
        <w:numPr>
          <w:ilvl w:val="0"/>
          <w:numId w:val="6"/>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Cs/>
          <w:color w:val="0A0A0A"/>
          <w:sz w:val="24"/>
          <w:szCs w:val="24"/>
        </w:rPr>
        <w:t>Verify PO:</w:t>
      </w:r>
      <w:r w:rsidR="008E4B3B">
        <w:rPr>
          <w:rFonts w:ascii="Arial" w:eastAsia="Times New Roman" w:hAnsi="Arial" w:cs="Arial"/>
          <w:color w:val="0A0A0A"/>
          <w:sz w:val="24"/>
          <w:szCs w:val="24"/>
        </w:rPr>
        <w:t> Cross-check grade, size, quantity of</w:t>
      </w:r>
      <w:r w:rsidRPr="00714205">
        <w:rPr>
          <w:rFonts w:ascii="Arial" w:eastAsia="Times New Roman" w:hAnsi="Arial" w:cs="Arial"/>
          <w:color w:val="0A0A0A"/>
          <w:sz w:val="24"/>
          <w:szCs w:val="24"/>
        </w:rPr>
        <w:t xml:space="preserve"> </w:t>
      </w:r>
      <w:r>
        <w:rPr>
          <w:rFonts w:ascii="Arial" w:eastAsia="Times New Roman" w:hAnsi="Arial" w:cs="Arial"/>
          <w:color w:val="0A0A0A"/>
          <w:sz w:val="24"/>
          <w:szCs w:val="24"/>
        </w:rPr>
        <w:t>each supplied batch</w:t>
      </w:r>
      <w:r w:rsidRPr="00714205">
        <w:rPr>
          <w:rFonts w:ascii="Arial" w:eastAsia="Times New Roman" w:hAnsi="Arial" w:cs="Arial"/>
          <w:color w:val="0A0A0A"/>
          <w:sz w:val="24"/>
          <w:szCs w:val="24"/>
        </w:rPr>
        <w:t xml:space="preserve"> with Purchase Order (PO) details.</w:t>
      </w:r>
    </w:p>
    <w:p w:rsidR="00714205" w:rsidRPr="00714205" w:rsidRDefault="00714205" w:rsidP="00714205">
      <w:pPr>
        <w:numPr>
          <w:ilvl w:val="0"/>
          <w:numId w:val="6"/>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bCs/>
          <w:sz w:val="24"/>
          <w:szCs w:val="24"/>
        </w:rPr>
        <w:t>Check MTC</w:t>
      </w:r>
      <w:r w:rsidRPr="00714205">
        <w:rPr>
          <w:rFonts w:ascii="Arial" w:eastAsia="Times New Roman" w:hAnsi="Arial" w:cs="Arial"/>
          <w:bCs/>
          <w:sz w:val="24"/>
          <w:szCs w:val="24"/>
        </w:rPr>
        <w:t>:</w:t>
      </w:r>
      <w:r w:rsidRPr="00714205">
        <w:rPr>
          <w:rFonts w:ascii="Arial" w:eastAsia="Times New Roman" w:hAnsi="Arial" w:cs="Arial"/>
          <w:sz w:val="24"/>
          <w:szCs w:val="24"/>
        </w:rPr>
        <w:t> </w:t>
      </w:r>
      <w:r w:rsidRPr="00714205">
        <w:rPr>
          <w:rFonts w:ascii="Arial" w:eastAsia="Times New Roman" w:hAnsi="Arial" w:cs="Arial"/>
          <w:color w:val="0A0A0A"/>
          <w:sz w:val="24"/>
          <w:szCs w:val="24"/>
        </w:rPr>
        <w:t xml:space="preserve">Review Material Test </w:t>
      </w:r>
      <w:r>
        <w:rPr>
          <w:rFonts w:ascii="Arial" w:eastAsia="Times New Roman" w:hAnsi="Arial" w:cs="Arial"/>
          <w:color w:val="0A0A0A"/>
          <w:sz w:val="24"/>
          <w:szCs w:val="24"/>
        </w:rPr>
        <w:t>Certificates for each batch for grade, composition and</w:t>
      </w:r>
      <w:r w:rsidRPr="00714205">
        <w:rPr>
          <w:rFonts w:ascii="Arial" w:eastAsia="Times New Roman" w:hAnsi="Arial" w:cs="Arial"/>
          <w:color w:val="0A0A0A"/>
          <w:sz w:val="24"/>
          <w:szCs w:val="24"/>
        </w:rPr>
        <w:t xml:space="preserve"> mechanical properties.</w:t>
      </w:r>
      <w:r>
        <w:rPr>
          <w:rFonts w:ascii="Arial" w:eastAsia="Times New Roman" w:hAnsi="Arial" w:cs="Arial"/>
          <w:color w:val="0A0A0A"/>
          <w:sz w:val="24"/>
          <w:szCs w:val="24"/>
        </w:rPr>
        <w:t xml:space="preserve"> </w:t>
      </w:r>
    </w:p>
    <w:p w:rsidR="00714205" w:rsidRPr="00714205" w:rsidRDefault="00714205" w:rsidP="00714205">
      <w:pPr>
        <w:numPr>
          <w:ilvl w:val="0"/>
          <w:numId w:val="6"/>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Cs/>
          <w:color w:val="0A0A0A"/>
          <w:sz w:val="24"/>
          <w:szCs w:val="24"/>
        </w:rPr>
        <w:t>Confirm Markings:</w:t>
      </w:r>
      <w:r w:rsidR="008E4B3B">
        <w:rPr>
          <w:rFonts w:ascii="Arial" w:eastAsia="Times New Roman" w:hAnsi="Arial" w:cs="Arial"/>
          <w:color w:val="0A0A0A"/>
          <w:sz w:val="24"/>
          <w:szCs w:val="24"/>
        </w:rPr>
        <w:t> Ensure manufacturer's identity</w:t>
      </w:r>
      <w:r w:rsidRPr="00714205">
        <w:rPr>
          <w:rFonts w:ascii="Arial" w:eastAsia="Times New Roman" w:hAnsi="Arial" w:cs="Arial"/>
          <w:color w:val="0A0A0A"/>
          <w:sz w:val="24"/>
          <w:szCs w:val="24"/>
        </w:rPr>
        <w:t>, grade, cast</w:t>
      </w:r>
      <w:r w:rsidR="008E4B3B">
        <w:rPr>
          <w:rFonts w:ascii="Arial" w:eastAsia="Times New Roman" w:hAnsi="Arial" w:cs="Arial"/>
          <w:color w:val="0A0A0A"/>
          <w:sz w:val="24"/>
          <w:szCs w:val="24"/>
        </w:rPr>
        <w:t>/heat</w:t>
      </w:r>
      <w:r w:rsidRPr="00714205">
        <w:rPr>
          <w:rFonts w:ascii="Arial" w:eastAsia="Times New Roman" w:hAnsi="Arial" w:cs="Arial"/>
          <w:color w:val="0A0A0A"/>
          <w:sz w:val="24"/>
          <w:szCs w:val="24"/>
        </w:rPr>
        <w:t xml:space="preserve"> number are present and traceable.</w:t>
      </w:r>
    </w:p>
    <w:p w:rsidR="00483655" w:rsidRDefault="00714205" w:rsidP="00483655">
      <w:pPr>
        <w:numPr>
          <w:ilvl w:val="0"/>
          <w:numId w:val="6"/>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Cs/>
          <w:color w:val="0A0A0A"/>
          <w:sz w:val="24"/>
          <w:szCs w:val="24"/>
        </w:rPr>
        <w:t>Check Packing List:</w:t>
      </w:r>
      <w:r w:rsidRPr="00714205">
        <w:rPr>
          <w:rFonts w:ascii="Arial" w:eastAsia="Times New Roman" w:hAnsi="Arial" w:cs="Arial"/>
          <w:color w:val="0A0A0A"/>
          <w:sz w:val="24"/>
          <w:szCs w:val="24"/>
        </w:rPr>
        <w:t xml:space="preserve"> Verify quantity, weight, </w:t>
      </w:r>
      <w:r>
        <w:rPr>
          <w:rFonts w:ascii="Arial" w:eastAsia="Times New Roman" w:hAnsi="Arial" w:cs="Arial"/>
          <w:color w:val="0A0A0A"/>
          <w:sz w:val="24"/>
          <w:szCs w:val="24"/>
        </w:rPr>
        <w:t>dimensions against PO and MTC</w:t>
      </w:r>
      <w:r w:rsidRPr="00714205">
        <w:rPr>
          <w:rFonts w:ascii="Arial" w:eastAsia="Times New Roman" w:hAnsi="Arial" w:cs="Arial"/>
          <w:color w:val="0A0A0A"/>
          <w:sz w:val="24"/>
          <w:szCs w:val="24"/>
        </w:rPr>
        <w:t> </w:t>
      </w:r>
    </w:p>
    <w:p w:rsidR="00483655" w:rsidRDefault="00483655" w:rsidP="00483655">
      <w:pPr>
        <w:numPr>
          <w:ilvl w:val="0"/>
          <w:numId w:val="6"/>
        </w:numPr>
        <w:shd w:val="clear" w:color="auto" w:fill="FFFFFF"/>
        <w:spacing w:after="180" w:line="360" w:lineRule="atLeast"/>
        <w:ind w:left="0"/>
        <w:rPr>
          <w:rFonts w:ascii="Arial" w:eastAsia="Times New Roman" w:hAnsi="Arial" w:cs="Arial"/>
          <w:color w:val="0A0A0A"/>
          <w:sz w:val="24"/>
          <w:szCs w:val="24"/>
        </w:rPr>
      </w:pPr>
      <w:r w:rsidRPr="00483655">
        <w:rPr>
          <w:rFonts w:ascii="Arial" w:eastAsia="Times New Roman" w:hAnsi="Arial" w:cs="Arial"/>
          <w:bCs/>
          <w:color w:val="0A0A0A"/>
          <w:sz w:val="24"/>
          <w:szCs w:val="24"/>
        </w:rPr>
        <w:t>Quantity/Weight Check</w:t>
      </w:r>
      <w:r w:rsidRPr="00483655">
        <w:rPr>
          <w:rFonts w:ascii="Arial" w:eastAsia="Times New Roman" w:hAnsi="Arial" w:cs="Arial"/>
          <w:b/>
          <w:bCs/>
          <w:color w:val="0A0A0A"/>
          <w:sz w:val="24"/>
          <w:szCs w:val="24"/>
        </w:rPr>
        <w:t>:</w:t>
      </w:r>
      <w:r w:rsidRPr="00483655">
        <w:rPr>
          <w:rFonts w:ascii="Arial" w:eastAsia="Times New Roman" w:hAnsi="Arial" w:cs="Arial"/>
          <w:color w:val="0A0A0A"/>
          <w:sz w:val="24"/>
          <w:szCs w:val="24"/>
        </w:rPr>
        <w:t> Confirm total coil count and weight.</w:t>
      </w:r>
    </w:p>
    <w:p w:rsidR="00483655" w:rsidRPr="00483655" w:rsidRDefault="00483655" w:rsidP="00483655">
      <w:pPr>
        <w:shd w:val="clear" w:color="auto" w:fill="FFFFFF"/>
        <w:spacing w:after="180" w:line="360" w:lineRule="atLeast"/>
        <w:rPr>
          <w:rFonts w:ascii="Arial" w:eastAsia="Times New Roman" w:hAnsi="Arial" w:cs="Arial"/>
          <w:color w:val="0A0A0A"/>
          <w:sz w:val="24"/>
          <w:szCs w:val="24"/>
        </w:rPr>
      </w:pPr>
    </w:p>
    <w:p w:rsidR="00483655" w:rsidRPr="00714205" w:rsidRDefault="00483655" w:rsidP="00483655">
      <w:pPr>
        <w:shd w:val="clear" w:color="auto" w:fill="FFFFFF"/>
        <w:spacing w:after="180" w:line="360" w:lineRule="atLeast"/>
        <w:rPr>
          <w:rFonts w:ascii="Arial" w:eastAsia="Times New Roman" w:hAnsi="Arial" w:cs="Arial"/>
          <w:color w:val="0A0A0A"/>
          <w:sz w:val="24"/>
          <w:szCs w:val="24"/>
        </w:rPr>
      </w:pPr>
    </w:p>
    <w:p w:rsidR="00714205" w:rsidRDefault="00CE2C89" w:rsidP="00714205">
      <w:pPr>
        <w:pStyle w:val="ListParagraph"/>
        <w:numPr>
          <w:ilvl w:val="0"/>
          <w:numId w:val="12"/>
        </w:numPr>
        <w:shd w:val="clear" w:color="auto" w:fill="FFFFFF"/>
        <w:spacing w:line="360" w:lineRule="atLeast"/>
        <w:rPr>
          <w:rFonts w:ascii="Arial" w:eastAsia="Times New Roman" w:hAnsi="Arial" w:cs="Arial"/>
          <w:b/>
          <w:bCs/>
          <w:color w:val="0A0A0A"/>
          <w:sz w:val="24"/>
          <w:szCs w:val="24"/>
        </w:rPr>
      </w:pPr>
      <w:hyperlink r:id="rId9" w:history="1">
        <w:r w:rsidR="00483655">
          <w:rPr>
            <w:rFonts w:ascii="Arial" w:eastAsia="Times New Roman" w:hAnsi="Arial" w:cs="Arial"/>
            <w:b/>
            <w:bCs/>
            <w:color w:val="0A0A0A"/>
            <w:sz w:val="24"/>
            <w:szCs w:val="24"/>
          </w:rPr>
          <w:t>Receiving</w:t>
        </w:r>
      </w:hyperlink>
      <w:r w:rsidR="00483655">
        <w:rPr>
          <w:rFonts w:ascii="Arial" w:eastAsia="Times New Roman" w:hAnsi="Arial" w:cs="Arial"/>
          <w:b/>
          <w:bCs/>
          <w:color w:val="0A0A0A"/>
          <w:sz w:val="24"/>
          <w:szCs w:val="24"/>
        </w:rPr>
        <w:t xml:space="preserve"> of Coils in the system after verification</w:t>
      </w:r>
    </w:p>
    <w:p w:rsidR="00483655" w:rsidRDefault="00483655" w:rsidP="00483655">
      <w:pPr>
        <w:numPr>
          <w:ilvl w:val="0"/>
          <w:numId w:val="6"/>
        </w:numPr>
        <w:shd w:val="clear" w:color="auto" w:fill="FFFFFF"/>
        <w:spacing w:after="180" w:line="360" w:lineRule="atLeast"/>
        <w:ind w:left="0"/>
        <w:rPr>
          <w:rFonts w:ascii="Arial" w:eastAsia="Times New Roman" w:hAnsi="Arial" w:cs="Arial"/>
          <w:bCs/>
          <w:color w:val="0A0A0A"/>
          <w:sz w:val="24"/>
          <w:szCs w:val="24"/>
        </w:rPr>
      </w:pPr>
      <w:r>
        <w:rPr>
          <w:rFonts w:ascii="Arial" w:eastAsia="Times New Roman" w:hAnsi="Arial" w:cs="Arial"/>
          <w:bCs/>
          <w:color w:val="0A0A0A"/>
          <w:sz w:val="24"/>
          <w:szCs w:val="24"/>
        </w:rPr>
        <w:lastRenderedPageBreak/>
        <w:t>After the incoming coil inspection, enter all the details of the coil in the Google sheet / ERP system of JSw One.</w:t>
      </w:r>
    </w:p>
    <w:p w:rsidR="00483655" w:rsidRDefault="00483655" w:rsidP="00483655">
      <w:pPr>
        <w:numPr>
          <w:ilvl w:val="0"/>
          <w:numId w:val="6"/>
        </w:numPr>
        <w:shd w:val="clear" w:color="auto" w:fill="FFFFFF"/>
        <w:spacing w:after="180" w:line="360" w:lineRule="atLeast"/>
        <w:ind w:left="0"/>
        <w:rPr>
          <w:rFonts w:ascii="Arial" w:eastAsia="Times New Roman" w:hAnsi="Arial" w:cs="Arial"/>
          <w:bCs/>
          <w:color w:val="0A0A0A"/>
          <w:sz w:val="24"/>
          <w:szCs w:val="24"/>
        </w:rPr>
      </w:pPr>
      <w:r>
        <w:rPr>
          <w:rFonts w:ascii="Arial" w:eastAsia="Times New Roman" w:hAnsi="Arial" w:cs="Arial"/>
          <w:bCs/>
          <w:color w:val="0A0A0A"/>
          <w:sz w:val="24"/>
          <w:szCs w:val="24"/>
        </w:rPr>
        <w:t>The following data needs to be stored in the Google sheet / ERP system of Jsw One.</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Mother coil number/batch id mentioned in the receiving invoice.</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Coil number/batch id provided by CM for each coil received.</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Input width</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Input thickness</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Grade</w:t>
      </w:r>
    </w:p>
    <w:p w:rsidR="00483655" w:rsidRDefault="00483655"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Weight</w:t>
      </w:r>
    </w:p>
    <w:p w:rsidR="00626B78" w:rsidRDefault="00626B78"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 xml:space="preserve">Inner Dia of </w:t>
      </w:r>
      <w:r w:rsidR="00262027">
        <w:rPr>
          <w:rFonts w:ascii="Arial" w:eastAsia="Times New Roman" w:hAnsi="Arial" w:cs="Arial"/>
          <w:bCs/>
          <w:color w:val="0A0A0A"/>
          <w:sz w:val="24"/>
          <w:szCs w:val="24"/>
        </w:rPr>
        <w:t xml:space="preserve">Input </w:t>
      </w:r>
      <w:r>
        <w:rPr>
          <w:rFonts w:ascii="Arial" w:eastAsia="Times New Roman" w:hAnsi="Arial" w:cs="Arial"/>
          <w:bCs/>
          <w:color w:val="0A0A0A"/>
          <w:sz w:val="24"/>
          <w:szCs w:val="24"/>
        </w:rPr>
        <w:t>coil</w:t>
      </w:r>
    </w:p>
    <w:p w:rsidR="00082582" w:rsidRDefault="00082582"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Quality Remarks: Ok / Not Ok</w:t>
      </w:r>
      <w:r w:rsidR="00A16A90">
        <w:rPr>
          <w:rFonts w:ascii="Arial" w:eastAsia="Times New Roman" w:hAnsi="Arial" w:cs="Arial"/>
          <w:bCs/>
          <w:color w:val="0A0A0A"/>
          <w:sz w:val="24"/>
          <w:szCs w:val="24"/>
        </w:rPr>
        <w:t xml:space="preserve"> / Hold</w:t>
      </w:r>
    </w:p>
    <w:p w:rsidR="00082582" w:rsidRPr="00483655" w:rsidRDefault="00082582" w:rsidP="00483655">
      <w:pPr>
        <w:pStyle w:val="ListParagraph"/>
        <w:numPr>
          <w:ilvl w:val="1"/>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Remarks</w:t>
      </w:r>
    </w:p>
    <w:p w:rsidR="00754E21" w:rsidRDefault="00DD7EFF" w:rsidP="00AA06D6">
      <w:pPr>
        <w:numPr>
          <w:ilvl w:val="0"/>
          <w:numId w:val="7"/>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b/>
          <w:bCs/>
          <w:color w:val="0A0A0A"/>
          <w:sz w:val="24"/>
          <w:szCs w:val="24"/>
        </w:rPr>
        <w:t>Surface</w:t>
      </w:r>
      <w:r w:rsidR="00714205" w:rsidRPr="00714205">
        <w:rPr>
          <w:rFonts w:ascii="Arial" w:eastAsia="Times New Roman" w:hAnsi="Arial" w:cs="Arial"/>
          <w:b/>
          <w:bCs/>
          <w:color w:val="0A0A0A"/>
          <w:sz w:val="24"/>
          <w:szCs w:val="24"/>
        </w:rPr>
        <w:t xml:space="preserve"> </w:t>
      </w:r>
      <w:r>
        <w:rPr>
          <w:rFonts w:ascii="Arial" w:eastAsia="Times New Roman" w:hAnsi="Arial" w:cs="Arial"/>
          <w:b/>
          <w:bCs/>
          <w:color w:val="0A0A0A"/>
          <w:sz w:val="24"/>
          <w:szCs w:val="24"/>
        </w:rPr>
        <w:t>Inspection</w:t>
      </w:r>
      <w:r w:rsidR="00714205" w:rsidRPr="00714205">
        <w:rPr>
          <w:rFonts w:ascii="Arial" w:eastAsia="Times New Roman" w:hAnsi="Arial" w:cs="Arial"/>
          <w:b/>
          <w:bCs/>
          <w:color w:val="0A0A0A"/>
          <w:sz w:val="24"/>
          <w:szCs w:val="24"/>
        </w:rPr>
        <w:t>:</w:t>
      </w:r>
      <w:r w:rsidR="00754E21" w:rsidRPr="00754E21">
        <w:rPr>
          <w:rFonts w:ascii="Arial" w:eastAsia="Times New Roman" w:hAnsi="Arial" w:cs="Arial"/>
          <w:color w:val="0A0A0A"/>
          <w:sz w:val="24"/>
          <w:szCs w:val="24"/>
        </w:rPr>
        <w:t> Visually inspect for presence of any surface defects such as</w:t>
      </w:r>
      <w:r w:rsidR="00714205" w:rsidRPr="00714205">
        <w:rPr>
          <w:rFonts w:ascii="Arial" w:eastAsia="Times New Roman" w:hAnsi="Arial" w:cs="Arial"/>
          <w:color w:val="0A0A0A"/>
          <w:sz w:val="24"/>
          <w:szCs w:val="24"/>
        </w:rPr>
        <w:t xml:space="preserve"> seams, folds, c</w:t>
      </w:r>
      <w:r w:rsidR="00754E21">
        <w:rPr>
          <w:rFonts w:ascii="Arial" w:eastAsia="Times New Roman" w:hAnsi="Arial" w:cs="Arial"/>
          <w:color w:val="0A0A0A"/>
          <w:sz w:val="24"/>
          <w:szCs w:val="24"/>
        </w:rPr>
        <w:t>racks, pits, excessive scaling, waviness</w:t>
      </w:r>
      <w:r w:rsidR="00C17DB8">
        <w:rPr>
          <w:rFonts w:ascii="Arial" w:eastAsia="Times New Roman" w:hAnsi="Arial" w:cs="Arial"/>
          <w:color w:val="0A0A0A"/>
          <w:sz w:val="24"/>
          <w:szCs w:val="24"/>
        </w:rPr>
        <w:t>, kinks, twist, distortion</w:t>
      </w:r>
      <w:r w:rsidR="008E4B3B">
        <w:rPr>
          <w:rFonts w:ascii="Arial" w:eastAsia="Times New Roman" w:hAnsi="Arial" w:cs="Arial"/>
          <w:color w:val="0A0A0A"/>
          <w:sz w:val="24"/>
          <w:szCs w:val="24"/>
        </w:rPr>
        <w:t xml:space="preserve"> in </w:t>
      </w:r>
      <w:r w:rsidR="00754E21">
        <w:rPr>
          <w:rFonts w:ascii="Arial" w:eastAsia="Times New Roman" w:hAnsi="Arial" w:cs="Arial"/>
          <w:color w:val="0A0A0A"/>
          <w:sz w:val="24"/>
          <w:szCs w:val="24"/>
        </w:rPr>
        <w:t>each incoming coils</w:t>
      </w:r>
    </w:p>
    <w:p w:rsidR="00714205" w:rsidRDefault="00714205" w:rsidP="00AA06D6">
      <w:pPr>
        <w:numPr>
          <w:ilvl w:val="0"/>
          <w:numId w:val="7"/>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
          <w:bCs/>
          <w:color w:val="0A0A0A"/>
          <w:sz w:val="24"/>
          <w:szCs w:val="24"/>
        </w:rPr>
        <w:t>Dimensional Checks:</w:t>
      </w:r>
      <w:r w:rsidR="00754E21">
        <w:rPr>
          <w:rFonts w:ascii="Arial" w:eastAsia="Times New Roman" w:hAnsi="Arial" w:cs="Arial"/>
          <w:color w:val="0A0A0A"/>
          <w:sz w:val="24"/>
          <w:szCs w:val="24"/>
        </w:rPr>
        <w:t>  M</w:t>
      </w:r>
      <w:r w:rsidR="00C17DB8">
        <w:rPr>
          <w:rFonts w:ascii="Arial" w:eastAsia="Times New Roman" w:hAnsi="Arial" w:cs="Arial"/>
          <w:color w:val="0A0A0A"/>
          <w:sz w:val="24"/>
          <w:szCs w:val="24"/>
        </w:rPr>
        <w:t>easure thickness and</w:t>
      </w:r>
      <w:r w:rsidRPr="00714205">
        <w:rPr>
          <w:rFonts w:ascii="Arial" w:eastAsia="Times New Roman" w:hAnsi="Arial" w:cs="Arial"/>
          <w:color w:val="0A0A0A"/>
          <w:sz w:val="24"/>
          <w:szCs w:val="24"/>
        </w:rPr>
        <w:t xml:space="preserve"> width </w:t>
      </w:r>
      <w:r w:rsidR="00C17DB8">
        <w:rPr>
          <w:rFonts w:ascii="Arial" w:eastAsia="Times New Roman" w:hAnsi="Arial" w:cs="Arial"/>
          <w:color w:val="0A0A0A"/>
          <w:sz w:val="24"/>
          <w:szCs w:val="24"/>
        </w:rPr>
        <w:t>of each incoming coil.</w:t>
      </w:r>
    </w:p>
    <w:p w:rsidR="00FB0B3A" w:rsidRDefault="00C17DB8" w:rsidP="00714205">
      <w:pPr>
        <w:numPr>
          <w:ilvl w:val="0"/>
          <w:numId w:val="7"/>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b/>
          <w:bCs/>
          <w:color w:val="0A0A0A"/>
          <w:sz w:val="24"/>
          <w:szCs w:val="24"/>
        </w:rPr>
        <w:t>Weight Check:</w:t>
      </w:r>
      <w:r>
        <w:rPr>
          <w:rFonts w:ascii="Arial" w:eastAsia="Times New Roman" w:hAnsi="Arial" w:cs="Arial"/>
          <w:color w:val="0A0A0A"/>
          <w:sz w:val="24"/>
          <w:szCs w:val="24"/>
        </w:rPr>
        <w:t xml:space="preserve"> Measure weight of each incoming coil.</w:t>
      </w:r>
      <w:r w:rsidR="00714205" w:rsidRPr="00714205">
        <w:rPr>
          <w:rFonts w:ascii="Arial" w:eastAsia="Times New Roman" w:hAnsi="Arial" w:cs="Arial"/>
          <w:color w:val="0A0A0A"/>
          <w:sz w:val="24"/>
          <w:szCs w:val="24"/>
        </w:rPr>
        <w:t> </w:t>
      </w:r>
    </w:p>
    <w:p w:rsidR="00714205" w:rsidRPr="00FB0B3A" w:rsidRDefault="00CE2C89" w:rsidP="00FB0B3A">
      <w:pPr>
        <w:pStyle w:val="ListParagraph"/>
        <w:numPr>
          <w:ilvl w:val="0"/>
          <w:numId w:val="12"/>
        </w:numPr>
        <w:shd w:val="clear" w:color="auto" w:fill="FFFFFF"/>
        <w:spacing w:after="180" w:line="360" w:lineRule="atLeast"/>
        <w:rPr>
          <w:rFonts w:ascii="Arial" w:eastAsia="Times New Roman" w:hAnsi="Arial" w:cs="Arial"/>
          <w:color w:val="0A0A0A"/>
          <w:sz w:val="24"/>
          <w:szCs w:val="24"/>
        </w:rPr>
      </w:pPr>
      <w:hyperlink r:id="rId10" w:history="1">
        <w:r w:rsidR="00714205" w:rsidRPr="00FB0B3A">
          <w:rPr>
            <w:rFonts w:ascii="Arial" w:eastAsia="Times New Roman" w:hAnsi="Arial" w:cs="Arial"/>
            <w:b/>
            <w:bCs/>
            <w:sz w:val="24"/>
            <w:szCs w:val="24"/>
          </w:rPr>
          <w:t xml:space="preserve">Non-Conformance </w:t>
        </w:r>
        <w:r w:rsidR="00EA5598" w:rsidRPr="00FB0B3A">
          <w:rPr>
            <w:rFonts w:ascii="Arial" w:eastAsia="Times New Roman" w:hAnsi="Arial" w:cs="Arial"/>
            <w:b/>
            <w:bCs/>
            <w:sz w:val="24"/>
            <w:szCs w:val="24"/>
          </w:rPr>
          <w:t>handling</w:t>
        </w:r>
      </w:hyperlink>
      <w:r w:rsidR="00EA5598" w:rsidRPr="00FB0B3A">
        <w:rPr>
          <w:rFonts w:ascii="Arial" w:eastAsia="Times New Roman" w:hAnsi="Arial" w:cs="Arial"/>
          <w:b/>
          <w:bCs/>
          <w:sz w:val="24"/>
          <w:szCs w:val="24"/>
        </w:rPr>
        <w:t xml:space="preserve"> for incoming coils:</w:t>
      </w:r>
    </w:p>
    <w:p w:rsidR="00EA5598" w:rsidRDefault="00EA5598" w:rsidP="00714205">
      <w:pPr>
        <w:numPr>
          <w:ilvl w:val="0"/>
          <w:numId w:val="9"/>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In case of absence of identif</w:t>
      </w:r>
      <w:r w:rsidR="00FB0B3A">
        <w:rPr>
          <w:rFonts w:ascii="Arial" w:eastAsia="Times New Roman" w:hAnsi="Arial" w:cs="Arial"/>
          <w:color w:val="0A0A0A"/>
          <w:sz w:val="24"/>
          <w:szCs w:val="24"/>
        </w:rPr>
        <w:t>ication and traceability of any of the incoming coil, hold the coil for processing and inform Contract Manufacturer and Coil Supplier. After discussion with Contract Manufacturer and Supplier, chemistry and dimension of the concerned coil(s) to be verified against the PO.</w:t>
      </w:r>
    </w:p>
    <w:p w:rsidR="00DD7EFF" w:rsidRDefault="00EA5598" w:rsidP="00714205">
      <w:pPr>
        <w:numPr>
          <w:ilvl w:val="0"/>
          <w:numId w:val="9"/>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 xml:space="preserve">In case of any mismatch of actual grade and size against PO, entire batch to be rejected for intended use or to be diverted for alternative </w:t>
      </w:r>
      <w:r w:rsidR="008E4B3B">
        <w:rPr>
          <w:rFonts w:ascii="Arial" w:eastAsia="Times New Roman" w:hAnsi="Arial" w:cs="Arial"/>
          <w:color w:val="0A0A0A"/>
          <w:sz w:val="24"/>
          <w:szCs w:val="24"/>
        </w:rPr>
        <w:t>use</w:t>
      </w:r>
      <w:r>
        <w:rPr>
          <w:rFonts w:ascii="Arial" w:eastAsia="Times New Roman" w:hAnsi="Arial" w:cs="Arial"/>
          <w:color w:val="0A0A0A"/>
          <w:sz w:val="24"/>
          <w:szCs w:val="24"/>
        </w:rPr>
        <w:t xml:space="preserve"> after consultation with relevant Contract Manufacturer and Coil supplier. </w:t>
      </w:r>
    </w:p>
    <w:p w:rsidR="00FB0B3A" w:rsidRDefault="00FB0B3A" w:rsidP="00714205">
      <w:pPr>
        <w:numPr>
          <w:ilvl w:val="0"/>
          <w:numId w:val="9"/>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In case of presence of surface defects, coils to be segregated and rejected.</w:t>
      </w:r>
    </w:p>
    <w:p w:rsidR="00FB0B3A" w:rsidRDefault="00FB0B3A" w:rsidP="00714205">
      <w:pPr>
        <w:numPr>
          <w:ilvl w:val="0"/>
          <w:numId w:val="9"/>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In case of thickness and width beyond acceptable range as specified in QAP/product standard, coils to be segregated and rejected.</w:t>
      </w:r>
    </w:p>
    <w:p w:rsidR="00FB0B3A" w:rsidRDefault="00FB0B3A" w:rsidP="00FB0B3A">
      <w:pPr>
        <w:numPr>
          <w:ilvl w:val="0"/>
          <w:numId w:val="9"/>
        </w:numPr>
        <w:shd w:val="clear" w:color="auto" w:fill="FFFFFF"/>
        <w:spacing w:after="180" w:line="360" w:lineRule="atLeast"/>
        <w:ind w:left="0"/>
        <w:rPr>
          <w:rFonts w:ascii="Arial" w:eastAsia="Times New Roman" w:hAnsi="Arial" w:cs="Arial"/>
          <w:color w:val="0A0A0A"/>
          <w:sz w:val="24"/>
          <w:szCs w:val="24"/>
        </w:rPr>
      </w:pPr>
      <w:r>
        <w:rPr>
          <w:rFonts w:ascii="Arial" w:eastAsia="Times New Roman" w:hAnsi="Arial" w:cs="Arial"/>
          <w:color w:val="0A0A0A"/>
          <w:sz w:val="24"/>
          <w:szCs w:val="24"/>
        </w:rPr>
        <w:t>All rejected coils must be identified with RED TAG or RED PAINT and placed at a designated rejection area.</w:t>
      </w:r>
    </w:p>
    <w:p w:rsidR="00714205" w:rsidRPr="00FB0B3A" w:rsidRDefault="00CE2C89" w:rsidP="00FB0B3A">
      <w:pPr>
        <w:pStyle w:val="ListParagraph"/>
        <w:numPr>
          <w:ilvl w:val="0"/>
          <w:numId w:val="12"/>
        </w:numPr>
        <w:shd w:val="clear" w:color="auto" w:fill="FFFFFF"/>
        <w:spacing w:after="180" w:line="360" w:lineRule="atLeast"/>
        <w:rPr>
          <w:rFonts w:ascii="Arial" w:eastAsia="Times New Roman" w:hAnsi="Arial" w:cs="Arial"/>
          <w:color w:val="0A0A0A"/>
          <w:sz w:val="24"/>
          <w:szCs w:val="24"/>
        </w:rPr>
      </w:pPr>
      <w:hyperlink r:id="rId11" w:history="1">
        <w:r w:rsidR="00714205" w:rsidRPr="00FB0B3A">
          <w:rPr>
            <w:rFonts w:ascii="Arial" w:eastAsia="Times New Roman" w:hAnsi="Arial" w:cs="Arial"/>
            <w:b/>
            <w:bCs/>
            <w:sz w:val="24"/>
            <w:szCs w:val="24"/>
          </w:rPr>
          <w:t>Records &amp; Reporting</w:t>
        </w:r>
      </w:hyperlink>
    </w:p>
    <w:p w:rsidR="00714205" w:rsidRPr="00714205" w:rsidRDefault="00714205" w:rsidP="00714205">
      <w:pPr>
        <w:numPr>
          <w:ilvl w:val="0"/>
          <w:numId w:val="10"/>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
          <w:bCs/>
          <w:color w:val="0A0A0A"/>
          <w:sz w:val="24"/>
          <w:szCs w:val="24"/>
        </w:rPr>
        <w:t>Records:</w:t>
      </w:r>
      <w:r w:rsidRPr="00714205">
        <w:rPr>
          <w:rFonts w:ascii="Arial" w:eastAsia="Times New Roman" w:hAnsi="Arial" w:cs="Arial"/>
          <w:color w:val="0A0A0A"/>
          <w:sz w:val="24"/>
          <w:szCs w:val="24"/>
        </w:rPr>
        <w:t> </w:t>
      </w:r>
      <w:r w:rsidR="001D5984">
        <w:rPr>
          <w:rFonts w:ascii="Arial" w:eastAsia="Times New Roman" w:hAnsi="Arial" w:cs="Arial"/>
          <w:color w:val="0A0A0A"/>
          <w:sz w:val="24"/>
          <w:szCs w:val="24"/>
        </w:rPr>
        <w:t xml:space="preserve">Incoming </w:t>
      </w:r>
      <w:r w:rsidR="008E4B3B">
        <w:rPr>
          <w:rFonts w:ascii="Arial" w:eastAsia="Times New Roman" w:hAnsi="Arial" w:cs="Arial"/>
          <w:color w:val="0A0A0A"/>
          <w:sz w:val="24"/>
          <w:szCs w:val="24"/>
        </w:rPr>
        <w:t xml:space="preserve">Coil Joint </w:t>
      </w:r>
      <w:r w:rsidR="001D5984">
        <w:rPr>
          <w:rFonts w:ascii="Arial" w:eastAsia="Times New Roman" w:hAnsi="Arial" w:cs="Arial"/>
          <w:color w:val="0A0A0A"/>
          <w:sz w:val="24"/>
          <w:szCs w:val="24"/>
        </w:rPr>
        <w:t>Inspection Record</w:t>
      </w:r>
    </w:p>
    <w:p w:rsidR="00714205" w:rsidRPr="00714205" w:rsidRDefault="00714205" w:rsidP="00714205">
      <w:pPr>
        <w:numPr>
          <w:ilvl w:val="0"/>
          <w:numId w:val="10"/>
        </w:numPr>
        <w:shd w:val="clear" w:color="auto" w:fill="FFFFFF"/>
        <w:spacing w:after="180" w:line="360" w:lineRule="atLeast"/>
        <w:ind w:left="0"/>
        <w:rPr>
          <w:rFonts w:ascii="Arial" w:eastAsia="Times New Roman" w:hAnsi="Arial" w:cs="Arial"/>
          <w:color w:val="0A0A0A"/>
          <w:sz w:val="24"/>
          <w:szCs w:val="24"/>
        </w:rPr>
      </w:pPr>
      <w:r w:rsidRPr="00714205">
        <w:rPr>
          <w:rFonts w:ascii="Arial" w:eastAsia="Times New Roman" w:hAnsi="Arial" w:cs="Arial"/>
          <w:b/>
          <w:bCs/>
          <w:color w:val="0A0A0A"/>
          <w:sz w:val="24"/>
          <w:szCs w:val="24"/>
        </w:rPr>
        <w:t>Feedback:</w:t>
      </w:r>
      <w:r w:rsidRPr="00714205">
        <w:rPr>
          <w:rFonts w:ascii="Arial" w:eastAsia="Times New Roman" w:hAnsi="Arial" w:cs="Arial"/>
          <w:color w:val="0A0A0A"/>
          <w:sz w:val="24"/>
          <w:szCs w:val="24"/>
        </w:rPr>
        <w:t> Provide feedback to suppliers</w:t>
      </w:r>
      <w:r w:rsidR="008E4B3B">
        <w:rPr>
          <w:rFonts w:ascii="Arial" w:eastAsia="Times New Roman" w:hAnsi="Arial" w:cs="Arial"/>
          <w:color w:val="0A0A0A"/>
          <w:sz w:val="24"/>
          <w:szCs w:val="24"/>
        </w:rPr>
        <w:t>, Contact Manufacturer and JSW One Team</w:t>
      </w:r>
      <w:r w:rsidRPr="00714205">
        <w:rPr>
          <w:rFonts w:ascii="Arial" w:eastAsia="Times New Roman" w:hAnsi="Arial" w:cs="Arial"/>
          <w:color w:val="0A0A0A"/>
          <w:sz w:val="24"/>
          <w:szCs w:val="24"/>
        </w:rPr>
        <w:t xml:space="preserve"> for </w:t>
      </w:r>
      <w:r w:rsidR="00F65DC9">
        <w:rPr>
          <w:rFonts w:ascii="Arial" w:eastAsia="Times New Roman" w:hAnsi="Arial" w:cs="Arial"/>
          <w:color w:val="0A0A0A"/>
          <w:sz w:val="24"/>
          <w:szCs w:val="24"/>
        </w:rPr>
        <w:t xml:space="preserve">evidence-based decision making and </w:t>
      </w:r>
      <w:r w:rsidRPr="00714205">
        <w:rPr>
          <w:rFonts w:ascii="Arial" w:eastAsia="Times New Roman" w:hAnsi="Arial" w:cs="Arial"/>
          <w:color w:val="0A0A0A"/>
          <w:sz w:val="24"/>
          <w:szCs w:val="24"/>
        </w:rPr>
        <w:t>contin</w:t>
      </w:r>
      <w:r w:rsidR="001D5984">
        <w:rPr>
          <w:rFonts w:ascii="Arial" w:eastAsia="Times New Roman" w:hAnsi="Arial" w:cs="Arial"/>
          <w:color w:val="0A0A0A"/>
          <w:sz w:val="24"/>
          <w:szCs w:val="24"/>
        </w:rPr>
        <w:t>ual</w:t>
      </w:r>
      <w:r w:rsidRPr="00714205">
        <w:rPr>
          <w:rFonts w:ascii="Arial" w:eastAsia="Times New Roman" w:hAnsi="Arial" w:cs="Arial"/>
          <w:color w:val="0A0A0A"/>
          <w:sz w:val="24"/>
          <w:szCs w:val="24"/>
        </w:rPr>
        <w:t xml:space="preserve"> improvement. </w:t>
      </w:r>
    </w:p>
    <w:p w:rsidR="00165779" w:rsidRPr="00165779" w:rsidRDefault="00165779" w:rsidP="00165779">
      <w:pPr>
        <w:spacing w:after="9" w:line="263" w:lineRule="auto"/>
        <w:ind w:left="360"/>
        <w:rPr>
          <w:rFonts w:ascii="Arial" w:eastAsia="Times New Roman" w:hAnsi="Arial" w:cs="Arial"/>
          <w:color w:val="000000"/>
          <w:sz w:val="24"/>
          <w:szCs w:val="24"/>
        </w:rPr>
      </w:pPr>
    </w:p>
    <w:p w:rsidR="00E716A2" w:rsidRDefault="00E716A2" w:rsidP="00E716A2">
      <w:pPr>
        <w:pStyle w:val="ListParagraph"/>
      </w:pPr>
      <w:bookmarkStart w:id="0" w:name="_GoBack"/>
      <w:bookmarkEnd w:id="0"/>
    </w:p>
    <w:p w:rsidR="006173DB" w:rsidRDefault="006173DB" w:rsidP="000B3BBE"/>
    <w:p w:rsidR="002B4FF4" w:rsidRDefault="002B4FF4" w:rsidP="000B3BBE"/>
    <w:tbl>
      <w:tblPr>
        <w:tblStyle w:val="TableGrid"/>
        <w:tblpPr w:vertAnchor="page" w:horzAnchor="margin" w:tblpX="-454" w:tblpY="11681"/>
        <w:tblOverlap w:val="never"/>
        <w:tblW w:w="10682" w:type="dxa"/>
        <w:tblInd w:w="0" w:type="dxa"/>
        <w:tblCellMar>
          <w:top w:w="6" w:type="dxa"/>
          <w:right w:w="115" w:type="dxa"/>
        </w:tblCellMar>
        <w:tblLook w:val="04A0" w:firstRow="1" w:lastRow="0" w:firstColumn="1" w:lastColumn="0" w:noHBand="0" w:noVBand="1"/>
      </w:tblPr>
      <w:tblGrid>
        <w:gridCol w:w="5196"/>
        <w:gridCol w:w="5486"/>
      </w:tblGrid>
      <w:tr w:rsidR="00113DD0" w:rsidRPr="002B4FF4" w:rsidTr="00E80A84">
        <w:trPr>
          <w:trHeight w:val="262"/>
        </w:trPr>
        <w:tc>
          <w:tcPr>
            <w:tcW w:w="5196" w:type="dxa"/>
            <w:tcBorders>
              <w:top w:val="single" w:sz="3" w:space="0" w:color="000000"/>
              <w:left w:val="single" w:sz="3" w:space="0" w:color="000000"/>
              <w:bottom w:val="single" w:sz="3" w:space="0" w:color="000000"/>
              <w:right w:val="single" w:sz="3" w:space="0" w:color="000000"/>
            </w:tcBorders>
          </w:tcPr>
          <w:p w:rsidR="00113DD0" w:rsidRPr="002B4FF4" w:rsidRDefault="00113DD0" w:rsidP="00E80A84">
            <w:pPr>
              <w:ind w:left="85"/>
              <w:jc w:val="center"/>
              <w:rPr>
                <w:rFonts w:ascii="Calibri" w:eastAsia="Calibri" w:hAnsi="Calibri" w:cs="Calibri"/>
                <w:color w:val="000000"/>
                <w:sz w:val="24"/>
                <w:szCs w:val="24"/>
              </w:rPr>
            </w:pPr>
            <w:r w:rsidRPr="002B4FF4">
              <w:rPr>
                <w:rFonts w:ascii="Calibri" w:eastAsia="Calibri" w:hAnsi="Calibri" w:cs="Calibri"/>
                <w:color w:val="000000"/>
                <w:sz w:val="24"/>
                <w:szCs w:val="24"/>
              </w:rPr>
              <w:t>Created by:</w:t>
            </w:r>
          </w:p>
        </w:tc>
        <w:tc>
          <w:tcPr>
            <w:tcW w:w="5486" w:type="dxa"/>
            <w:tcBorders>
              <w:top w:val="single" w:sz="3" w:space="0" w:color="000000"/>
              <w:left w:val="single" w:sz="3" w:space="0" w:color="000000"/>
              <w:bottom w:val="single" w:sz="3" w:space="0" w:color="000000"/>
              <w:right w:val="single" w:sz="3" w:space="0" w:color="000000"/>
            </w:tcBorders>
          </w:tcPr>
          <w:p w:rsidR="00113DD0" w:rsidRPr="002B4FF4" w:rsidRDefault="00113DD0" w:rsidP="00E80A84">
            <w:pPr>
              <w:ind w:left="83"/>
              <w:jc w:val="center"/>
              <w:rPr>
                <w:rFonts w:ascii="Calibri" w:eastAsia="Calibri" w:hAnsi="Calibri" w:cs="Calibri"/>
                <w:color w:val="000000"/>
                <w:sz w:val="24"/>
                <w:szCs w:val="24"/>
              </w:rPr>
            </w:pPr>
            <w:r w:rsidRPr="002B4FF4">
              <w:rPr>
                <w:rFonts w:ascii="Calibri" w:eastAsia="Calibri" w:hAnsi="Calibri" w:cs="Calibri"/>
                <w:color w:val="000000"/>
                <w:sz w:val="24"/>
                <w:szCs w:val="24"/>
              </w:rPr>
              <w:t>Approved by:</w:t>
            </w:r>
          </w:p>
        </w:tc>
      </w:tr>
      <w:tr w:rsidR="00113DD0" w:rsidRPr="002B4FF4" w:rsidTr="00E80A84">
        <w:trPr>
          <w:trHeight w:val="1924"/>
        </w:trPr>
        <w:tc>
          <w:tcPr>
            <w:tcW w:w="5196" w:type="dxa"/>
            <w:tcBorders>
              <w:top w:val="single" w:sz="3" w:space="0" w:color="000000"/>
              <w:left w:val="single" w:sz="3" w:space="0" w:color="000000"/>
              <w:bottom w:val="single" w:sz="3" w:space="0" w:color="000000"/>
              <w:right w:val="single" w:sz="3" w:space="0" w:color="000000"/>
            </w:tcBorders>
          </w:tcPr>
          <w:p w:rsidR="00113DD0" w:rsidRPr="002B4FF4" w:rsidRDefault="00113DD0" w:rsidP="00E80A84">
            <w:pPr>
              <w:tabs>
                <w:tab w:val="center" w:pos="806"/>
              </w:tabs>
              <w:jc w:val="center"/>
              <w:rPr>
                <w:rFonts w:ascii="Times New Roman" w:eastAsia="Times New Roman" w:hAnsi="Times New Roman" w:cs="Times New Roman"/>
                <w:color w:val="000000"/>
                <w:sz w:val="24"/>
                <w:szCs w:val="24"/>
              </w:rPr>
            </w:pPr>
          </w:p>
          <w:p w:rsidR="00113DD0" w:rsidRDefault="00113DD0" w:rsidP="00E80A84">
            <w:pPr>
              <w:tabs>
                <w:tab w:val="center" w:pos="806"/>
              </w:tabs>
              <w:jc w:val="center"/>
              <w:rPr>
                <w:rFonts w:ascii="Times New Roman" w:eastAsia="Times New Roman" w:hAnsi="Times New Roman" w:cs="Times New Roman"/>
                <w:color w:val="000000"/>
                <w:sz w:val="24"/>
                <w:szCs w:val="24"/>
              </w:rPr>
            </w:pPr>
            <w:r w:rsidRPr="009E46B8">
              <w:rPr>
                <w:noProof/>
              </w:rPr>
              <w:drawing>
                <wp:inline distT="0" distB="0" distL="0" distR="0" wp14:anchorId="7F1D94AD" wp14:editId="2CDDBC11">
                  <wp:extent cx="975415" cy="4502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biLevel thresh="50000"/>
                          </a:blip>
                          <a:stretch>
                            <a:fillRect/>
                          </a:stretch>
                        </pic:blipFill>
                        <pic:spPr>
                          <a:xfrm>
                            <a:off x="0" y="0"/>
                            <a:ext cx="1017985" cy="469864"/>
                          </a:xfrm>
                          <a:prstGeom prst="rect">
                            <a:avLst/>
                          </a:prstGeom>
                          <a:blipFill dpi="0" rotWithShape="1">
                            <a:blip r:embed="rId13">
                              <a:alphaModFix amt="0"/>
                            </a:blip>
                            <a:srcRect/>
                            <a:tile tx="0" ty="0" sx="100000" sy="100000" flip="none" algn="tl"/>
                          </a:blipFill>
                        </pic:spPr>
                      </pic:pic>
                    </a:graphicData>
                  </a:graphic>
                </wp:inline>
              </w:drawing>
            </w:r>
          </w:p>
          <w:p w:rsidR="00113DD0" w:rsidRDefault="00113DD0" w:rsidP="00E80A84">
            <w:pPr>
              <w:tabs>
                <w:tab w:val="center" w:pos="806"/>
              </w:tabs>
              <w:rPr>
                <w:rFonts w:ascii="Times New Roman" w:eastAsia="Times New Roman" w:hAnsi="Times New Roman" w:cs="Times New Roman"/>
                <w:color w:val="000000"/>
                <w:sz w:val="24"/>
                <w:szCs w:val="24"/>
              </w:rPr>
            </w:pPr>
          </w:p>
          <w:p w:rsidR="00113DD0" w:rsidRPr="002B4FF4" w:rsidRDefault="00113DD0" w:rsidP="00E80A84">
            <w:pPr>
              <w:tabs>
                <w:tab w:val="center" w:pos="806"/>
              </w:tabs>
              <w:jc w:val="center"/>
              <w:rPr>
                <w:rFonts w:ascii="Times New Roman" w:eastAsia="Times New Roman" w:hAnsi="Times New Roman" w:cs="Times New Roman"/>
                <w:color w:val="000000"/>
                <w:sz w:val="24"/>
                <w:szCs w:val="24"/>
              </w:rPr>
            </w:pPr>
            <w:r w:rsidRPr="002B4FF4">
              <w:rPr>
                <w:rFonts w:ascii="Times New Roman" w:eastAsia="Times New Roman" w:hAnsi="Times New Roman" w:cs="Times New Roman"/>
                <w:color w:val="000000"/>
                <w:sz w:val="24"/>
                <w:szCs w:val="24"/>
              </w:rPr>
              <w:t xml:space="preserve">JSW One </w:t>
            </w:r>
            <w:r>
              <w:rPr>
                <w:rFonts w:ascii="Times New Roman" w:eastAsia="Times New Roman" w:hAnsi="Times New Roman" w:cs="Times New Roman"/>
                <w:color w:val="000000"/>
                <w:sz w:val="24"/>
                <w:szCs w:val="24"/>
              </w:rPr>
              <w:t>Operational Head</w:t>
            </w:r>
          </w:p>
        </w:tc>
        <w:tc>
          <w:tcPr>
            <w:tcW w:w="5486" w:type="dxa"/>
            <w:tcBorders>
              <w:top w:val="single" w:sz="3" w:space="0" w:color="000000"/>
              <w:left w:val="single" w:sz="3" w:space="0" w:color="000000"/>
              <w:bottom w:val="single" w:sz="3" w:space="0" w:color="000000"/>
              <w:right w:val="single" w:sz="3" w:space="0" w:color="000000"/>
            </w:tcBorders>
          </w:tcPr>
          <w:p w:rsidR="00113DD0" w:rsidRDefault="00113DD0" w:rsidP="00E80A84">
            <w:pPr>
              <w:ind w:left="3"/>
              <w:jc w:val="center"/>
            </w:pPr>
          </w:p>
          <w:p w:rsidR="00113DD0" w:rsidRDefault="00113DD0" w:rsidP="00E80A84">
            <w:pPr>
              <w:ind w:left="3"/>
              <w:jc w:val="center"/>
            </w:pPr>
          </w:p>
          <w:p w:rsidR="00113DD0" w:rsidRPr="002B4FF4" w:rsidRDefault="00113DD0" w:rsidP="00E80A84">
            <w:pPr>
              <w:ind w:left="3"/>
              <w:jc w:val="center"/>
              <w:rPr>
                <w:rFonts w:ascii="Times New Roman" w:eastAsia="Times New Roman" w:hAnsi="Times New Roman" w:cs="Times New Roman"/>
                <w:color w:val="000000"/>
                <w:sz w:val="24"/>
                <w:szCs w:val="24"/>
              </w:rPr>
            </w:pPr>
          </w:p>
          <w:p w:rsidR="00113DD0" w:rsidRPr="002B4FF4" w:rsidRDefault="00113DD0" w:rsidP="00E80A84">
            <w:pPr>
              <w:ind w:left="3"/>
              <w:jc w:val="center"/>
              <w:rPr>
                <w:rFonts w:ascii="Times New Roman" w:eastAsia="Times New Roman" w:hAnsi="Times New Roman" w:cs="Times New Roman"/>
                <w:color w:val="000000"/>
                <w:sz w:val="24"/>
                <w:szCs w:val="24"/>
              </w:rPr>
            </w:pPr>
          </w:p>
          <w:p w:rsidR="00113DD0" w:rsidRPr="001D5984" w:rsidRDefault="00113DD0" w:rsidP="00E80A84">
            <w:pPr>
              <w:jc w:val="center"/>
              <w:rPr>
                <w:rFonts w:ascii="Times New Roman" w:eastAsia="Times New Roman" w:hAnsi="Times New Roman" w:cs="Times New Roman"/>
                <w:color w:val="000000"/>
                <w:sz w:val="24"/>
                <w:szCs w:val="24"/>
              </w:rPr>
            </w:pPr>
            <w:r w:rsidRPr="002B4FF4">
              <w:rPr>
                <w:rFonts w:ascii="Times New Roman" w:eastAsia="Times New Roman" w:hAnsi="Times New Roman" w:cs="Times New Roman"/>
                <w:color w:val="000000"/>
                <w:sz w:val="24"/>
                <w:szCs w:val="24"/>
              </w:rPr>
              <w:t xml:space="preserve">JSW One </w:t>
            </w:r>
          </w:p>
        </w:tc>
      </w:tr>
    </w:tbl>
    <w:p w:rsidR="002B4FF4" w:rsidRDefault="002B4FF4" w:rsidP="000B3BBE"/>
    <w:sectPr w:rsidR="002B4F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2C89" w:rsidRDefault="00CE2C89" w:rsidP="00DD7EFF">
      <w:pPr>
        <w:spacing w:after="0" w:line="240" w:lineRule="auto"/>
      </w:pPr>
      <w:r>
        <w:separator/>
      </w:r>
    </w:p>
  </w:endnote>
  <w:endnote w:type="continuationSeparator" w:id="0">
    <w:p w:rsidR="00CE2C89" w:rsidRDefault="00CE2C89" w:rsidP="00DD7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2C89" w:rsidRDefault="00CE2C89" w:rsidP="00DD7EFF">
      <w:pPr>
        <w:spacing w:after="0" w:line="240" w:lineRule="auto"/>
      </w:pPr>
      <w:r>
        <w:separator/>
      </w:r>
    </w:p>
  </w:footnote>
  <w:footnote w:type="continuationSeparator" w:id="0">
    <w:p w:rsidR="00CE2C89" w:rsidRDefault="00CE2C89" w:rsidP="00DD7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017F"/>
    <w:multiLevelType w:val="hybridMultilevel"/>
    <w:tmpl w:val="78DAE9AA"/>
    <w:lvl w:ilvl="0" w:tplc="68EEF1C4">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A79A8"/>
    <w:multiLevelType w:val="hybridMultilevel"/>
    <w:tmpl w:val="E498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7222C"/>
    <w:multiLevelType w:val="hybridMultilevel"/>
    <w:tmpl w:val="308E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B4502"/>
    <w:multiLevelType w:val="multilevel"/>
    <w:tmpl w:val="090C8D00"/>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717C0"/>
    <w:multiLevelType w:val="multilevel"/>
    <w:tmpl w:val="A96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94ED8"/>
    <w:multiLevelType w:val="hybridMultilevel"/>
    <w:tmpl w:val="9A507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F97EEE"/>
    <w:multiLevelType w:val="hybridMultilevel"/>
    <w:tmpl w:val="A8C4E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791B5C"/>
    <w:multiLevelType w:val="multilevel"/>
    <w:tmpl w:val="7C8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97238"/>
    <w:multiLevelType w:val="multilevel"/>
    <w:tmpl w:val="35C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4371A"/>
    <w:multiLevelType w:val="multilevel"/>
    <w:tmpl w:val="5EB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416F0"/>
    <w:multiLevelType w:val="hybridMultilevel"/>
    <w:tmpl w:val="CC742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FC6BDB"/>
    <w:multiLevelType w:val="hybridMultilevel"/>
    <w:tmpl w:val="79C84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2"/>
  </w:num>
  <w:num w:numId="4">
    <w:abstractNumId w:val="11"/>
  </w:num>
  <w:num w:numId="5">
    <w:abstractNumId w:val="6"/>
  </w:num>
  <w:num w:numId="6">
    <w:abstractNumId w:val="3"/>
  </w:num>
  <w:num w:numId="7">
    <w:abstractNumId w:val="9"/>
  </w:num>
  <w:num w:numId="8">
    <w:abstractNumId w:val="4"/>
  </w:num>
  <w:num w:numId="9">
    <w:abstractNumId w:val="8"/>
  </w:num>
  <w:num w:numId="10">
    <w:abstractNumId w:val="7"/>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9ED"/>
    <w:rsid w:val="00082582"/>
    <w:rsid w:val="000B3BBE"/>
    <w:rsid w:val="00113DD0"/>
    <w:rsid w:val="001225B5"/>
    <w:rsid w:val="00165779"/>
    <w:rsid w:val="001D5984"/>
    <w:rsid w:val="002404B3"/>
    <w:rsid w:val="00262027"/>
    <w:rsid w:val="002B4FF4"/>
    <w:rsid w:val="00300689"/>
    <w:rsid w:val="003C6515"/>
    <w:rsid w:val="00453113"/>
    <w:rsid w:val="00483655"/>
    <w:rsid w:val="004859ED"/>
    <w:rsid w:val="004C6A26"/>
    <w:rsid w:val="00596549"/>
    <w:rsid w:val="005E5476"/>
    <w:rsid w:val="00615707"/>
    <w:rsid w:val="006173DB"/>
    <w:rsid w:val="00626B78"/>
    <w:rsid w:val="006342C0"/>
    <w:rsid w:val="00660726"/>
    <w:rsid w:val="006A60D0"/>
    <w:rsid w:val="00714205"/>
    <w:rsid w:val="007274F5"/>
    <w:rsid w:val="00754E21"/>
    <w:rsid w:val="00766080"/>
    <w:rsid w:val="008E4B3B"/>
    <w:rsid w:val="0091118A"/>
    <w:rsid w:val="00977E1D"/>
    <w:rsid w:val="00993B6C"/>
    <w:rsid w:val="009F5020"/>
    <w:rsid w:val="00A16A90"/>
    <w:rsid w:val="00AE5C61"/>
    <w:rsid w:val="00B736E0"/>
    <w:rsid w:val="00C178E3"/>
    <w:rsid w:val="00C17DB8"/>
    <w:rsid w:val="00CA51FF"/>
    <w:rsid w:val="00CE2C89"/>
    <w:rsid w:val="00D62AA4"/>
    <w:rsid w:val="00D858A2"/>
    <w:rsid w:val="00DD7EFF"/>
    <w:rsid w:val="00E471D8"/>
    <w:rsid w:val="00E539E9"/>
    <w:rsid w:val="00E60C68"/>
    <w:rsid w:val="00E716A2"/>
    <w:rsid w:val="00EA5598"/>
    <w:rsid w:val="00F65DC9"/>
    <w:rsid w:val="00F83ABD"/>
    <w:rsid w:val="00FB0B3A"/>
    <w:rsid w:val="00FD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308287-9CC6-4CF1-B018-95FE7D3FA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BBE"/>
    <w:pPr>
      <w:ind w:left="720"/>
      <w:contextualSpacing/>
    </w:pPr>
  </w:style>
  <w:style w:type="table" w:customStyle="1" w:styleId="TableGrid">
    <w:name w:val="TableGrid"/>
    <w:rsid w:val="002B4FF4"/>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2B4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7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EFF"/>
  </w:style>
  <w:style w:type="paragraph" w:styleId="Footer">
    <w:name w:val="footer"/>
    <w:basedOn w:val="Normal"/>
    <w:link w:val="FooterChar"/>
    <w:uiPriority w:val="99"/>
    <w:unhideWhenUsed/>
    <w:rsid w:val="00DD7E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407326">
      <w:bodyDiv w:val="1"/>
      <w:marLeft w:val="0"/>
      <w:marRight w:val="0"/>
      <w:marTop w:val="0"/>
      <w:marBottom w:val="0"/>
      <w:divBdr>
        <w:top w:val="none" w:sz="0" w:space="0" w:color="auto"/>
        <w:left w:val="none" w:sz="0" w:space="0" w:color="auto"/>
        <w:bottom w:val="none" w:sz="0" w:space="0" w:color="auto"/>
        <w:right w:val="none" w:sz="0" w:space="0" w:color="auto"/>
      </w:divBdr>
      <w:divsChild>
        <w:div w:id="1897202809">
          <w:marLeft w:val="0"/>
          <w:marRight w:val="0"/>
          <w:marTop w:val="150"/>
          <w:marBottom w:val="300"/>
          <w:divBdr>
            <w:top w:val="none" w:sz="0" w:space="0" w:color="auto"/>
            <w:left w:val="none" w:sz="0" w:space="0" w:color="auto"/>
            <w:bottom w:val="none" w:sz="0" w:space="0" w:color="auto"/>
            <w:right w:val="none" w:sz="0" w:space="0" w:color="auto"/>
          </w:divBdr>
        </w:div>
        <w:div w:id="1021861136">
          <w:marLeft w:val="0"/>
          <w:marRight w:val="0"/>
          <w:marTop w:val="150"/>
          <w:marBottom w:val="300"/>
          <w:divBdr>
            <w:top w:val="none" w:sz="0" w:space="0" w:color="auto"/>
            <w:left w:val="none" w:sz="0" w:space="0" w:color="auto"/>
            <w:bottom w:val="none" w:sz="0" w:space="0" w:color="auto"/>
            <w:right w:val="none" w:sz="0" w:space="0" w:color="auto"/>
          </w:divBdr>
        </w:div>
        <w:div w:id="1609238457">
          <w:marLeft w:val="0"/>
          <w:marRight w:val="0"/>
          <w:marTop w:val="150"/>
          <w:marBottom w:val="300"/>
          <w:divBdr>
            <w:top w:val="none" w:sz="0" w:space="0" w:color="auto"/>
            <w:left w:val="none" w:sz="0" w:space="0" w:color="auto"/>
            <w:bottom w:val="none" w:sz="0" w:space="0" w:color="auto"/>
            <w:right w:val="none" w:sz="0" w:space="0" w:color="auto"/>
          </w:divBdr>
        </w:div>
        <w:div w:id="2070496830">
          <w:marLeft w:val="0"/>
          <w:marRight w:val="0"/>
          <w:marTop w:val="150"/>
          <w:marBottom w:val="300"/>
          <w:divBdr>
            <w:top w:val="none" w:sz="0" w:space="0" w:color="auto"/>
            <w:left w:val="none" w:sz="0" w:space="0" w:color="auto"/>
            <w:bottom w:val="none" w:sz="0" w:space="0" w:color="auto"/>
            <w:right w:val="none" w:sz="0" w:space="0" w:color="auto"/>
          </w:divBdr>
        </w:div>
        <w:div w:id="1176189127">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Receipt+%26+Documentation+Verification&amp;sca_esv=9b262033df41c352&amp;source=hp&amp;ei=IARSaaaIG-OXseMP1KeRgA0&amp;iflsig=AOw8s4IAAAAAaVISMC5njL4AX8fu914uyRd_xUgBaqmZ&amp;ved=2ahUKEwit46P9--GRAxXEsFYBHbzSFToQgK4QegQIAxAB&amp;uact=5&amp;oq=incoming+hot+rolled+coil+inspection+SOP&amp;gs_lp=Egdnd3Mtd2l6IidpbmNvbWluZyBob3Qgcm9sbGVkIGNvaWwgaW5zcGVjdGlvbiBTT1AyBRAhGKABMgUQIRigAUi9e1AAWPV1cAB4AJABAJgBkASgAYwyqgEMMC4zNC4zLjEuMC4xuAEDyAEA-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amp;sclient=gws-wiz&amp;mstk=AUtExfAql_qKMmwgt0C9pIVl7UkoxM4CWb6HkJhhmjVguDCwgECW35pBqsT4V0AyV3kN3Dvdvyr5m4CL1r36Vt2JF4vPQxGTMVpfTuZcCeidO9q2KAotLpJGmRBlhE7ujRmOCgw&amp;csui=3"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Records+%26+Reporting&amp;sca_esv=9b262033df41c352&amp;source=hp&amp;ei=IARSaaaIG-OXseMP1KeRgA0&amp;iflsig=AOw8s4IAAAAAaVISMC5njL4AX8fu914uyRd_xUgBaqmZ&amp;ved=2ahUKEwit46P9--GRAxXEsFYBHbzSFToQgK4QegQICxAB&amp;uact=5&amp;oq=incoming+hot+rolled+coil+inspection+SOP&amp;gs_lp=Egdnd3Mtd2l6IidpbmNvbWluZyBob3Qgcm9sbGVkIGNvaWwgaW5zcGVjdGlvbiBTT1AyBRAhGKABMgUQIRigAUi9e1AAWPV1cAB4AJABAJgBkASgAYwyqgEMMC4zNC4zLjEuMC4xuAEDyAEA-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amp;sclient=gws-wiz&amp;mstk=AUtExfAql_qKMmwgt0C9pIVl7UkoxM4CWb6HkJhhmjVguDCwgECW35pBqsT4V0AyV3kN3Dvdvyr5m4CL1r36Vt2JF4vPQxGTMVpfTuZcCeidO9q2KAotLpJGmRBlhE7ujRmOCgw&amp;csui=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ogle.com/search?q=Non-Conformance+%26+Release&amp;sca_esv=9b262033df41c352&amp;source=hp&amp;ei=IARSaaaIG-OXseMP1KeRgA0&amp;iflsig=AOw8s4IAAAAAaVISMC5njL4AX8fu914uyRd_xUgBaqmZ&amp;ved=2ahUKEwit46P9--GRAxXEsFYBHbzSFToQgK4QegQICRAB&amp;uact=5&amp;oq=incoming+hot+rolled+coil+inspection+SOP&amp;gs_lp=Egdnd3Mtd2l6IidpbmNvbWluZyBob3Qgcm9sbGVkIGNvaWwgaW5zcGVjdGlvbiBTT1AyBRAhGKABMgUQIRigAUi9e1AAWPV1cAB4AJABAJgBkASgAYwyqgEMMC4zNC4zLjEuMC4xuAEDyAEA-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amp;sclient=gws-wiz&amp;mstk=AUtExfAql_qKMmwgt0C9pIVl7UkoxM4CWb6HkJhhmjVguDCwgECW35pBqsT4V0AyV3kN3Dvdvyr5m4CL1r36Vt2JF4vPQxGTMVpfTuZcCeidO9q2KAotLpJGmRBlhE7ujRmOCgw&amp;csui=3" TargetMode="External"/><Relationship Id="rId4" Type="http://schemas.openxmlformats.org/officeDocument/2006/relationships/webSettings" Target="webSettings.xml"/><Relationship Id="rId9" Type="http://schemas.openxmlformats.org/officeDocument/2006/relationships/hyperlink" Target="https://www.google.com/search?q=Physical+Inspection+%28Visual+%26+Dimensional%29&amp;sca_esv=9b262033df41c352&amp;source=hp&amp;ei=IARSaaaIG-OXseMP1KeRgA0&amp;iflsig=AOw8s4IAAAAAaVISMC5njL4AX8fu914uyRd_xUgBaqmZ&amp;ved=2ahUKEwit46P9--GRAxXEsFYBHbzSFToQgK4QegQIBRAB&amp;uact=5&amp;oq=incoming+hot+rolled+coil+inspection+SOP&amp;gs_lp=Egdnd3Mtd2l6IidpbmNvbWluZyBob3Qgcm9sbGVkIGNvaWwgaW5zcGVjdGlvbiBTT1AyBRAhGKABMgUQIRigAUi9e1AAWPV1cAB4AJABAJgBkASgAYwyqgEMMC4zNC4zLjEuMC4xuAEDyAEA-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amp;sclient=gws-wiz&amp;mstk=AUtExfAql_qKMmwgt0C9pIVl7UkoxM4CWb6HkJhhmjVguDCwgECW35pBqsT4V0AyV3kN3Dvdvyr5m4CL1r36Vt2JF4vPQxGTMVpfTuZcCeidO9q2KAotLpJGmRBlhE7ujRmOCgw&amp;csui=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3</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ARIJIT CHAUDHURY</dc:creator>
  <cp:keywords/>
  <dc:description/>
  <cp:lastModifiedBy>Sanjay Jha</cp:lastModifiedBy>
  <cp:revision>37</cp:revision>
  <dcterms:created xsi:type="dcterms:W3CDTF">2024-01-23T05:59:00Z</dcterms:created>
  <dcterms:modified xsi:type="dcterms:W3CDTF">2026-02-25T12:09:00Z</dcterms:modified>
</cp:coreProperties>
</file>