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vertAnchor="page" w:horzAnchor="margin" w:tblpXSpec="center" w:tblpY="881"/>
        <w:tblOverlap w:val="never"/>
        <w:tblW w:w="10476" w:type="dxa"/>
        <w:tblInd w:w="0" w:type="dxa"/>
        <w:tblCellMar>
          <w:top w:w="13" w:type="dxa"/>
          <w:left w:w="4" w:type="dxa"/>
          <w:right w:w="6" w:type="dxa"/>
        </w:tblCellMar>
        <w:tblLook w:val="04A0" w:firstRow="1" w:lastRow="0" w:firstColumn="1" w:lastColumn="0" w:noHBand="0" w:noVBand="1"/>
      </w:tblPr>
      <w:tblGrid>
        <w:gridCol w:w="2696"/>
        <w:gridCol w:w="4323"/>
        <w:gridCol w:w="3457"/>
      </w:tblGrid>
      <w:tr w:rsidR="001D5984" w:rsidRPr="00E251AB" w:rsidTr="007274F5">
        <w:trPr>
          <w:trHeight w:val="290"/>
        </w:trPr>
        <w:tc>
          <w:tcPr>
            <w:tcW w:w="2696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line="259" w:lineRule="auto"/>
              <w:rPr>
                <w:sz w:val="24"/>
              </w:rPr>
            </w:pPr>
          </w:p>
          <w:p w:rsidR="002B4FF4" w:rsidRPr="00E251AB" w:rsidRDefault="001D5984" w:rsidP="000E56B8">
            <w:pPr>
              <w:spacing w:after="15" w:line="259" w:lineRule="auto"/>
              <w:ind w:left="47"/>
              <w:rPr>
                <w:sz w:val="24"/>
              </w:rPr>
            </w:pPr>
            <w:r w:rsidRPr="001D5984">
              <w:rPr>
                <w:noProof/>
                <w:sz w:val="24"/>
              </w:rPr>
              <w:drawing>
                <wp:inline distT="0" distB="0" distL="0" distR="0" wp14:anchorId="0C3FC7D4" wp14:editId="05E1D87A">
                  <wp:extent cx="1587500" cy="330138"/>
                  <wp:effectExtent l="0" t="0" r="0" b="0"/>
                  <wp:docPr id="1" name="Picture 1" descr="C:\Users\2750543\Desktop\One Helix 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2750543\Desktop\One Helix 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0612" cy="343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B4FF4" w:rsidRPr="00E251AB" w:rsidRDefault="002B4FF4" w:rsidP="001D5984">
            <w:pPr>
              <w:spacing w:line="259" w:lineRule="auto"/>
              <w:ind w:left="121"/>
              <w:rPr>
                <w:sz w:val="24"/>
              </w:rPr>
            </w:pPr>
            <w:r w:rsidRPr="00E251A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274F5">
              <w:rPr>
                <w:rFonts w:ascii="Times New Roman" w:eastAsia="Times New Roman" w:hAnsi="Times New Roman" w:cs="Times New Roman"/>
                <w:sz w:val="24"/>
              </w:rPr>
              <w:t>A JSW ONE PRODUCT</w:t>
            </w:r>
          </w:p>
        </w:tc>
        <w:tc>
          <w:tcPr>
            <w:tcW w:w="4323" w:type="dxa"/>
            <w:vMerge w:val="restart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line="259" w:lineRule="auto"/>
              <w:ind w:left="144"/>
              <w:rPr>
                <w:sz w:val="24"/>
              </w:rPr>
            </w:pPr>
            <w:r>
              <w:rPr>
                <w:b/>
                <w:sz w:val="24"/>
              </w:rPr>
              <w:t xml:space="preserve">     </w:t>
            </w:r>
            <w:r w:rsidRPr="00E251AB">
              <w:rPr>
                <w:b/>
                <w:sz w:val="24"/>
              </w:rPr>
              <w:t xml:space="preserve">STANDARD OPERATING PROCEDURE </w:t>
            </w:r>
          </w:p>
        </w:tc>
        <w:tc>
          <w:tcPr>
            <w:tcW w:w="3457" w:type="dxa"/>
            <w:tcBorders>
              <w:top w:val="single" w:sz="6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453113" w:rsidP="001D5984">
            <w:pPr>
              <w:spacing w:line="259" w:lineRule="auto"/>
              <w:ind w:left="81"/>
              <w:rPr>
                <w:sz w:val="24"/>
              </w:rPr>
            </w:pPr>
            <w:r>
              <w:rPr>
                <w:sz w:val="24"/>
              </w:rPr>
              <w:t xml:space="preserve">Document ID:JODL/PB </w:t>
            </w:r>
            <w:r w:rsidR="001D1BD0">
              <w:rPr>
                <w:sz w:val="24"/>
              </w:rPr>
              <w:t>PT/010</w:t>
            </w:r>
          </w:p>
        </w:tc>
      </w:tr>
      <w:tr w:rsidR="001D5984" w:rsidRPr="00E251AB" w:rsidTr="007274F5">
        <w:trPr>
          <w:trHeight w:val="486"/>
        </w:trPr>
        <w:tc>
          <w:tcPr>
            <w:tcW w:w="2696" w:type="dxa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4323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34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2B4FF4" w:rsidP="000E56B8">
            <w:pPr>
              <w:spacing w:line="259" w:lineRule="auto"/>
              <w:ind w:left="81"/>
              <w:rPr>
                <w:sz w:val="24"/>
              </w:rPr>
            </w:pPr>
            <w:r>
              <w:rPr>
                <w:sz w:val="24"/>
              </w:rPr>
              <w:t xml:space="preserve">Version: 1.0 </w:t>
            </w:r>
          </w:p>
        </w:tc>
      </w:tr>
      <w:tr w:rsidR="001D5984" w:rsidRPr="00E251AB" w:rsidTr="007274F5">
        <w:trPr>
          <w:trHeight w:val="486"/>
        </w:trPr>
        <w:tc>
          <w:tcPr>
            <w:tcW w:w="2696" w:type="dxa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E251AB" w:rsidRDefault="002B4FF4" w:rsidP="000E56B8">
            <w:pPr>
              <w:spacing w:after="160" w:line="259" w:lineRule="auto"/>
              <w:rPr>
                <w:sz w:val="24"/>
              </w:rPr>
            </w:pPr>
          </w:p>
        </w:tc>
        <w:tc>
          <w:tcPr>
            <w:tcW w:w="43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2B4FF4" w:rsidRPr="001D5984" w:rsidRDefault="00EE12C8" w:rsidP="001D5984">
            <w:pPr>
              <w:spacing w:line="259" w:lineRule="auto"/>
              <w:jc w:val="center"/>
              <w:rPr>
                <w:b/>
                <w:sz w:val="24"/>
              </w:rPr>
            </w:pPr>
            <w:r>
              <w:rPr>
                <w:b/>
                <w:sz w:val="28"/>
              </w:rPr>
              <w:t>Finishing Activities</w:t>
            </w:r>
            <w:r w:rsidR="00BA308B">
              <w:rPr>
                <w:b/>
                <w:sz w:val="28"/>
              </w:rPr>
              <w:t>- Pipes &amp; Tubes</w:t>
            </w:r>
          </w:p>
        </w:tc>
        <w:tc>
          <w:tcPr>
            <w:tcW w:w="34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:rsidR="002B4FF4" w:rsidRPr="00E251AB" w:rsidRDefault="00BA308B" w:rsidP="00BA308B">
            <w:pPr>
              <w:spacing w:line="259" w:lineRule="auto"/>
              <w:ind w:left="81"/>
              <w:rPr>
                <w:sz w:val="24"/>
              </w:rPr>
            </w:pPr>
            <w:r>
              <w:rPr>
                <w:sz w:val="24"/>
              </w:rPr>
              <w:t>Date: 7</w:t>
            </w:r>
            <w:r w:rsidR="002B4FF4" w:rsidRPr="00E251AB">
              <w:rPr>
                <w:sz w:val="24"/>
              </w:rPr>
              <w:t>/0</w:t>
            </w:r>
            <w:r>
              <w:rPr>
                <w:sz w:val="24"/>
              </w:rPr>
              <w:t>2</w:t>
            </w:r>
            <w:r w:rsidR="002B4FF4" w:rsidRPr="00E251AB">
              <w:rPr>
                <w:sz w:val="24"/>
              </w:rPr>
              <w:t>/202</w:t>
            </w:r>
            <w:r w:rsidR="001D5984">
              <w:rPr>
                <w:sz w:val="24"/>
              </w:rPr>
              <w:t>6</w:t>
            </w:r>
          </w:p>
        </w:tc>
      </w:tr>
    </w:tbl>
    <w:p w:rsidR="00596549" w:rsidRPr="005E5476" w:rsidRDefault="005E5476" w:rsidP="005E5476">
      <w:pPr>
        <w:jc w:val="center"/>
        <w:rPr>
          <w:b/>
          <w:sz w:val="24"/>
          <w:u w:val="single"/>
        </w:rPr>
      </w:pPr>
      <w:r w:rsidRPr="005E5476">
        <w:rPr>
          <w:b/>
          <w:sz w:val="24"/>
        </w:rPr>
        <w:tab/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Purpose: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:rsidR="002B4FF4" w:rsidRDefault="002B4FF4" w:rsidP="008E35FC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color w:val="000000"/>
          <w:sz w:val="24"/>
          <w:szCs w:val="24"/>
        </w:rPr>
        <w:t xml:space="preserve">To </w:t>
      </w:r>
      <w:r w:rsidR="009047AB" w:rsidRPr="009047AB">
        <w:rPr>
          <w:rFonts w:ascii="Arial" w:eastAsia="Times New Roman" w:hAnsi="Arial" w:cs="Arial"/>
          <w:color w:val="000000"/>
          <w:sz w:val="24"/>
          <w:szCs w:val="24"/>
        </w:rPr>
        <w:t xml:space="preserve">establish a standardized process </w:t>
      </w:r>
      <w:r w:rsidR="008E35FC" w:rsidRPr="008E35FC">
        <w:rPr>
          <w:rFonts w:ascii="Arial" w:eastAsia="Times New Roman" w:hAnsi="Arial" w:cs="Arial"/>
          <w:color w:val="000000"/>
          <w:sz w:val="24"/>
          <w:szCs w:val="24"/>
        </w:rPr>
        <w:t>finishing, inspection, packing, storage, invoicing, and dispatch of pipes and tube</w:t>
      </w:r>
    </w:p>
    <w:p w:rsidR="008E35FC" w:rsidRPr="002B4FF4" w:rsidRDefault="008E35FC" w:rsidP="008E35FC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</w:p>
    <w:p w:rsidR="002B4FF4" w:rsidRPr="008E35FC" w:rsidRDefault="002B4FF4" w:rsidP="008E35FC">
      <w:pPr>
        <w:spacing w:after="9" w:line="263" w:lineRule="auto"/>
        <w:ind w:left="10" w:hanging="10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8E35FC">
        <w:rPr>
          <w:rFonts w:ascii="Arial" w:eastAsia="Times New Roman" w:hAnsi="Arial" w:cs="Arial"/>
          <w:b/>
          <w:color w:val="000000"/>
          <w:sz w:val="24"/>
          <w:szCs w:val="24"/>
        </w:rPr>
        <w:t>Scope: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</w:p>
    <w:p w:rsidR="00AE5C61" w:rsidRDefault="00677C96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Pipes &amp; </w:t>
      </w:r>
      <w:r w:rsidR="000A2563">
        <w:rPr>
          <w:rFonts w:ascii="Arial" w:eastAsia="Times New Roman" w:hAnsi="Arial" w:cs="Arial"/>
          <w:color w:val="000000"/>
          <w:sz w:val="24"/>
          <w:szCs w:val="24"/>
        </w:rPr>
        <w:t xml:space="preserve">Tube </w:t>
      </w:r>
      <w:r w:rsidR="00BB2AC2">
        <w:rPr>
          <w:rFonts w:ascii="Arial" w:eastAsia="Times New Roman" w:hAnsi="Arial" w:cs="Arial"/>
          <w:color w:val="000000"/>
          <w:sz w:val="24"/>
          <w:szCs w:val="24"/>
        </w:rPr>
        <w:t xml:space="preserve">Operation, Dispatch, </w:t>
      </w:r>
      <w:r w:rsidR="000A2563">
        <w:rPr>
          <w:rFonts w:ascii="Arial" w:eastAsia="Times New Roman" w:hAnsi="Arial" w:cs="Arial"/>
          <w:color w:val="000000"/>
          <w:sz w:val="24"/>
          <w:szCs w:val="24"/>
        </w:rPr>
        <w:t>Planning &amp; Scheduling</w:t>
      </w:r>
      <w:r w:rsidR="00852B1E">
        <w:rPr>
          <w:rFonts w:ascii="Arial" w:eastAsia="Times New Roman" w:hAnsi="Arial" w:cs="Arial"/>
          <w:color w:val="000000"/>
          <w:sz w:val="24"/>
          <w:szCs w:val="24"/>
        </w:rPr>
        <w:t>, Sales, Biz-ops teams, JOTS,</w:t>
      </w:r>
    </w:p>
    <w:p w:rsidR="002B4FF4" w:rsidRPr="002B4FF4" w:rsidRDefault="002B4FF4" w:rsidP="00AE5C61">
      <w:pPr>
        <w:spacing w:after="9" w:line="263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2B4FF4" w:rsidRPr="002B4FF4" w:rsidRDefault="002B4FF4" w:rsidP="002B4FF4">
      <w:pPr>
        <w:spacing w:after="9" w:line="263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B4FF4">
        <w:rPr>
          <w:rFonts w:ascii="Arial" w:eastAsia="Times New Roman" w:hAnsi="Arial" w:cs="Arial"/>
          <w:b/>
          <w:color w:val="000000"/>
          <w:sz w:val="24"/>
          <w:szCs w:val="24"/>
        </w:rPr>
        <w:t>Teams and Responsibilities:</w:t>
      </w:r>
    </w:p>
    <w:p w:rsidR="002B4FF4" w:rsidRPr="002B4FF4" w:rsidRDefault="002B4FF4" w:rsidP="002B4FF4">
      <w:pPr>
        <w:spacing w:after="9" w:line="263" w:lineRule="auto"/>
        <w:ind w:left="10" w:hanging="10"/>
        <w:rPr>
          <w:rFonts w:ascii="Arial" w:eastAsia="Times New Roman" w:hAnsi="Arial" w:cs="Arial"/>
          <w:color w:val="000000"/>
          <w:sz w:val="24"/>
          <w:szCs w:val="24"/>
        </w:rPr>
      </w:pPr>
    </w:p>
    <w:tbl>
      <w:tblPr>
        <w:tblStyle w:val="TableGrid0"/>
        <w:tblW w:w="9987" w:type="dxa"/>
        <w:tblLook w:val="04A0" w:firstRow="1" w:lastRow="0" w:firstColumn="1" w:lastColumn="0" w:noHBand="0" w:noVBand="1"/>
      </w:tblPr>
      <w:tblGrid>
        <w:gridCol w:w="747"/>
        <w:gridCol w:w="2700"/>
        <w:gridCol w:w="6540"/>
      </w:tblGrid>
      <w:tr w:rsidR="002B4FF4" w:rsidRPr="002B4FF4" w:rsidTr="000E56B8">
        <w:trPr>
          <w:trHeight w:val="446"/>
        </w:trPr>
        <w:tc>
          <w:tcPr>
            <w:tcW w:w="747" w:type="dxa"/>
          </w:tcPr>
          <w:p w:rsidR="002B4FF4" w:rsidRPr="002B4FF4" w:rsidRDefault="008E4B3B" w:rsidP="002B4FF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Sl</w:t>
            </w:r>
            <w:r w:rsidR="002B4FF4"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No</w:t>
            </w:r>
          </w:p>
        </w:tc>
        <w:tc>
          <w:tcPr>
            <w:tcW w:w="2700" w:type="dxa"/>
          </w:tcPr>
          <w:p w:rsidR="002B4FF4" w:rsidRPr="002B4FF4" w:rsidRDefault="002B4FF4" w:rsidP="002B4FF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6540" w:type="dxa"/>
          </w:tcPr>
          <w:p w:rsidR="002B4FF4" w:rsidRPr="002B4FF4" w:rsidRDefault="002B4FF4" w:rsidP="002B4FF4">
            <w:pPr>
              <w:spacing w:after="9" w:line="263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Responsibility</w:t>
            </w:r>
          </w:p>
        </w:tc>
      </w:tr>
      <w:tr w:rsidR="002B4FF4" w:rsidRPr="002B4FF4" w:rsidTr="000E56B8">
        <w:trPr>
          <w:trHeight w:val="428"/>
        </w:trPr>
        <w:tc>
          <w:tcPr>
            <w:tcW w:w="747" w:type="dxa"/>
          </w:tcPr>
          <w:p w:rsidR="002B4FF4" w:rsidRPr="002B4FF4" w:rsidRDefault="002B4FF4" w:rsidP="002B4FF4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00" w:type="dxa"/>
          </w:tcPr>
          <w:p w:rsidR="002B4FF4" w:rsidRPr="002B4FF4" w:rsidRDefault="002B4FF4" w:rsidP="00AE5C6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Contract Manufacturer</w:t>
            </w:r>
          </w:p>
        </w:tc>
        <w:tc>
          <w:tcPr>
            <w:tcW w:w="6540" w:type="dxa"/>
          </w:tcPr>
          <w:p w:rsidR="00AE5C61" w:rsidRPr="002B4FF4" w:rsidRDefault="004E006F" w:rsidP="000F004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Weighment, Loading, Tagging, Seller Invoice,</w:t>
            </w:r>
            <w:r w:rsidR="000F004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Loading Advice, Vehicle release</w:t>
            </w:r>
            <w:r w:rsidR="0004406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, Bundling</w:t>
            </w:r>
          </w:p>
        </w:tc>
      </w:tr>
      <w:tr w:rsidR="000F0041" w:rsidRPr="002B4FF4" w:rsidTr="000E56B8">
        <w:trPr>
          <w:trHeight w:val="410"/>
        </w:trPr>
        <w:tc>
          <w:tcPr>
            <w:tcW w:w="747" w:type="dxa"/>
          </w:tcPr>
          <w:p w:rsidR="000F0041" w:rsidRPr="002B4FF4" w:rsidRDefault="000F0041" w:rsidP="000F004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B4FF4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00" w:type="dxa"/>
          </w:tcPr>
          <w:p w:rsidR="000F0041" w:rsidRDefault="000F0041" w:rsidP="000F004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JOTS</w:t>
            </w:r>
          </w:p>
        </w:tc>
        <w:tc>
          <w:tcPr>
            <w:tcW w:w="6540" w:type="dxa"/>
          </w:tcPr>
          <w:p w:rsidR="000F0041" w:rsidRDefault="000F0041" w:rsidP="000F004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Vehicle arrangement, DO generation, Vehicle placement, Vehicle covering and sealing.</w:t>
            </w:r>
          </w:p>
        </w:tc>
      </w:tr>
      <w:tr w:rsidR="000F0041" w:rsidRPr="002B4FF4" w:rsidTr="000E56B8">
        <w:trPr>
          <w:trHeight w:val="410"/>
        </w:trPr>
        <w:tc>
          <w:tcPr>
            <w:tcW w:w="747" w:type="dxa"/>
          </w:tcPr>
          <w:p w:rsidR="000F0041" w:rsidRPr="002B4FF4" w:rsidRDefault="000F0041" w:rsidP="000F004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00" w:type="dxa"/>
          </w:tcPr>
          <w:p w:rsidR="000F0041" w:rsidRDefault="000F0041" w:rsidP="000F004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Dispatch team</w:t>
            </w:r>
          </w:p>
        </w:tc>
        <w:tc>
          <w:tcPr>
            <w:tcW w:w="6540" w:type="dxa"/>
          </w:tcPr>
          <w:p w:rsidR="000F0041" w:rsidRDefault="000F0041" w:rsidP="000F0041">
            <w:pPr>
              <w:spacing w:after="9" w:line="263" w:lineRule="auto"/>
              <w:contextualSpacing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Loading check, Invoice, LR, E way bill</w:t>
            </w:r>
          </w:p>
        </w:tc>
      </w:tr>
      <w:tr w:rsidR="000F0041" w:rsidRPr="002B4FF4" w:rsidTr="000E56B8">
        <w:trPr>
          <w:trHeight w:val="410"/>
        </w:trPr>
        <w:tc>
          <w:tcPr>
            <w:tcW w:w="747" w:type="dxa"/>
          </w:tcPr>
          <w:p w:rsidR="000F0041" w:rsidRPr="002B4FF4" w:rsidRDefault="000F0041" w:rsidP="000F004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00" w:type="dxa"/>
          </w:tcPr>
          <w:p w:rsidR="000F0041" w:rsidRDefault="000F0041" w:rsidP="000F0041">
            <w:pPr>
              <w:spacing w:after="9" w:line="263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Quality</w:t>
            </w:r>
          </w:p>
        </w:tc>
        <w:tc>
          <w:tcPr>
            <w:tcW w:w="6540" w:type="dxa"/>
          </w:tcPr>
          <w:p w:rsidR="000F0041" w:rsidRDefault="000F0041" w:rsidP="000F0041">
            <w:pPr>
              <w:spacing w:after="9" w:line="263" w:lineRule="auto"/>
              <w:contextualSpacing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TC, Material Quality check</w:t>
            </w:r>
          </w:p>
        </w:tc>
      </w:tr>
    </w:tbl>
    <w:p w:rsidR="00714205" w:rsidRDefault="00714205" w:rsidP="00714205">
      <w:p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:rsidR="009565E1" w:rsidRDefault="009565E1" w:rsidP="009565E1">
      <w:p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6659EC">
        <w:rPr>
          <w:rFonts w:ascii="Arial" w:eastAsia="Times New Roman" w:hAnsi="Arial" w:cs="Arial"/>
          <w:b/>
          <w:color w:val="000000"/>
          <w:sz w:val="24"/>
          <w:szCs w:val="24"/>
        </w:rPr>
        <w:t>Process</w:t>
      </w:r>
      <w:r w:rsidRPr="004A2C36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:rsidR="004C1B5E" w:rsidRDefault="004C1B5E" w:rsidP="009565E1">
      <w:p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A.</w:t>
      </w:r>
      <w:r w:rsidRPr="004C1B5E">
        <w:rPr>
          <w:rFonts w:ascii="Arial" w:eastAsia="Times New Roman" w:hAnsi="Arial" w:cs="Arial"/>
          <w:color w:val="000000"/>
          <w:sz w:val="24"/>
          <w:szCs w:val="24"/>
        </w:rPr>
        <w:t xml:space="preserve"> Material Transfer from Production</w:t>
      </w:r>
    </w:p>
    <w:p w:rsidR="005621A5" w:rsidRDefault="00954684" w:rsidP="005621A5">
      <w:pPr>
        <w:pStyle w:val="ListParagraph"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After production, </w:t>
      </w:r>
      <w:r w:rsidRPr="00954684">
        <w:rPr>
          <w:rFonts w:ascii="Arial" w:eastAsia="Times New Roman" w:hAnsi="Arial" w:cs="Arial"/>
          <w:color w:val="000000"/>
          <w:sz w:val="24"/>
          <w:szCs w:val="24"/>
        </w:rPr>
        <w:t>Pipes/tubes transferred to finishing area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:rsidR="009D1E69" w:rsidRPr="004C1B5E" w:rsidRDefault="004C1B5E" w:rsidP="005621A5">
      <w:pPr>
        <w:pStyle w:val="ListParagraph"/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4C1B5E">
        <w:rPr>
          <w:rFonts w:ascii="Arial" w:eastAsia="Times New Roman" w:hAnsi="Arial" w:cs="Arial"/>
          <w:color w:val="000000"/>
          <w:sz w:val="24"/>
          <w:szCs w:val="24"/>
        </w:rPr>
        <w:t>Record production quantity.</w:t>
      </w:r>
    </w:p>
    <w:p w:rsidR="004C1B5E" w:rsidRDefault="004C1B5E" w:rsidP="004C1B5E">
      <w:pPr>
        <w:shd w:val="clear" w:color="auto" w:fill="FFFFFF"/>
        <w:spacing w:line="360" w:lineRule="atLeast"/>
        <w:rPr>
          <w:rFonts w:ascii="Arial" w:eastAsia="Times New Roman" w:hAnsi="Arial" w:cs="Arial"/>
          <w:b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B.</w:t>
      </w:r>
      <w:r w:rsidRPr="004C1B5E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4C1B5E">
        <w:rPr>
          <w:rFonts w:ascii="Arial" w:eastAsia="Times New Roman" w:hAnsi="Arial" w:cs="Arial"/>
          <w:b/>
          <w:color w:val="000000"/>
          <w:sz w:val="24"/>
          <w:szCs w:val="24"/>
        </w:rPr>
        <w:t>Finishing Operations</w:t>
      </w:r>
    </w:p>
    <w:p w:rsidR="004C1B5E" w:rsidRPr="004C1B5E" w:rsidRDefault="004C1B5E" w:rsidP="004C1B5E">
      <w:p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4C1B5E">
        <w:rPr>
          <w:rFonts w:ascii="Arial" w:eastAsia="Times New Roman" w:hAnsi="Arial" w:cs="Arial"/>
          <w:color w:val="000000"/>
          <w:sz w:val="24"/>
          <w:szCs w:val="24"/>
        </w:rPr>
        <w:t>The following operation needs to be done as per the requirement</w:t>
      </w:r>
    </w:p>
    <w:p w:rsidR="004C1B5E" w:rsidRPr="004C1B5E" w:rsidRDefault="004C1B5E" w:rsidP="004C1B5E">
      <w:pPr>
        <w:numPr>
          <w:ilvl w:val="0"/>
          <w:numId w:val="16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4C1B5E">
        <w:rPr>
          <w:rFonts w:ascii="Times New Roman" w:eastAsia="Times New Roman" w:hAnsi="Times New Roman" w:cs="Times New Roman"/>
          <w:sz w:val="24"/>
          <w:szCs w:val="24"/>
        </w:rPr>
        <w:t>End facing(if required)</w:t>
      </w:r>
    </w:p>
    <w:p w:rsidR="004C1B5E" w:rsidRPr="004C1B5E" w:rsidRDefault="004C1B5E" w:rsidP="004C1B5E">
      <w:pPr>
        <w:numPr>
          <w:ilvl w:val="0"/>
          <w:numId w:val="16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4C1B5E">
        <w:rPr>
          <w:rFonts w:ascii="Times New Roman" w:eastAsia="Times New Roman" w:hAnsi="Times New Roman" w:cs="Times New Roman"/>
          <w:sz w:val="24"/>
          <w:szCs w:val="24"/>
        </w:rPr>
        <w:t>Straightening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1B5E">
        <w:rPr>
          <w:rFonts w:ascii="Times New Roman" w:eastAsia="Times New Roman" w:hAnsi="Times New Roman" w:cs="Times New Roman"/>
          <w:sz w:val="24"/>
          <w:szCs w:val="24"/>
        </w:rPr>
        <w:t>(if required)</w:t>
      </w:r>
    </w:p>
    <w:p w:rsidR="004C1B5E" w:rsidRPr="007755CB" w:rsidRDefault="00135A4D" w:rsidP="00EC139E">
      <w:pPr>
        <w:numPr>
          <w:ilvl w:val="0"/>
          <w:numId w:val="16"/>
        </w:numPr>
        <w:spacing w:before="100" w:beforeAutospacing="1" w:after="100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Surface </w:t>
      </w:r>
      <w:r w:rsidR="004C1B5E" w:rsidRPr="007755CB">
        <w:rPr>
          <w:rFonts w:ascii="Times New Roman" w:eastAsia="Times New Roman" w:hAnsi="Times New Roman" w:cs="Times New Roman"/>
          <w:sz w:val="24"/>
          <w:szCs w:val="24"/>
        </w:rPr>
        <w:t>oiling (If online oiling not done)</w:t>
      </w:r>
    </w:p>
    <w:p w:rsidR="00163E33" w:rsidRDefault="004C1B5E" w:rsidP="00163E33">
      <w:p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lastRenderedPageBreak/>
        <w:t>C. After the fini</w:t>
      </w:r>
      <w:r w:rsidR="00590917">
        <w:rPr>
          <w:rFonts w:ascii="Arial" w:eastAsia="Times New Roman" w:hAnsi="Arial" w:cs="Arial"/>
          <w:color w:val="000000"/>
          <w:sz w:val="24"/>
          <w:szCs w:val="24"/>
        </w:rPr>
        <w:t>shing activities, Bundling &amp; packaging needs to be done as mentioned below.</w:t>
      </w:r>
    </w:p>
    <w:p w:rsidR="00590917" w:rsidRDefault="00590917" w:rsidP="00590917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1. </w:t>
      </w:r>
      <w:r w:rsidRPr="00590917">
        <w:rPr>
          <w:rFonts w:ascii="Arial" w:eastAsia="Times New Roman" w:hAnsi="Arial" w:cs="Arial"/>
          <w:color w:val="000000"/>
          <w:sz w:val="24"/>
          <w:szCs w:val="24"/>
        </w:rPr>
        <w:t>Bundle size as per standard weight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mentioned in the annexure.</w:t>
      </w:r>
      <w:r w:rsidR="007C6797">
        <w:rPr>
          <w:rFonts w:ascii="Arial" w:eastAsia="Times New Roman" w:hAnsi="Arial" w:cs="Arial"/>
          <w:color w:val="000000"/>
          <w:sz w:val="24"/>
          <w:szCs w:val="24"/>
        </w:rPr>
        <w:t xml:space="preserve"> Number of tubes may vary also based on customer requirement.</w:t>
      </w:r>
    </w:p>
    <w:p w:rsidR="00590917" w:rsidRDefault="00590917" w:rsidP="00590917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2. Use </w:t>
      </w:r>
      <w:r w:rsidRPr="00590917">
        <w:rPr>
          <w:rFonts w:ascii="Arial" w:eastAsia="Times New Roman" w:hAnsi="Arial" w:cs="Arial"/>
          <w:color w:val="000000"/>
          <w:sz w:val="24"/>
          <w:szCs w:val="24"/>
        </w:rPr>
        <w:t>MS/steel straps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(4 Nos)</w:t>
      </w:r>
    </w:p>
    <w:p w:rsidR="00590917" w:rsidRDefault="00590917" w:rsidP="00590917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3. Straps should be tightened by pneumatic machine</w:t>
      </w:r>
    </w:p>
    <w:p w:rsidR="0009477C" w:rsidRPr="0009477C" w:rsidRDefault="00590917" w:rsidP="0009477C">
      <w:pPr>
        <w:pStyle w:val="ListParagraph"/>
        <w:shd w:val="clear" w:color="auto" w:fill="FFFFFF"/>
        <w:spacing w:line="360" w:lineRule="atLeast"/>
        <w:rPr>
          <w:rFonts w:ascii="Arial" w:hAnsi="Arial" w:cs="Arial"/>
          <w:color w:val="000000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4. After Bundling &amp; strapping, Tags to be placed in each bundle. Tag should contain the following information</w:t>
      </w:r>
      <w:r w:rsidR="0009477C">
        <w:rPr>
          <w:rFonts w:ascii="Arial" w:eastAsia="Times New Roman" w:hAnsi="Arial" w:cs="Arial"/>
          <w:color w:val="000000"/>
          <w:sz w:val="24"/>
          <w:szCs w:val="24"/>
        </w:rPr>
        <w:t xml:space="preserve">. </w:t>
      </w:r>
      <w:r w:rsidR="0009477C" w:rsidRPr="0009477C">
        <w:rPr>
          <w:rFonts w:ascii="Arial" w:eastAsia="Times New Roman" w:hAnsi="Arial" w:cs="Arial"/>
          <w:color w:val="000000"/>
          <w:sz w:val="24"/>
          <w:szCs w:val="24"/>
        </w:rPr>
        <w:t>Min 2 tags per bundle to be use.</w:t>
      </w:r>
    </w:p>
    <w:p w:rsidR="00590917" w:rsidRDefault="00590917" w:rsidP="00590917">
      <w:pPr>
        <w:pStyle w:val="ListParagraph"/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:rsidR="00590917" w:rsidRDefault="00590917" w:rsidP="00590917">
      <w:pPr>
        <w:pStyle w:val="ListParagraph"/>
        <w:numPr>
          <w:ilvl w:val="0"/>
          <w:numId w:val="17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Size</w:t>
      </w:r>
    </w:p>
    <w:p w:rsidR="00590917" w:rsidRDefault="00590917" w:rsidP="00590917">
      <w:pPr>
        <w:pStyle w:val="ListParagraph"/>
        <w:numPr>
          <w:ilvl w:val="0"/>
          <w:numId w:val="17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Grade</w:t>
      </w:r>
    </w:p>
    <w:p w:rsidR="00590917" w:rsidRDefault="00590917" w:rsidP="00590917">
      <w:pPr>
        <w:pStyle w:val="ListParagraph"/>
        <w:numPr>
          <w:ilvl w:val="0"/>
          <w:numId w:val="17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Date </w:t>
      </w:r>
    </w:p>
    <w:p w:rsidR="00590917" w:rsidRDefault="00590917" w:rsidP="00590917">
      <w:pPr>
        <w:pStyle w:val="ListParagraph"/>
        <w:numPr>
          <w:ilvl w:val="0"/>
          <w:numId w:val="17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Shift</w:t>
      </w:r>
    </w:p>
    <w:p w:rsidR="00590917" w:rsidRDefault="00590917" w:rsidP="00590917">
      <w:pPr>
        <w:pStyle w:val="ListParagraph"/>
        <w:numPr>
          <w:ilvl w:val="0"/>
          <w:numId w:val="17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Batch ID</w:t>
      </w:r>
    </w:p>
    <w:p w:rsidR="00590917" w:rsidRDefault="00590917" w:rsidP="00590917">
      <w:pPr>
        <w:pStyle w:val="ListParagraph"/>
        <w:numPr>
          <w:ilvl w:val="0"/>
          <w:numId w:val="17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Bundle ID</w:t>
      </w:r>
    </w:p>
    <w:p w:rsidR="00590917" w:rsidRDefault="00590917" w:rsidP="00590917">
      <w:pPr>
        <w:pStyle w:val="ListParagraph"/>
        <w:numPr>
          <w:ilvl w:val="0"/>
          <w:numId w:val="17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Weight</w:t>
      </w:r>
    </w:p>
    <w:p w:rsidR="00590917" w:rsidRDefault="00590917" w:rsidP="00590917">
      <w:pPr>
        <w:pStyle w:val="ListParagraph"/>
        <w:numPr>
          <w:ilvl w:val="0"/>
          <w:numId w:val="17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Number of tubes</w:t>
      </w:r>
    </w:p>
    <w:p w:rsidR="00590917" w:rsidRDefault="00590917" w:rsidP="00590917">
      <w:pPr>
        <w:pStyle w:val="ListParagraph"/>
        <w:numPr>
          <w:ilvl w:val="0"/>
          <w:numId w:val="17"/>
        </w:numPr>
        <w:shd w:val="clear" w:color="auto" w:fill="FFFFFF"/>
        <w:spacing w:line="360" w:lineRule="atLeast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IS code</w:t>
      </w:r>
    </w:p>
    <w:p w:rsidR="00590917" w:rsidRDefault="00211347" w:rsidP="00590917">
      <w:pPr>
        <w:shd w:val="clear" w:color="auto" w:fill="FFFFFF"/>
        <w:spacing w:line="360" w:lineRule="atLeast"/>
        <w:ind w:left="72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5. After Bundling, materials to be stored in FG storage yard</w:t>
      </w:r>
    </w:p>
    <w:p w:rsidR="00211347" w:rsidRDefault="00211347" w:rsidP="00590917">
      <w:pPr>
        <w:shd w:val="clear" w:color="auto" w:fill="FFFFFF"/>
        <w:spacing w:line="360" w:lineRule="atLeast"/>
        <w:ind w:left="72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6. Records of the FG bundled materials to be entered in the register.</w:t>
      </w:r>
    </w:p>
    <w:p w:rsidR="00211347" w:rsidRDefault="00211347" w:rsidP="00590917">
      <w:pPr>
        <w:shd w:val="clear" w:color="auto" w:fill="FFFFFF"/>
        <w:spacing w:line="360" w:lineRule="atLeast"/>
        <w:ind w:left="720"/>
        <w:rPr>
          <w:rFonts w:ascii="Arial" w:eastAsia="Times New Roman" w:hAnsi="Arial" w:cs="Arial"/>
          <w:color w:val="000000"/>
          <w:sz w:val="24"/>
          <w:szCs w:val="24"/>
        </w:rPr>
      </w:pPr>
    </w:p>
    <w:p w:rsidR="003E6190" w:rsidRDefault="003E6190" w:rsidP="00211347">
      <w:pPr>
        <w:shd w:val="clear" w:color="auto" w:fill="FFFFFF"/>
        <w:spacing w:line="360" w:lineRule="atLeast"/>
        <w:ind w:left="720"/>
        <w:jc w:val="center"/>
        <w:rPr>
          <w:rFonts w:ascii="Arial" w:eastAsia="Times New Roman" w:hAnsi="Arial" w:cs="Arial"/>
          <w:b/>
          <w:color w:val="000000"/>
          <w:sz w:val="24"/>
          <w:szCs w:val="24"/>
        </w:rPr>
      </w:pPr>
    </w:p>
    <w:p w:rsidR="003E6190" w:rsidRDefault="003E6190" w:rsidP="00211347">
      <w:pPr>
        <w:shd w:val="clear" w:color="auto" w:fill="FFFFFF"/>
        <w:spacing w:line="360" w:lineRule="atLeast"/>
        <w:ind w:left="720"/>
        <w:jc w:val="center"/>
        <w:rPr>
          <w:rFonts w:ascii="Arial" w:eastAsia="Times New Roman" w:hAnsi="Arial" w:cs="Arial"/>
          <w:b/>
          <w:color w:val="000000"/>
          <w:sz w:val="24"/>
          <w:szCs w:val="24"/>
        </w:rPr>
      </w:pPr>
    </w:p>
    <w:p w:rsidR="003E6190" w:rsidRDefault="003E6190" w:rsidP="00211347">
      <w:pPr>
        <w:shd w:val="clear" w:color="auto" w:fill="FFFFFF"/>
        <w:spacing w:line="360" w:lineRule="atLeast"/>
        <w:ind w:left="720"/>
        <w:jc w:val="center"/>
        <w:rPr>
          <w:rFonts w:ascii="Arial" w:eastAsia="Times New Roman" w:hAnsi="Arial" w:cs="Arial"/>
          <w:b/>
          <w:color w:val="000000"/>
          <w:sz w:val="24"/>
          <w:szCs w:val="24"/>
        </w:rPr>
      </w:pPr>
    </w:p>
    <w:p w:rsidR="003E6190" w:rsidRDefault="003E6190" w:rsidP="00211347">
      <w:pPr>
        <w:shd w:val="clear" w:color="auto" w:fill="FFFFFF"/>
        <w:spacing w:line="360" w:lineRule="atLeast"/>
        <w:ind w:left="720"/>
        <w:jc w:val="center"/>
        <w:rPr>
          <w:rFonts w:ascii="Arial" w:eastAsia="Times New Roman" w:hAnsi="Arial" w:cs="Arial"/>
          <w:b/>
          <w:color w:val="000000"/>
          <w:sz w:val="24"/>
          <w:szCs w:val="24"/>
        </w:rPr>
      </w:pPr>
    </w:p>
    <w:p w:rsidR="003E6190" w:rsidRDefault="003E6190" w:rsidP="00211347">
      <w:pPr>
        <w:shd w:val="clear" w:color="auto" w:fill="FFFFFF"/>
        <w:spacing w:line="360" w:lineRule="atLeast"/>
        <w:ind w:left="720"/>
        <w:jc w:val="center"/>
        <w:rPr>
          <w:rFonts w:ascii="Arial" w:eastAsia="Times New Roman" w:hAnsi="Arial" w:cs="Arial"/>
          <w:b/>
          <w:color w:val="000000"/>
          <w:sz w:val="24"/>
          <w:szCs w:val="24"/>
        </w:rPr>
      </w:pPr>
    </w:p>
    <w:p w:rsidR="003E6190" w:rsidRDefault="003E6190" w:rsidP="00211347">
      <w:pPr>
        <w:shd w:val="clear" w:color="auto" w:fill="FFFFFF"/>
        <w:spacing w:line="360" w:lineRule="atLeast"/>
        <w:ind w:left="720"/>
        <w:jc w:val="center"/>
        <w:rPr>
          <w:rFonts w:ascii="Arial" w:eastAsia="Times New Roman" w:hAnsi="Arial" w:cs="Arial"/>
          <w:b/>
          <w:color w:val="000000"/>
          <w:sz w:val="24"/>
          <w:szCs w:val="24"/>
        </w:rPr>
      </w:pPr>
    </w:p>
    <w:p w:rsidR="003E6190" w:rsidRDefault="003E6190" w:rsidP="00211347">
      <w:pPr>
        <w:shd w:val="clear" w:color="auto" w:fill="FFFFFF"/>
        <w:spacing w:line="360" w:lineRule="atLeast"/>
        <w:ind w:left="720"/>
        <w:jc w:val="center"/>
        <w:rPr>
          <w:rFonts w:ascii="Arial" w:eastAsia="Times New Roman" w:hAnsi="Arial" w:cs="Arial"/>
          <w:b/>
          <w:color w:val="000000"/>
          <w:sz w:val="24"/>
          <w:szCs w:val="24"/>
        </w:rPr>
      </w:pPr>
    </w:p>
    <w:p w:rsidR="003E6190" w:rsidRDefault="003E6190" w:rsidP="00211347">
      <w:pPr>
        <w:shd w:val="clear" w:color="auto" w:fill="FFFFFF"/>
        <w:spacing w:line="360" w:lineRule="atLeast"/>
        <w:ind w:left="720"/>
        <w:jc w:val="center"/>
        <w:rPr>
          <w:rFonts w:ascii="Arial" w:eastAsia="Times New Roman" w:hAnsi="Arial" w:cs="Arial"/>
          <w:b/>
          <w:color w:val="000000"/>
          <w:sz w:val="24"/>
          <w:szCs w:val="24"/>
        </w:rPr>
      </w:pPr>
    </w:p>
    <w:p w:rsidR="00211347" w:rsidRDefault="00211347" w:rsidP="00211347">
      <w:pPr>
        <w:shd w:val="clear" w:color="auto" w:fill="FFFFFF"/>
        <w:spacing w:line="360" w:lineRule="atLeast"/>
        <w:ind w:left="720"/>
        <w:jc w:val="center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11347">
        <w:rPr>
          <w:rFonts w:ascii="Arial" w:eastAsia="Times New Roman" w:hAnsi="Arial" w:cs="Arial"/>
          <w:b/>
          <w:color w:val="000000"/>
          <w:sz w:val="24"/>
          <w:szCs w:val="24"/>
        </w:rPr>
        <w:t>Annexures</w:t>
      </w:r>
      <w:r w:rsidR="003E6190">
        <w:rPr>
          <w:rFonts w:ascii="Arial" w:eastAsia="Times New Roman" w:hAnsi="Arial" w:cs="Arial"/>
          <w:b/>
          <w:color w:val="000000"/>
          <w:sz w:val="24"/>
          <w:szCs w:val="24"/>
        </w:rPr>
        <w:t>- A</w:t>
      </w:r>
    </w:p>
    <w:p w:rsidR="00211347" w:rsidRDefault="00AF7E24" w:rsidP="00211347">
      <w:pPr>
        <w:shd w:val="clear" w:color="auto" w:fill="FFFFFF"/>
        <w:spacing w:line="360" w:lineRule="atLeast"/>
        <w:ind w:left="720"/>
        <w:jc w:val="center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A277D">
        <w:rPr>
          <w:noProof/>
        </w:rPr>
        <w:lastRenderedPageBreak/>
        <w:drawing>
          <wp:inline distT="0" distB="0" distL="0" distR="0" wp14:anchorId="24784F13" wp14:editId="367E5183">
            <wp:extent cx="4599940" cy="4055399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9995" cy="406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190" w:rsidRDefault="003E6190" w:rsidP="003E6190">
      <w:pPr>
        <w:shd w:val="clear" w:color="auto" w:fill="FFFFFF"/>
        <w:spacing w:line="360" w:lineRule="atLeast"/>
        <w:ind w:left="720"/>
        <w:jc w:val="center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211347">
        <w:rPr>
          <w:rFonts w:ascii="Arial" w:eastAsia="Times New Roman" w:hAnsi="Arial" w:cs="Arial"/>
          <w:b/>
          <w:color w:val="000000"/>
          <w:sz w:val="24"/>
          <w:szCs w:val="24"/>
        </w:rPr>
        <w:t>Annexures</w:t>
      </w:r>
      <w:r>
        <w:rPr>
          <w:rFonts w:ascii="Arial" w:eastAsia="Times New Roman" w:hAnsi="Arial" w:cs="Arial"/>
          <w:b/>
          <w:color w:val="000000"/>
          <w:sz w:val="24"/>
          <w:szCs w:val="24"/>
        </w:rPr>
        <w:t>- B</w:t>
      </w:r>
    </w:p>
    <w:p w:rsidR="00B75C1C" w:rsidRDefault="00B75C1C" w:rsidP="003E6190">
      <w:pPr>
        <w:shd w:val="clear" w:color="auto" w:fill="FFFFFF"/>
        <w:spacing w:line="360" w:lineRule="atLeast"/>
        <w:ind w:left="720"/>
        <w:jc w:val="center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B75C1C">
        <w:rPr>
          <w:rFonts w:ascii="Arial" w:eastAsia="Times New Roman" w:hAnsi="Arial" w:cs="Arial"/>
          <w:b/>
          <w:noProof/>
          <w:color w:val="000000"/>
          <w:sz w:val="24"/>
          <w:szCs w:val="24"/>
        </w:rPr>
        <w:drawing>
          <wp:inline distT="0" distB="0" distL="0" distR="0" wp14:anchorId="0F5D1242" wp14:editId="6CA47C8E">
            <wp:extent cx="4311650" cy="24967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1352" cy="250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190" w:rsidRDefault="003E6190" w:rsidP="003E6190">
      <w:pPr>
        <w:shd w:val="clear" w:color="auto" w:fill="FFFFFF"/>
        <w:spacing w:line="360" w:lineRule="atLeast"/>
        <w:ind w:left="720"/>
        <w:jc w:val="center"/>
        <w:rPr>
          <w:rFonts w:ascii="Arial" w:eastAsia="Times New Roman" w:hAnsi="Arial" w:cs="Arial"/>
          <w:b/>
          <w:color w:val="000000"/>
          <w:sz w:val="24"/>
          <w:szCs w:val="24"/>
        </w:rPr>
      </w:pPr>
    </w:p>
    <w:p w:rsidR="00AF7E24" w:rsidRDefault="00AF7E24" w:rsidP="00211347">
      <w:pPr>
        <w:shd w:val="clear" w:color="auto" w:fill="FFFFFF"/>
        <w:spacing w:line="360" w:lineRule="atLeast"/>
        <w:ind w:left="720"/>
        <w:jc w:val="center"/>
        <w:rPr>
          <w:rFonts w:ascii="Arial" w:eastAsia="Times New Roman" w:hAnsi="Arial" w:cs="Arial"/>
          <w:b/>
          <w:color w:val="000000"/>
          <w:sz w:val="24"/>
          <w:szCs w:val="24"/>
        </w:rPr>
      </w:pPr>
    </w:p>
    <w:p w:rsidR="00674143" w:rsidRDefault="00674143" w:rsidP="00211347">
      <w:pPr>
        <w:shd w:val="clear" w:color="auto" w:fill="FFFFFF"/>
        <w:spacing w:line="360" w:lineRule="atLeast"/>
        <w:ind w:left="720"/>
        <w:jc w:val="center"/>
        <w:rPr>
          <w:rFonts w:ascii="Arial" w:eastAsia="Times New Roman" w:hAnsi="Arial" w:cs="Arial"/>
          <w:b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</w:rPr>
        <w:t>Annexure –C (Bundle Strapping)</w:t>
      </w:r>
    </w:p>
    <w:p w:rsidR="00674143" w:rsidRPr="00211347" w:rsidRDefault="00674143" w:rsidP="00211347">
      <w:pPr>
        <w:shd w:val="clear" w:color="auto" w:fill="FFFFFF"/>
        <w:spacing w:line="360" w:lineRule="atLeast"/>
        <w:ind w:left="720"/>
        <w:jc w:val="center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674143">
        <w:rPr>
          <w:rFonts w:ascii="Arial" w:eastAsia="Times New Roman" w:hAnsi="Arial" w:cs="Arial"/>
          <w:b/>
          <w:noProof/>
          <w:color w:val="000000"/>
          <w:sz w:val="24"/>
          <w:szCs w:val="24"/>
        </w:rPr>
        <w:lastRenderedPageBreak/>
        <w:drawing>
          <wp:inline distT="0" distB="0" distL="0" distR="0" wp14:anchorId="0894CF62" wp14:editId="2BDC0721">
            <wp:extent cx="3957369" cy="480441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8794" cy="481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vertAnchor="page" w:horzAnchor="margin" w:tblpX="-454" w:tblpY="11681"/>
        <w:tblOverlap w:val="never"/>
        <w:tblW w:w="10682" w:type="dxa"/>
        <w:tblInd w:w="0" w:type="dxa"/>
        <w:tblCellMar>
          <w:top w:w="6" w:type="dxa"/>
          <w:right w:w="115" w:type="dxa"/>
        </w:tblCellMar>
        <w:tblLook w:val="04A0" w:firstRow="1" w:lastRow="0" w:firstColumn="1" w:lastColumn="0" w:noHBand="0" w:noVBand="1"/>
      </w:tblPr>
      <w:tblGrid>
        <w:gridCol w:w="5196"/>
        <w:gridCol w:w="5486"/>
      </w:tblGrid>
      <w:tr w:rsidR="00CC32FC" w:rsidRPr="002B4FF4" w:rsidTr="00E80A84">
        <w:trPr>
          <w:trHeight w:val="262"/>
        </w:trPr>
        <w:tc>
          <w:tcPr>
            <w:tcW w:w="5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C32FC" w:rsidRPr="002B4FF4" w:rsidRDefault="00CC32FC" w:rsidP="00E80A84">
            <w:pPr>
              <w:ind w:left="85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B4FF4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Created by:</w:t>
            </w:r>
          </w:p>
        </w:tc>
        <w:tc>
          <w:tcPr>
            <w:tcW w:w="54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C32FC" w:rsidRPr="002B4FF4" w:rsidRDefault="00CC32FC" w:rsidP="00E80A84">
            <w:pPr>
              <w:ind w:left="83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2B4FF4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Approved by:</w:t>
            </w:r>
          </w:p>
        </w:tc>
      </w:tr>
      <w:tr w:rsidR="00CC32FC" w:rsidRPr="002B4FF4" w:rsidTr="00E80A84">
        <w:trPr>
          <w:trHeight w:val="1924"/>
        </w:trPr>
        <w:tc>
          <w:tcPr>
            <w:tcW w:w="5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C32FC" w:rsidRPr="002B4FF4" w:rsidRDefault="00CC32FC" w:rsidP="00E80A84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CC32FC" w:rsidRDefault="00CC32FC" w:rsidP="00E80A84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E46B8">
              <w:rPr>
                <w:noProof/>
              </w:rPr>
              <w:drawing>
                <wp:inline distT="0" distB="0" distL="0" distR="0" wp14:anchorId="1D6CCB4A" wp14:editId="71BF9EA3">
                  <wp:extent cx="975415" cy="450215"/>
                  <wp:effectExtent l="0" t="0" r="0" b="698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biLevel thresh="5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985" cy="469864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2">
                              <a:alphaModFix amt="0"/>
                            </a:blip>
                            <a:srcRect/>
                            <a:tile tx="0" ty="0" sx="100000" sy="100000" flip="none" algn="tl"/>
                          </a:blipFill>
                        </pic:spPr>
                      </pic:pic>
                    </a:graphicData>
                  </a:graphic>
                </wp:inline>
              </w:drawing>
            </w:r>
          </w:p>
          <w:p w:rsidR="00CC32FC" w:rsidRDefault="00CC32FC" w:rsidP="00E80A84">
            <w:pPr>
              <w:tabs>
                <w:tab w:val="center" w:pos="80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CC32FC" w:rsidRPr="002B4FF4" w:rsidRDefault="00CC32FC" w:rsidP="00E80A84">
            <w:pPr>
              <w:tabs>
                <w:tab w:val="center" w:pos="806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B4F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JSW One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Operational Head</w:t>
            </w:r>
          </w:p>
        </w:tc>
        <w:tc>
          <w:tcPr>
            <w:tcW w:w="54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C32FC" w:rsidRDefault="00CC32FC" w:rsidP="00E80A84">
            <w:pPr>
              <w:ind w:left="3"/>
              <w:jc w:val="center"/>
            </w:pPr>
          </w:p>
          <w:p w:rsidR="00CC32FC" w:rsidRDefault="00CC32FC" w:rsidP="00E80A84">
            <w:pPr>
              <w:ind w:left="3"/>
              <w:jc w:val="center"/>
            </w:pPr>
          </w:p>
          <w:p w:rsidR="00CC32FC" w:rsidRPr="002B4FF4" w:rsidRDefault="00CC32FC" w:rsidP="00E80A84">
            <w:pPr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CC32FC" w:rsidRPr="002B4FF4" w:rsidRDefault="00CC32FC" w:rsidP="00E80A84">
            <w:pPr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CC32FC" w:rsidRPr="001D5984" w:rsidRDefault="00CC32FC" w:rsidP="00E80A8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B4F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JSW One </w:t>
            </w:r>
          </w:p>
        </w:tc>
      </w:tr>
    </w:tbl>
    <w:p w:rsidR="00165779" w:rsidRPr="00165779" w:rsidRDefault="00165779" w:rsidP="00165779">
      <w:pPr>
        <w:spacing w:after="9" w:line="263" w:lineRule="auto"/>
        <w:ind w:left="360"/>
        <w:rPr>
          <w:rFonts w:ascii="Arial" w:eastAsia="Times New Roman" w:hAnsi="Arial" w:cs="Arial"/>
          <w:color w:val="000000"/>
          <w:sz w:val="24"/>
          <w:szCs w:val="24"/>
        </w:rPr>
      </w:pPr>
    </w:p>
    <w:p w:rsidR="00E716A2" w:rsidRDefault="00E716A2" w:rsidP="00E716A2">
      <w:pPr>
        <w:pStyle w:val="ListParagraph"/>
      </w:pPr>
      <w:bookmarkStart w:id="0" w:name="_GoBack"/>
      <w:bookmarkEnd w:id="0"/>
    </w:p>
    <w:p w:rsidR="00CC32FC" w:rsidRDefault="00CC32FC" w:rsidP="00E716A2">
      <w:pPr>
        <w:pStyle w:val="ListParagraph"/>
      </w:pPr>
    </w:p>
    <w:sectPr w:rsidR="00CC32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4B9F" w:rsidRDefault="00F14B9F" w:rsidP="00DD7EFF">
      <w:pPr>
        <w:spacing w:after="0" w:line="240" w:lineRule="auto"/>
      </w:pPr>
      <w:r>
        <w:separator/>
      </w:r>
    </w:p>
  </w:endnote>
  <w:endnote w:type="continuationSeparator" w:id="0">
    <w:p w:rsidR="00F14B9F" w:rsidRDefault="00F14B9F" w:rsidP="00DD7E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4B9F" w:rsidRDefault="00F14B9F" w:rsidP="00DD7EFF">
      <w:pPr>
        <w:spacing w:after="0" w:line="240" w:lineRule="auto"/>
      </w:pPr>
      <w:r>
        <w:separator/>
      </w:r>
    </w:p>
  </w:footnote>
  <w:footnote w:type="continuationSeparator" w:id="0">
    <w:p w:rsidR="00F14B9F" w:rsidRDefault="00F14B9F" w:rsidP="00DD7E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B017F"/>
    <w:multiLevelType w:val="hybridMultilevel"/>
    <w:tmpl w:val="78DAE9AA"/>
    <w:lvl w:ilvl="0" w:tplc="68EEF1C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16448"/>
    <w:multiLevelType w:val="hybridMultilevel"/>
    <w:tmpl w:val="AFEC659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A79A8"/>
    <w:multiLevelType w:val="hybridMultilevel"/>
    <w:tmpl w:val="E4984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C7222C"/>
    <w:multiLevelType w:val="hybridMultilevel"/>
    <w:tmpl w:val="308EF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B4502"/>
    <w:multiLevelType w:val="multilevel"/>
    <w:tmpl w:val="5D8C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10637"/>
    <w:multiLevelType w:val="hybridMultilevel"/>
    <w:tmpl w:val="11D20A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09B129C"/>
    <w:multiLevelType w:val="hybridMultilevel"/>
    <w:tmpl w:val="2DF0CF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D9F6DD9"/>
    <w:multiLevelType w:val="multilevel"/>
    <w:tmpl w:val="DA4C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9717C0"/>
    <w:multiLevelType w:val="multilevel"/>
    <w:tmpl w:val="A96A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394ED8"/>
    <w:multiLevelType w:val="hybridMultilevel"/>
    <w:tmpl w:val="9A507A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F97EEE"/>
    <w:multiLevelType w:val="hybridMultilevel"/>
    <w:tmpl w:val="A8C4EE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791B5C"/>
    <w:multiLevelType w:val="multilevel"/>
    <w:tmpl w:val="7C8A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097238"/>
    <w:multiLevelType w:val="multilevel"/>
    <w:tmpl w:val="35C8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5850E3"/>
    <w:multiLevelType w:val="hybridMultilevel"/>
    <w:tmpl w:val="9C8C2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14371A"/>
    <w:multiLevelType w:val="multilevel"/>
    <w:tmpl w:val="5EB0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1416F0"/>
    <w:multiLevelType w:val="hybridMultilevel"/>
    <w:tmpl w:val="CC742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FC6BDB"/>
    <w:multiLevelType w:val="hybridMultilevel"/>
    <w:tmpl w:val="79C84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5"/>
  </w:num>
  <w:num w:numId="3">
    <w:abstractNumId w:val="3"/>
  </w:num>
  <w:num w:numId="4">
    <w:abstractNumId w:val="16"/>
  </w:num>
  <w:num w:numId="5">
    <w:abstractNumId w:val="10"/>
  </w:num>
  <w:num w:numId="6">
    <w:abstractNumId w:val="4"/>
  </w:num>
  <w:num w:numId="7">
    <w:abstractNumId w:val="14"/>
  </w:num>
  <w:num w:numId="8">
    <w:abstractNumId w:val="8"/>
  </w:num>
  <w:num w:numId="9">
    <w:abstractNumId w:val="12"/>
  </w:num>
  <w:num w:numId="10">
    <w:abstractNumId w:val="11"/>
  </w:num>
  <w:num w:numId="11">
    <w:abstractNumId w:val="2"/>
  </w:num>
  <w:num w:numId="12">
    <w:abstractNumId w:val="0"/>
  </w:num>
  <w:num w:numId="13">
    <w:abstractNumId w:val="1"/>
  </w:num>
  <w:num w:numId="14">
    <w:abstractNumId w:val="13"/>
  </w:num>
  <w:num w:numId="15">
    <w:abstractNumId w:val="5"/>
  </w:num>
  <w:num w:numId="16">
    <w:abstractNumId w:val="7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9ED"/>
    <w:rsid w:val="00044068"/>
    <w:rsid w:val="0009477C"/>
    <w:rsid w:val="000A06CC"/>
    <w:rsid w:val="000A2563"/>
    <w:rsid w:val="000B3BBE"/>
    <w:rsid w:val="000F0041"/>
    <w:rsid w:val="001225B5"/>
    <w:rsid w:val="00135A4D"/>
    <w:rsid w:val="00163E33"/>
    <w:rsid w:val="00165779"/>
    <w:rsid w:val="001D1BD0"/>
    <w:rsid w:val="001D5984"/>
    <w:rsid w:val="00211347"/>
    <w:rsid w:val="002404B3"/>
    <w:rsid w:val="002A4292"/>
    <w:rsid w:val="002B4FF4"/>
    <w:rsid w:val="00300689"/>
    <w:rsid w:val="003A1F53"/>
    <w:rsid w:val="003A34DA"/>
    <w:rsid w:val="003C6515"/>
    <w:rsid w:val="003E6190"/>
    <w:rsid w:val="00453113"/>
    <w:rsid w:val="00480022"/>
    <w:rsid w:val="004859ED"/>
    <w:rsid w:val="004C1B5E"/>
    <w:rsid w:val="004D180A"/>
    <w:rsid w:val="004E006F"/>
    <w:rsid w:val="00506298"/>
    <w:rsid w:val="005621A5"/>
    <w:rsid w:val="00590917"/>
    <w:rsid w:val="00596549"/>
    <w:rsid w:val="005B62E1"/>
    <w:rsid w:val="005E5476"/>
    <w:rsid w:val="00615707"/>
    <w:rsid w:val="006173DB"/>
    <w:rsid w:val="0062766D"/>
    <w:rsid w:val="0067132E"/>
    <w:rsid w:val="00674143"/>
    <w:rsid w:val="00677C96"/>
    <w:rsid w:val="00714205"/>
    <w:rsid w:val="007274F5"/>
    <w:rsid w:val="00754E21"/>
    <w:rsid w:val="00763C4D"/>
    <w:rsid w:val="00766080"/>
    <w:rsid w:val="007755CB"/>
    <w:rsid w:val="00775A17"/>
    <w:rsid w:val="007C6797"/>
    <w:rsid w:val="00852B1E"/>
    <w:rsid w:val="008809CB"/>
    <w:rsid w:val="00885903"/>
    <w:rsid w:val="008E20F1"/>
    <w:rsid w:val="008E35FC"/>
    <w:rsid w:val="008E4B3B"/>
    <w:rsid w:val="009047AB"/>
    <w:rsid w:val="009307AF"/>
    <w:rsid w:val="00954684"/>
    <w:rsid w:val="009565E1"/>
    <w:rsid w:val="00977E1D"/>
    <w:rsid w:val="00985A0D"/>
    <w:rsid w:val="009D1E69"/>
    <w:rsid w:val="009F5020"/>
    <w:rsid w:val="00AE5C61"/>
    <w:rsid w:val="00AF463D"/>
    <w:rsid w:val="00AF7E24"/>
    <w:rsid w:val="00B75C1C"/>
    <w:rsid w:val="00BA308B"/>
    <w:rsid w:val="00BB2AC2"/>
    <w:rsid w:val="00C17DB8"/>
    <w:rsid w:val="00CC32FC"/>
    <w:rsid w:val="00D62AA4"/>
    <w:rsid w:val="00D858A2"/>
    <w:rsid w:val="00DD7EFF"/>
    <w:rsid w:val="00DF3BFE"/>
    <w:rsid w:val="00E471D8"/>
    <w:rsid w:val="00E539E9"/>
    <w:rsid w:val="00E60C68"/>
    <w:rsid w:val="00E716A2"/>
    <w:rsid w:val="00E76F4D"/>
    <w:rsid w:val="00EA5598"/>
    <w:rsid w:val="00EB3E71"/>
    <w:rsid w:val="00EE12C8"/>
    <w:rsid w:val="00EE3AB1"/>
    <w:rsid w:val="00F14B9F"/>
    <w:rsid w:val="00F65DC9"/>
    <w:rsid w:val="00F83ABD"/>
    <w:rsid w:val="00FB0B3A"/>
    <w:rsid w:val="00FE2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EB2E9"/>
  <w15:chartTrackingRefBased/>
  <w15:docId w15:val="{70308287-9CC6-4CF1-B018-95FE7D3FA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6190"/>
  </w:style>
  <w:style w:type="paragraph" w:styleId="Heading3">
    <w:name w:val="heading 3"/>
    <w:basedOn w:val="Normal"/>
    <w:link w:val="Heading3Char"/>
    <w:uiPriority w:val="9"/>
    <w:qFormat/>
    <w:rsid w:val="004C1B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3BBE"/>
    <w:pPr>
      <w:ind w:left="720"/>
      <w:contextualSpacing/>
    </w:pPr>
  </w:style>
  <w:style w:type="table" w:customStyle="1" w:styleId="TableGrid">
    <w:name w:val="TableGrid"/>
    <w:rsid w:val="002B4FF4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2B4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D7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EFF"/>
  </w:style>
  <w:style w:type="paragraph" w:styleId="Footer">
    <w:name w:val="footer"/>
    <w:basedOn w:val="Normal"/>
    <w:link w:val="FooterChar"/>
    <w:uiPriority w:val="99"/>
    <w:unhideWhenUsed/>
    <w:rsid w:val="00DD7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EFF"/>
  </w:style>
  <w:style w:type="paragraph" w:styleId="NormalWeb">
    <w:name w:val="Normal (Web)"/>
    <w:basedOn w:val="Normal"/>
    <w:uiPriority w:val="99"/>
    <w:semiHidden/>
    <w:unhideWhenUsed/>
    <w:rsid w:val="005621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C1B5E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58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02809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61136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23845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96830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8912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4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ARIJIT CHAUDHURY</dc:creator>
  <cp:keywords/>
  <dc:description/>
  <cp:lastModifiedBy>Sanjay Jha</cp:lastModifiedBy>
  <cp:revision>87</cp:revision>
  <dcterms:created xsi:type="dcterms:W3CDTF">2024-01-23T05:59:00Z</dcterms:created>
  <dcterms:modified xsi:type="dcterms:W3CDTF">2026-02-25T12:10:00Z</dcterms:modified>
</cp:coreProperties>
</file>