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Definiciones de los Atributos </w:t>
      </w:r>
    </w:p>
    <w:p w:rsidR="00000000" w:rsidDel="00000000" w:rsidP="00000000" w:rsidRDefault="00000000" w:rsidRPr="00000000" w14:paraId="0000000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line="240" w:lineRule="auto"/>
        <w:ind w:left="11.519927978515625" w:right="45" w:hanging="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atributos son una forma de estructurar tipos adicionales de información que pueden incluir los registros de PBCore.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04">
      <w:pPr>
        <w:widowControl w:val="0"/>
        <w:spacing w:line="240" w:lineRule="auto"/>
        <w:ind w:left="11.519927978515625" w:right="45" w:hanging="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left="11.519927978515625" w:right="45" w:hanging="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Específicamente, se utilizan para aclarar aún más la información que proporciona valor a un elemento. La siguiente sección proporciona una definición para cada atributo; información de mejores prácticas, donde se encuentra disponible; y una lista de los elementos con los que se puede utilizar ese atributo.</w:t>
      </w:r>
    </w:p>
    <w:p w:rsidR="00000000" w:rsidDel="00000000" w:rsidP="00000000" w:rsidRDefault="00000000" w:rsidRPr="00000000" w14:paraId="00000006">
      <w:pPr>
        <w:widowControl w:val="0"/>
        <w:spacing w:line="240" w:lineRule="auto"/>
        <w:ind w:left="11.519927978515625" w:right="45" w:hanging="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affiliation</w:t>
      </w:r>
    </w:p>
    <w:p w:rsidR="00000000" w:rsidDel="00000000" w:rsidP="00000000" w:rsidRDefault="00000000" w:rsidRPr="00000000" w14:paraId="0000000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“affiliation” se utiliza para indicar la organización con la que un agente está asociado o afiliado. Se puede utilizar como un atributo de los siguientes elementos: contributor, creator, publisher.</w:t>
      </w:r>
    </w:p>
    <w:p w:rsidR="00000000" w:rsidDel="00000000" w:rsidP="00000000" w:rsidRDefault="00000000" w:rsidRPr="00000000" w14:paraId="0000000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afiliación</w:t>
      </w:r>
    </w:p>
    <w:p w:rsidR="00000000" w:rsidDel="00000000" w:rsidP="00000000" w:rsidRDefault="00000000" w:rsidRPr="00000000" w14:paraId="0000000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line="240" w:lineRule="auto"/>
        <w:ind w:left="9.839935302734375" w:right="45" w:firstLine="3.840026855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affiliationAnnotation</w:t>
      </w:r>
    </w:p>
    <w:p w:rsidR="00000000" w:rsidDel="00000000" w:rsidP="00000000" w:rsidRDefault="00000000" w:rsidRPr="00000000" w14:paraId="0000000C">
      <w:pPr>
        <w:widowControl w:val="0"/>
        <w:spacing w:line="240" w:lineRule="auto"/>
        <w:ind w:left="9.839935302734375" w:right="45" w:firstLine="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la afiliación del atributo. Se puede utilizar como un atributo de los siguientes elementos: contributor, creator, publisher.</w:t>
      </w:r>
    </w:p>
    <w:p w:rsidR="00000000" w:rsidDel="00000000" w:rsidP="00000000" w:rsidRDefault="00000000" w:rsidRPr="00000000" w14:paraId="0000000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afiliación</w:t>
      </w:r>
    </w:p>
    <w:p w:rsidR="00000000" w:rsidDel="00000000" w:rsidP="00000000" w:rsidRDefault="00000000" w:rsidRPr="00000000" w14:paraId="0000000E">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10">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affiliationRef</w:t>
      </w:r>
    </w:p>
    <w:p w:rsidR="00000000" w:rsidDel="00000000" w:rsidP="00000000" w:rsidRDefault="00000000" w:rsidRPr="00000000" w14:paraId="0000001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affiliationRef</w:t>
      </w:r>
      <w:r w:rsidDel="00000000" w:rsidR="00000000" w:rsidRPr="00000000">
        <w:rPr>
          <w:rFonts w:ascii="Times New Roman" w:cs="Times New Roman" w:eastAsia="Times New Roman" w:hAnsi="Times New Roman"/>
          <w:rtl w:val="0"/>
        </w:rPr>
        <w:t xml:space="preserve">” se utiliza para proporcionar el URI de una fuente para el valor del atributo afiliación. Se puede utilizar como un atributo de los siguientes elementos: contributor, creator, publisher.</w:t>
      </w:r>
    </w:p>
    <w:p w:rsidR="00000000" w:rsidDel="00000000" w:rsidP="00000000" w:rsidRDefault="00000000" w:rsidRPr="00000000" w14:paraId="0000001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afiliación</w:t>
      </w:r>
    </w:p>
    <w:p w:rsidR="00000000" w:rsidDel="00000000" w:rsidP="00000000" w:rsidRDefault="00000000" w:rsidRPr="00000000" w14:paraId="0000001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referencia de afiliación se puede utilizar para señalar un término en un vocabulario controlado o un URI asociado con una fuente.</w:t>
      </w:r>
    </w:p>
    <w:p w:rsidR="00000000" w:rsidDel="00000000" w:rsidP="00000000" w:rsidRDefault="00000000" w:rsidRPr="00000000" w14:paraId="0000001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ind w:left="10.800018310546875" w:right="45" w:firstLine="2.87994384765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affiliationSource</w:t>
      </w:r>
    </w:p>
    <w:p w:rsidR="00000000" w:rsidDel="00000000" w:rsidP="00000000" w:rsidRDefault="00000000" w:rsidRPr="00000000" w14:paraId="00000018">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afiliación. Se puede utilizar como un atributo de los siguientes elementos: contributor, creator, publisher.</w:t>
      </w:r>
    </w:p>
    <w:p w:rsidR="00000000" w:rsidDel="00000000" w:rsidP="00000000" w:rsidRDefault="00000000" w:rsidRPr="00000000" w14:paraId="0000001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afiliación</w:t>
      </w:r>
    </w:p>
    <w:p w:rsidR="00000000" w:rsidDel="00000000" w:rsidP="00000000" w:rsidRDefault="00000000" w:rsidRPr="00000000" w14:paraId="0000001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‘namespace’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o una lista de autoridades, como el vocabulario recomendado oficial de PBCore.</w:t>
      </w:r>
    </w:p>
    <w:p w:rsidR="00000000" w:rsidDel="00000000" w:rsidP="00000000" w:rsidRDefault="00000000" w:rsidRPr="00000000" w14:paraId="0000001C">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affiliationVersion</w:t>
      </w:r>
    </w:p>
    <w:p w:rsidR="00000000" w:rsidDel="00000000" w:rsidP="00000000" w:rsidRDefault="00000000" w:rsidRPr="00000000" w14:paraId="0000001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afiliación. Se puede utilizar como un atributo de los siguientes elementos: contributor, creator, publisher.</w:t>
      </w:r>
    </w:p>
    <w:p w:rsidR="00000000" w:rsidDel="00000000" w:rsidP="00000000" w:rsidRDefault="00000000" w:rsidRPr="00000000" w14:paraId="0000001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la afiliación</w:t>
      </w:r>
    </w:p>
    <w:p w:rsidR="00000000" w:rsidDel="00000000" w:rsidP="00000000" w:rsidRDefault="00000000" w:rsidRPr="00000000" w14:paraId="0000002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ind w:left="11.039886474609375" w:right="45" w:firstLine="2.6400756835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annotation</w:t>
      </w:r>
    </w:p>
    <w:p w:rsidR="00000000" w:rsidDel="00000000" w:rsidP="00000000" w:rsidRDefault="00000000" w:rsidRPr="00000000" w14:paraId="00000022">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anotación incluye información narrativa destinada a aclarar la naturaleza de los datos utilizados en el elemento. Se puede utilizar como atributo de cualquier elemento.</w:t>
      </w:r>
    </w:p>
    <w:p w:rsidR="00000000" w:rsidDel="00000000" w:rsidP="00000000" w:rsidRDefault="00000000" w:rsidRPr="00000000" w14:paraId="0000002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2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w:t>
      </w:r>
    </w:p>
    <w:p w:rsidR="00000000" w:rsidDel="00000000" w:rsidP="00000000" w:rsidRDefault="00000000" w:rsidRPr="00000000" w14:paraId="0000002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annotationType</w:t>
      </w:r>
    </w:p>
    <w:p w:rsidR="00000000" w:rsidDel="00000000" w:rsidP="00000000" w:rsidRDefault="00000000" w:rsidRPr="00000000" w14:paraId="00000027">
      <w:pPr>
        <w:widowControl w:val="0"/>
        <w:spacing w:line="240" w:lineRule="auto"/>
        <w:ind w:left="2.39990234375" w:right="4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se utiliza para indicar el tipo de anotación que se asigna al recurso, como un comentario, una aclaración o una nota de catalogación. Se puede utilizar como un atributo de los siguientes elementos: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02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anotación</w:t>
      </w:r>
    </w:p>
    <w:p w:rsidR="00000000" w:rsidDel="00000000" w:rsidP="00000000" w:rsidRDefault="00000000" w:rsidRPr="00000000" w14:paraId="0000002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ind w:left="4.5599365234375" w:right="45" w:firstLine="7.4400329589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collectionDate</w:t>
      </w:r>
    </w:p>
    <w:p w:rsidR="00000000" w:rsidDel="00000000" w:rsidP="00000000" w:rsidRDefault="00000000" w:rsidRPr="00000000" w14:paraId="0000002B">
      <w:pPr>
        <w:widowControl w:val="0"/>
        <w:spacing w:line="240" w:lineRule="auto"/>
        <w:ind w:left="4.5599365234375" w:right="45" w:firstLine="7.4400329589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collectionDate</w:t>
      </w:r>
      <w:r w:rsidDel="00000000" w:rsidR="00000000" w:rsidRPr="00000000">
        <w:rPr>
          <w:rFonts w:ascii="Times New Roman" w:cs="Times New Roman" w:eastAsia="Times New Roman" w:hAnsi="Times New Roman"/>
          <w:rtl w:val="0"/>
        </w:rPr>
        <w:t xml:space="preserve">” proporciona la fecha de creación de un documento XML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fecha de colección</w:t>
      </w:r>
    </w:p>
    <w:p w:rsidR="00000000" w:rsidDel="00000000" w:rsidP="00000000" w:rsidRDefault="00000000" w:rsidRPr="00000000" w14:paraId="0000002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240" w:lineRule="auto"/>
        <w:ind w:left="11.51992797851562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collectionDescription</w:t>
      </w:r>
    </w:p>
    <w:p w:rsidR="00000000" w:rsidDel="00000000" w:rsidP="00000000" w:rsidRDefault="00000000" w:rsidRPr="00000000" w14:paraId="0000002F">
      <w:pPr>
        <w:widowControl w:val="0"/>
        <w:spacing w:line="240" w:lineRule="auto"/>
        <w:ind w:left="11.519927978515625" w:right="45" w:firstLine="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collectionDescription</w:t>
      </w:r>
      <w:r w:rsidDel="00000000" w:rsidR="00000000" w:rsidRPr="00000000">
        <w:rPr>
          <w:rFonts w:ascii="Times New Roman" w:cs="Times New Roman" w:eastAsia="Times New Roman" w:hAnsi="Times New Roman"/>
          <w:rtl w:val="0"/>
        </w:rPr>
        <w:t xml:space="preserve">” es una descripción para el grupo de registros XML serializados individuales contenidos dentro de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 de colección</w:t>
      </w:r>
    </w:p>
    <w:p w:rsidR="00000000" w:rsidDel="00000000" w:rsidP="00000000" w:rsidRDefault="00000000" w:rsidRPr="00000000" w14:paraId="0000003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ind w:left="11.51992797851562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collectionRef</w:t>
      </w:r>
    </w:p>
    <w:p w:rsidR="00000000" w:rsidDel="00000000" w:rsidP="00000000" w:rsidRDefault="00000000" w:rsidRPr="00000000" w14:paraId="00000033">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proporciona una URL para la organización, aplicación o persona de origen para un grupo de registros XML contenidos en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colección</w:t>
      </w:r>
    </w:p>
    <w:p w:rsidR="00000000" w:rsidDel="00000000" w:rsidP="00000000" w:rsidRDefault="00000000" w:rsidRPr="00000000" w14:paraId="0000003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37">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collectionSource</w:t>
      </w:r>
    </w:p>
    <w:p w:rsidR="00000000" w:rsidDel="00000000" w:rsidP="00000000" w:rsidRDefault="00000000" w:rsidRPr="00000000" w14:paraId="00000039">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collectionSource</w:t>
      </w:r>
      <w:r w:rsidDel="00000000" w:rsidR="00000000" w:rsidRPr="00000000">
        <w:rPr>
          <w:rFonts w:ascii="Times New Roman" w:cs="Times New Roman" w:eastAsia="Times New Roman" w:hAnsi="Times New Roman"/>
          <w:rtl w:val="0"/>
        </w:rPr>
        <w:t xml:space="preserve">” indica una organización, aplicación o persona de origen para un grupo de registros XML individuales contenidos en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colección</w:t>
      </w:r>
    </w:p>
    <w:p w:rsidR="00000000" w:rsidDel="00000000" w:rsidP="00000000" w:rsidRDefault="00000000" w:rsidRPr="00000000" w14:paraId="0000003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lista de autoridades, como el vocabulario recomendado oficial de PBCore.</w:t>
      </w:r>
    </w:p>
    <w:p w:rsidR="00000000" w:rsidDel="00000000" w:rsidP="00000000" w:rsidRDefault="00000000" w:rsidRPr="00000000" w14:paraId="0000003D">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ind w:left="11.51992797851562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collectionTitle</w:t>
      </w:r>
    </w:p>
    <w:p w:rsidR="00000000" w:rsidDel="00000000" w:rsidP="00000000" w:rsidRDefault="00000000" w:rsidRPr="00000000" w14:paraId="0000003F">
      <w:pPr>
        <w:widowControl w:val="0"/>
        <w:spacing w:line="240" w:lineRule="auto"/>
        <w:ind w:left="11.519927978515625" w:right="45" w:firstLine="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collectionTitle</w:t>
      </w:r>
      <w:r w:rsidDel="00000000" w:rsidR="00000000" w:rsidRPr="00000000">
        <w:rPr>
          <w:rFonts w:ascii="Times New Roman" w:cs="Times New Roman" w:eastAsia="Times New Roman" w:hAnsi="Times New Roman"/>
          <w:rtl w:val="0"/>
        </w:rPr>
        <w:t xml:space="preserve">” es un título o etiqueta para el grupo de registros XML serializados individuales contenidos dentro de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título de colección</w:t>
      </w:r>
    </w:p>
    <w:p w:rsidR="00000000" w:rsidDel="00000000" w:rsidP="00000000" w:rsidRDefault="00000000" w:rsidRPr="00000000" w14:paraId="0000004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ind w:left="11.7599487304687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dateType</w:t>
      </w:r>
    </w:p>
    <w:p w:rsidR="00000000" w:rsidDel="00000000" w:rsidP="00000000" w:rsidRDefault="00000000" w:rsidRPr="00000000" w14:paraId="00000043">
      <w:pPr>
        <w:widowControl w:val="0"/>
        <w:spacing w:line="240" w:lineRule="auto"/>
        <w:ind w:left="11.75994873046875" w:right="45" w:firstLine="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clasifica por tipo nombrado los datos relacionados con la fecha del elemento, por ejemplo: created, broadcast, </w:t>
      </w:r>
      <w:r w:rsidDel="00000000" w:rsidR="00000000" w:rsidRPr="00000000">
        <w:rPr>
          <w:rFonts w:ascii="Times New Roman" w:cs="Times New Roman" w:eastAsia="Times New Roman" w:hAnsi="Times New Roman"/>
          <w:rtl w:val="0"/>
        </w:rPr>
        <w:t xml:space="preserve">dateAvailableStart</w:t>
      </w:r>
      <w:r w:rsidDel="00000000" w:rsidR="00000000" w:rsidRPr="00000000">
        <w:rPr>
          <w:rFonts w:ascii="Times New Roman" w:cs="Times New Roman" w:eastAsia="Times New Roman" w:hAnsi="Times New Roman"/>
          <w:rtl w:val="0"/>
        </w:rPr>
        <w:t xml:space="preserve">. Se puede usar como un atributo de los siguientes elementos: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fecha</w:t>
      </w:r>
    </w:p>
    <w:p w:rsidR="00000000" w:rsidDel="00000000" w:rsidP="00000000" w:rsidRDefault="00000000" w:rsidRPr="00000000" w14:paraId="0000004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ind w:left="11.75994873046875" w:right="45" w:firstLine="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Se utiliza para aclarar cómo se relaciona la fecha con el recurso o la creación de instanciaciones. La fecha de creación puede ser la más común, pero el elemento también podría usarse para describir la Fecha de Acceso o la Fecha de Baja, por ejemplo.</w:t>
      </w:r>
    </w:p>
    <w:p w:rsidR="00000000" w:rsidDel="00000000" w:rsidP="00000000" w:rsidRDefault="00000000" w:rsidRPr="00000000" w14:paraId="00000047">
      <w:pPr>
        <w:widowControl w:val="0"/>
        <w:spacing w:line="240" w:lineRule="auto"/>
        <w:ind w:left="11.75994873046875" w:right="45" w:firstLine="0.48004150390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widowControl w:val="0"/>
        <w:spacing w:line="240" w:lineRule="auto"/>
        <w:ind w:left="11.519927978515625" w:right="45" w:firstLine="0.7200622558593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descriptionType</w:t>
      </w:r>
    </w:p>
    <w:p w:rsidR="00000000" w:rsidDel="00000000" w:rsidP="00000000" w:rsidRDefault="00000000" w:rsidRPr="00000000" w14:paraId="00000049">
      <w:pPr>
        <w:widowControl w:val="0"/>
        <w:spacing w:line="240" w:lineRule="auto"/>
        <w:ind w:left="11.519927978515625" w:right="45" w:firstLine="0.72006225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“descriptionType” se usa para indicar el tipo de descripción que se asigna al elemento, como ‘abstract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'summary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'physical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description'. Se puede usar como un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descripción</w:t>
      </w:r>
    </w:p>
    <w:p w:rsidR="00000000" w:rsidDel="00000000" w:rsidP="00000000" w:rsidRDefault="00000000" w:rsidRPr="00000000" w14:paraId="0000004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ind w:left="9.839935302734375" w:right="45" w:firstLine="2.40005493164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descriptionTypeAnnotation</w:t>
      </w:r>
    </w:p>
    <w:p w:rsidR="00000000" w:rsidDel="00000000" w:rsidP="00000000" w:rsidRDefault="00000000" w:rsidRPr="00000000" w14:paraId="0000004D">
      <w:pPr>
        <w:widowControl w:val="0"/>
        <w:spacing w:line="240" w:lineRule="auto"/>
        <w:ind w:left="9.839935302734375" w:right="45" w:firstLine="2.40005493164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del tipo de descripción</w:t>
      </w:r>
    </w:p>
    <w:p w:rsidR="00000000" w:rsidDel="00000000" w:rsidP="00000000" w:rsidRDefault="00000000" w:rsidRPr="00000000" w14:paraId="0000004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ind w:left="9.839935302734375" w:right="45" w:firstLine="2.40005493164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51">
      <w:pPr>
        <w:widowControl w:val="0"/>
        <w:spacing w:line="240" w:lineRule="auto"/>
        <w:ind w:left="9.839935302734375" w:right="45" w:firstLine="2.400054931640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descriptionTypeRef</w:t>
      </w:r>
    </w:p>
    <w:p w:rsidR="00000000" w:rsidDel="00000000" w:rsidP="00000000" w:rsidRDefault="00000000" w:rsidRPr="00000000" w14:paraId="0000005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del tipo de descripción</w:t>
      </w:r>
    </w:p>
    <w:p w:rsidR="00000000" w:rsidDel="00000000" w:rsidP="00000000" w:rsidRDefault="00000000" w:rsidRPr="00000000" w14:paraId="0000005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57">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widowControl w:val="0"/>
        <w:spacing w:line="240" w:lineRule="auto"/>
        <w:ind w:left="11.039886474609375" w:right="45" w:firstLine="1.200103759765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descriptionTypeSource</w:t>
      </w:r>
    </w:p>
    <w:p w:rsidR="00000000" w:rsidDel="00000000" w:rsidP="00000000" w:rsidRDefault="00000000" w:rsidRPr="00000000" w14:paraId="00000059">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del tipo de descripción</w:t>
      </w:r>
    </w:p>
    <w:p w:rsidR="00000000" w:rsidDel="00000000" w:rsidP="00000000" w:rsidRDefault="00000000" w:rsidRPr="00000000" w14:paraId="0000005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05D">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widowControl w:val="0"/>
        <w:spacing w:line="240" w:lineRule="auto"/>
        <w:ind w:left="9.839935302734375" w:right="45" w:firstLine="2.40005493164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descriptionTypeVersion</w:t>
      </w:r>
    </w:p>
    <w:p w:rsidR="00000000" w:rsidDel="00000000" w:rsidP="00000000" w:rsidRDefault="00000000" w:rsidRPr="00000000" w14:paraId="0000005F">
      <w:pPr>
        <w:widowControl w:val="0"/>
        <w:spacing w:line="240" w:lineRule="auto"/>
        <w:ind w:left="9.839935302734375" w:right="45" w:firstLine="2.40005493164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del tipo de descripción</w:t>
      </w:r>
    </w:p>
    <w:p w:rsidR="00000000" w:rsidDel="00000000" w:rsidP="00000000" w:rsidRDefault="00000000" w:rsidRPr="00000000" w14:paraId="0000006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ind w:left="2.39990234375" w:right="45" w:firstLine="9.8400878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endTime</w:t>
      </w:r>
    </w:p>
    <w:p w:rsidR="00000000" w:rsidDel="00000000" w:rsidP="00000000" w:rsidRDefault="00000000" w:rsidRPr="00000000" w14:paraId="00000063">
      <w:pPr>
        <w:widowControl w:val="0"/>
        <w:spacing w:line="240" w:lineRule="auto"/>
        <w:ind w:left="2.39990234375" w:right="45" w:firstLine="9.840087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endTime</w:t>
      </w:r>
      <w:r w:rsidDel="00000000" w:rsidR="00000000" w:rsidRPr="00000000">
        <w:rPr>
          <w:rFonts w:ascii="Times New Roman" w:cs="Times New Roman" w:eastAsia="Times New Roman" w:hAnsi="Times New Roman"/>
          <w:rtl w:val="0"/>
        </w:rPr>
        <w:t xml:space="preserve">” se combina con un valor similar en el atributo “</w:t>
      </w:r>
      <w:r w:rsidDel="00000000" w:rsidR="00000000" w:rsidRPr="00000000">
        <w:rPr>
          <w:rFonts w:ascii="Times New Roman" w:cs="Times New Roman" w:eastAsia="Times New Roman" w:hAnsi="Times New Roman"/>
          <w:rtl w:val="0"/>
        </w:rPr>
        <w:t xml:space="preserve">startTime</w:t>
      </w:r>
      <w:r w:rsidDel="00000000" w:rsidR="00000000" w:rsidRPr="00000000">
        <w:rPr>
          <w:rFonts w:ascii="Times New Roman" w:cs="Times New Roman" w:eastAsia="Times New Roman" w:hAnsi="Times New Roman"/>
          <w:rtl w:val="0"/>
        </w:rPr>
        <w:t xml:space="preserve">” para definir un segmento de medios específico dentro de una línea de tiempo más amplia de un recurso y/o instanciación. Se puede usar como atributo de los siguientes elementos: contributor, coverage, creator,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pbcoreSubject, pbcoreTitle, publisher. </w:t>
      </w:r>
    </w:p>
    <w:p w:rsidR="00000000" w:rsidDel="00000000" w:rsidP="00000000" w:rsidRDefault="00000000" w:rsidRPr="00000000" w14:paraId="0000006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tiempo de finalización</w:t>
      </w:r>
    </w:p>
    <w:p w:rsidR="00000000" w:rsidDel="00000000" w:rsidP="00000000" w:rsidRDefault="00000000" w:rsidRPr="00000000" w14:paraId="0000006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ind w:left="4.319915771484375" w:right="45" w:firstLine="3.11996459960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partType</w:t>
      </w:r>
    </w:p>
    <w:p w:rsidR="00000000" w:rsidDel="00000000" w:rsidP="00000000" w:rsidRDefault="00000000" w:rsidRPr="00000000" w14:paraId="00000067">
      <w:pPr>
        <w:widowControl w:val="0"/>
        <w:spacing w:line="240" w:lineRule="auto"/>
        <w:ind w:left="4.319915771484375" w:right="45" w:firstLine="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utiliza para indicar el comportamiento de la parte en la que se ha dividido el recurso.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parte</w:t>
      </w:r>
    </w:p>
    <w:p w:rsidR="00000000" w:rsidDel="00000000" w:rsidP="00000000" w:rsidRDefault="00000000" w:rsidRPr="00000000" w14:paraId="0000006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ind w:left="2.39990234375" w:right="45" w:firstLine="5.03997802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partTypeAnnotation</w:t>
      </w:r>
    </w:p>
    <w:p w:rsidR="00000000" w:rsidDel="00000000" w:rsidP="00000000" w:rsidRDefault="00000000" w:rsidRPr="00000000" w14:paraId="0000006B">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del tipo de parte</w:t>
      </w:r>
    </w:p>
    <w:p w:rsidR="00000000" w:rsidDel="00000000" w:rsidP="00000000" w:rsidRDefault="00000000" w:rsidRPr="00000000" w14:paraId="0000006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6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ind w:left="11.519927978515625" w:right="45" w:hanging="4.0800476074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partTypeRef</w:t>
      </w:r>
    </w:p>
    <w:p w:rsidR="00000000" w:rsidDel="00000000" w:rsidP="00000000" w:rsidRDefault="00000000" w:rsidRPr="00000000" w14:paraId="00000071">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del tipo de parte</w:t>
      </w:r>
    </w:p>
    <w:p w:rsidR="00000000" w:rsidDel="00000000" w:rsidP="00000000" w:rsidRDefault="00000000" w:rsidRPr="00000000" w14:paraId="0000007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partTypeRef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7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40" w:lineRule="auto"/>
        <w:ind w:left="11.519927978515625" w:right="45" w:hanging="4.0800476074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partTypeSource</w:t>
      </w:r>
    </w:p>
    <w:p w:rsidR="00000000" w:rsidDel="00000000" w:rsidP="00000000" w:rsidRDefault="00000000" w:rsidRPr="00000000" w14:paraId="00000077">
      <w:pPr>
        <w:widowControl w:val="0"/>
        <w:spacing w:line="240" w:lineRule="auto"/>
        <w:ind w:left="11.519927978515625" w:right="45" w:hanging="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partTypeVersion</w:t>
      </w:r>
      <w:r w:rsidDel="00000000" w:rsidR="00000000" w:rsidRPr="00000000">
        <w:rPr>
          <w:rFonts w:ascii="Times New Roman" w:cs="Times New Roman" w:eastAsia="Times New Roman" w:hAnsi="Times New Roman"/>
          <w:rtl w:val="0"/>
        </w:rPr>
        <w:t xml:space="preserve">” se utiliza para identificar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del tipo de parte</w:t>
      </w:r>
    </w:p>
    <w:p w:rsidR="00000000" w:rsidDel="00000000" w:rsidP="00000000" w:rsidRDefault="00000000" w:rsidRPr="00000000" w14:paraId="0000007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line="240" w:lineRule="auto"/>
        <w:ind w:left="11.519927978515625" w:right="45" w:hanging="4.0800476074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portrayal</w:t>
      </w:r>
    </w:p>
    <w:p w:rsidR="00000000" w:rsidDel="00000000" w:rsidP="00000000" w:rsidRDefault="00000000" w:rsidRPr="00000000" w14:paraId="0000007B">
      <w:pPr>
        <w:widowControl w:val="0"/>
        <w:spacing w:line="240" w:lineRule="auto"/>
        <w:ind w:left="11.519927978515625" w:right="45" w:hanging="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de representación identifica cualquier rol o personaje realizado por un colaborador. Se puede utilizar como un atributo del elemento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widowControl w:val="0"/>
        <w:spacing w:line="240" w:lineRule="auto"/>
        <w:ind w:left="11.519927978515625" w:right="45" w:hanging="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w:t>
      </w:r>
    </w:p>
    <w:p w:rsidR="00000000" w:rsidDel="00000000" w:rsidP="00000000" w:rsidRDefault="00000000" w:rsidRPr="00000000" w14:paraId="0000007D">
      <w:pPr>
        <w:widowControl w:val="0"/>
        <w:spacing w:line="240" w:lineRule="auto"/>
        <w:ind w:left="11.519927978515625" w:right="45" w:hanging="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widowControl w:val="0"/>
        <w:spacing w:line="240" w:lineRule="auto"/>
        <w:ind w:left="11.2799072265625" w:right="45" w:hanging="3.840026855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profile</w:t>
      </w:r>
    </w:p>
    <w:p w:rsidR="00000000" w:rsidDel="00000000" w:rsidP="00000000" w:rsidRDefault="00000000" w:rsidRPr="00000000" w14:paraId="0000007F">
      <w:pPr>
        <w:widowControl w:val="0"/>
        <w:spacing w:line="240" w:lineRule="auto"/>
        <w:ind w:left="11.279907226562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“profile” se utiliza para cuantificar aún más el perfil del formato del contenedor (por ejemplo, Op1a). Se puede utilizar como un campo de notas para incluir cualquier información adicional sobre el elemento o los atributos asociados.</w:t>
      </w:r>
    </w:p>
    <w:p w:rsidR="00000000" w:rsidDel="00000000" w:rsidP="00000000" w:rsidRDefault="00000000" w:rsidRPr="00000000" w14:paraId="0000008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perfil</w:t>
      </w:r>
    </w:p>
    <w:p w:rsidR="00000000" w:rsidDel="00000000" w:rsidP="00000000" w:rsidRDefault="00000000" w:rsidRPr="00000000" w14:paraId="0000008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ind w:left="11.519927978515625" w:right="45" w:firstLine="0.24002075195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w:t>
      </w:r>
    </w:p>
    <w:p w:rsidR="00000000" w:rsidDel="00000000" w:rsidP="00000000" w:rsidRDefault="00000000" w:rsidRPr="00000000" w14:paraId="00000083">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“ref” se utiliza para proporcionar el URI de una fuente para el valor del elemento. Se puede utilizar como atributo de cualquier elemento.</w:t>
      </w:r>
    </w:p>
    <w:p w:rsidR="00000000" w:rsidDel="00000000" w:rsidP="00000000" w:rsidRDefault="00000000" w:rsidRPr="00000000" w14:paraId="0000008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abreviada como ref</w:t>
      </w:r>
    </w:p>
    <w:p w:rsidR="00000000" w:rsidDel="00000000" w:rsidP="00000000" w:rsidRDefault="00000000" w:rsidRPr="00000000" w14:paraId="0000008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referencia de atributo se puede usar para señalar un término en un vocabulario controlado o un URI asociado con una fuente.</w:t>
      </w:r>
    </w:p>
    <w:p w:rsidR="00000000" w:rsidDel="00000000" w:rsidP="00000000" w:rsidRDefault="00000000" w:rsidRPr="00000000" w14:paraId="0000008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240" w:lineRule="auto"/>
        <w:ind w:left="4.799957275390625" w:right="45" w:firstLine="7.680053710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schemaLocation</w:t>
      </w:r>
    </w:p>
    <w:p w:rsidR="00000000" w:rsidDel="00000000" w:rsidP="00000000" w:rsidRDefault="00000000" w:rsidRPr="00000000" w14:paraId="00000089">
      <w:pPr>
        <w:widowControl w:val="0"/>
        <w:spacing w:line="240" w:lineRule="auto"/>
        <w:ind w:left="4.799957275390625" w:right="45" w:firstLine="7.680053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“schemaLocation” tiene dos valores, separados por un espacio. El primer valor es el namespace a utilizar. El segundo valor es la ubicación del esquema XML que se usará para ese </w:t>
      </w:r>
      <w:r w:rsidDel="00000000" w:rsidR="00000000" w:rsidRPr="00000000">
        <w:rPr>
          <w:rFonts w:ascii="Times New Roman" w:cs="Times New Roman" w:eastAsia="Times New Roman" w:hAnsi="Times New Roman"/>
          <w:rtl w:val="0"/>
        </w:rPr>
        <w:t xml:space="preserve">namespace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ubicación de esquema</w:t>
      </w:r>
    </w:p>
    <w:p w:rsidR="00000000" w:rsidDel="00000000" w:rsidP="00000000" w:rsidRDefault="00000000" w:rsidRPr="00000000" w14:paraId="0000008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240" w:lineRule="auto"/>
        <w:ind w:left="14.639892578125" w:right="45" w:hanging="2.15988159179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segmentType</w:t>
      </w:r>
    </w:p>
    <w:p w:rsidR="00000000" w:rsidDel="00000000" w:rsidP="00000000" w:rsidRDefault="00000000" w:rsidRPr="00000000" w14:paraId="0000008D">
      <w:pPr>
        <w:widowControl w:val="0"/>
        <w:spacing w:line="240" w:lineRule="auto"/>
        <w:ind w:left="14.639892578125" w:right="45" w:hanging="2.1598815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utiliza para definir el tipo de contenido contenido en un segmento.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segmento</w:t>
      </w:r>
    </w:p>
    <w:p w:rsidR="00000000" w:rsidDel="00000000" w:rsidP="00000000" w:rsidRDefault="00000000" w:rsidRPr="00000000" w14:paraId="0000008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line="240" w:lineRule="auto"/>
        <w:ind w:left="9.839935302734375" w:right="45" w:firstLine="2.6400756835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segmentTypeAnnotation</w:t>
      </w:r>
    </w:p>
    <w:p w:rsidR="00000000" w:rsidDel="00000000" w:rsidP="00000000" w:rsidRDefault="00000000" w:rsidRPr="00000000" w14:paraId="00000091">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segmento</w:t>
      </w:r>
    </w:p>
    <w:p w:rsidR="00000000" w:rsidDel="00000000" w:rsidP="00000000" w:rsidRDefault="00000000" w:rsidRPr="00000000" w14:paraId="0000009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95">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widowControl w:val="0"/>
        <w:spacing w:line="240" w:lineRule="auto"/>
        <w:ind w:left="11.039886474609375" w:right="45" w:firstLine="1.4401245117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segmentTypeRef</w:t>
      </w:r>
    </w:p>
    <w:p w:rsidR="00000000" w:rsidDel="00000000" w:rsidP="00000000" w:rsidRDefault="00000000" w:rsidRPr="00000000" w14:paraId="00000097">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segmento</w:t>
      </w:r>
    </w:p>
    <w:p w:rsidR="00000000" w:rsidDel="00000000" w:rsidP="00000000" w:rsidRDefault="00000000" w:rsidRPr="00000000" w14:paraId="00000099">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9B">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widowControl w:val="0"/>
        <w:spacing w:line="240" w:lineRule="auto"/>
        <w:ind w:left="2.39990234375" w:right="45" w:firstLine="10.08010864257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segmentTypeSource</w:t>
      </w:r>
    </w:p>
    <w:p w:rsidR="00000000" w:rsidDel="00000000" w:rsidP="00000000" w:rsidRDefault="00000000" w:rsidRPr="00000000" w14:paraId="0000009D">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segmento</w:t>
      </w:r>
    </w:p>
    <w:p w:rsidR="00000000" w:rsidDel="00000000" w:rsidP="00000000" w:rsidRDefault="00000000" w:rsidRPr="00000000" w14:paraId="0000009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0A1">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segmentTypeVersion</w:t>
      </w:r>
    </w:p>
    <w:p w:rsidR="00000000" w:rsidDel="00000000" w:rsidP="00000000" w:rsidRDefault="00000000" w:rsidRPr="00000000" w14:paraId="000000A3">
      <w:pPr>
        <w:widowControl w:val="0"/>
        <w:spacing w:line="240" w:lineRule="auto"/>
        <w:ind w:left="11.519927978515625" w:right="45" w:firstLine="0.9600830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segmento</w:t>
      </w:r>
    </w:p>
    <w:p w:rsidR="00000000" w:rsidDel="00000000" w:rsidP="00000000" w:rsidRDefault="00000000" w:rsidRPr="00000000" w14:paraId="000000A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line="240" w:lineRule="auto"/>
        <w:ind w:left="11.519927978515625" w:right="45" w:firstLine="0.960083007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p w:rsidR="00000000" w:rsidDel="00000000" w:rsidP="00000000" w:rsidRDefault="00000000" w:rsidRPr="00000000" w14:paraId="000000A7">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“source” proporciona el nombre de la autoridad utilizada para declarar el valor del elemento. Atributo obligatorio para los elementos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instantiationIdentifier</w:t>
      </w:r>
      <w:r w:rsidDel="00000000" w:rsidR="00000000" w:rsidRPr="00000000">
        <w:rPr>
          <w:rFonts w:ascii="Times New Roman" w:cs="Times New Roman" w:eastAsia="Times New Roman" w:hAnsi="Times New Roman"/>
          <w:rtl w:val="0"/>
        </w:rPr>
        <w:t xml:space="preserve">. Se puede utilizar como atributo de cualquier elemento.</w:t>
      </w:r>
    </w:p>
    <w:p w:rsidR="00000000" w:rsidDel="00000000" w:rsidP="00000000" w:rsidRDefault="00000000" w:rsidRPr="00000000" w14:paraId="000000A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w:t>
      </w:r>
    </w:p>
    <w:p w:rsidR="00000000" w:rsidDel="00000000" w:rsidP="00000000" w:rsidRDefault="00000000" w:rsidRPr="00000000" w14:paraId="000000A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Los diferentes elementos utilizarán el atributo de fuente de forma ligeramente diferente. Por ejemplo, la fuente del identificador (obligatorio) debe ser el nombre de la organización, institución, sistema o namespace del que proviene el identificador, como ‘PBS NOLA Code’ o un identificador de base de datos institucional. Para otros elementos, podría ser el nombre de un vocabulario controlado, un namespace o una lista de autoridades, como los ‘Library of Congress Subject Headings’. Recomendamos un uso consistente y legible por humanos. </w:t>
      </w:r>
    </w:p>
    <w:p w:rsidR="00000000" w:rsidDel="00000000" w:rsidP="00000000" w:rsidRDefault="00000000" w:rsidRPr="00000000" w14:paraId="000000AB">
      <w:pPr>
        <w:widowControl w:val="0"/>
        <w:spacing w:line="240" w:lineRule="auto"/>
        <w:ind w:left="2.39990234375" w:right="45" w:firstLine="10.0801086425781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widowControl w:val="0"/>
        <w:spacing w:line="240" w:lineRule="auto"/>
        <w:ind w:left="2.39990234375" w:right="45" w:firstLine="10.08010864257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startTime</w:t>
      </w:r>
    </w:p>
    <w:p w:rsidR="00000000" w:rsidDel="00000000" w:rsidP="00000000" w:rsidRDefault="00000000" w:rsidRPr="00000000" w14:paraId="000000AD">
      <w:pPr>
        <w:widowControl w:val="0"/>
        <w:spacing w:line="240" w:lineRule="auto"/>
        <w:ind w:left="2.39990234375" w:right="45" w:firstLine="10.080108642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“startTime” se combina con el atributo “</w:t>
      </w:r>
      <w:r w:rsidDel="00000000" w:rsidR="00000000" w:rsidRPr="00000000">
        <w:rPr>
          <w:rFonts w:ascii="Times New Roman" w:cs="Times New Roman" w:eastAsia="Times New Roman" w:hAnsi="Times New Roman"/>
          <w:rtl w:val="0"/>
        </w:rPr>
        <w:t xml:space="preserve">endTime</w:t>
      </w:r>
      <w:r w:rsidDel="00000000" w:rsidR="00000000" w:rsidRPr="00000000">
        <w:rPr>
          <w:rFonts w:ascii="Times New Roman" w:cs="Times New Roman" w:eastAsia="Times New Roman" w:hAnsi="Times New Roman"/>
          <w:rtl w:val="0"/>
        </w:rPr>
        <w:t xml:space="preserve">” para definir un segmento de medios específico dentro de una línea de tiempo más amplia de un recurso y/o instanciación. Se puede usar como atributo de los siguientes elementos: contributor, coverage, creator,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pbcoreSubject, pbcoreTitle, publisher.</w:t>
      </w:r>
    </w:p>
    <w:p w:rsidR="00000000" w:rsidDel="00000000" w:rsidP="00000000" w:rsidRDefault="00000000" w:rsidRPr="00000000" w14:paraId="000000A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tiempo de inicio</w:t>
      </w:r>
    </w:p>
    <w:p w:rsidR="00000000" w:rsidDel="00000000" w:rsidP="00000000" w:rsidRDefault="00000000" w:rsidRPr="00000000" w14:paraId="000000A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es un atributo de texto libre y se puede aplicar en el nivel de instanciación o recursos. Cuando se usa a nivel de recurso, puede usarse para hablar en general sobre la hora de inicio/finalización de un segmento (por ejemplo, "30 minutos"), o para proporcionar una marca de tiempo a un punto específico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Si está haciendo eso para el elemento a nivel de recurso, le sugerimos que haga referencia al ID de instanciación al que se refiere en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Un ejemplo sería si una cinta de seis horas de duración se dividiera en varios programas y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podría tener su hora de inicio etiquetada como cuando comenzó la instanciación en la línea de tiempo de la cinta más amplia. Otro ejemplo de este uso podría ser un archivo digital creado a partir de una cinta VHS que contiene varios segmentos. En la copia digital, las barras de color se eliminan desde el principio y las negras desde el final de la instanciación digital. Las referencias temporales referentes a los segmentos del VHS físico ya no son relevantes; por lo tanto, es importante vincular las referencias de tiempo de inicio y finalización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por ejemplo, use el ID de recurso y la marca de tiempo.</w:t>
      </w:r>
    </w:p>
    <w:p w:rsidR="00000000" w:rsidDel="00000000" w:rsidP="00000000" w:rsidRDefault="00000000" w:rsidRPr="00000000" w14:paraId="000000B1">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spacing w:line="240" w:lineRule="auto"/>
        <w:ind w:left="2.39990234375" w:right="45" w:firstLine="10.08010864257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subjectType</w:t>
      </w:r>
    </w:p>
    <w:p w:rsidR="00000000" w:rsidDel="00000000" w:rsidP="00000000" w:rsidRDefault="00000000" w:rsidRPr="00000000" w14:paraId="000000B3">
      <w:pPr>
        <w:widowControl w:val="0"/>
        <w:spacing w:line="240" w:lineRule="auto"/>
        <w:ind w:left="2.39990234375" w:right="45" w:firstLine="10.080108642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usa para indicar el tipo de asunto que se asigna al elemento, como "tema", "nombre personal" o "palabra clave". Se puede usar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tema</w:t>
      </w:r>
    </w:p>
    <w:p w:rsidR="00000000" w:rsidDel="00000000" w:rsidP="00000000" w:rsidRDefault="00000000" w:rsidRPr="00000000" w14:paraId="000000B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widowControl w:val="0"/>
        <w:spacing w:line="240" w:lineRule="auto"/>
        <w:ind w:left="9.839935302734375" w:right="45" w:firstLine="2.6400756835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subjectTypeAnnotation</w:t>
      </w:r>
    </w:p>
    <w:p w:rsidR="00000000" w:rsidDel="00000000" w:rsidP="00000000" w:rsidRDefault="00000000" w:rsidRPr="00000000" w14:paraId="000000B7">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tema</w:t>
      </w:r>
    </w:p>
    <w:p w:rsidR="00000000" w:rsidDel="00000000" w:rsidP="00000000" w:rsidRDefault="00000000" w:rsidRPr="00000000" w14:paraId="000000B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B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line="240" w:lineRule="auto"/>
        <w:ind w:left="5.279998779296875" w:right="45" w:firstLine="7.2000122070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subjectTypeRef</w:t>
      </w:r>
    </w:p>
    <w:p w:rsidR="00000000" w:rsidDel="00000000" w:rsidP="00000000" w:rsidRDefault="00000000" w:rsidRPr="00000000" w14:paraId="000000BD">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tema</w:t>
      </w:r>
    </w:p>
    <w:p w:rsidR="00000000" w:rsidDel="00000000" w:rsidP="00000000" w:rsidRDefault="00000000" w:rsidRPr="00000000" w14:paraId="000000B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C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widowControl w:val="0"/>
        <w:spacing w:line="240" w:lineRule="auto"/>
        <w:ind w:left="10.800018310546875" w:right="45" w:firstLine="1.6799926757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subjectTypeSource</w:t>
      </w:r>
    </w:p>
    <w:p w:rsidR="00000000" w:rsidDel="00000000" w:rsidP="00000000" w:rsidRDefault="00000000" w:rsidRPr="00000000" w14:paraId="000000C3">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tema</w:t>
      </w:r>
    </w:p>
    <w:p w:rsidR="00000000" w:rsidDel="00000000" w:rsidP="00000000" w:rsidRDefault="00000000" w:rsidRPr="00000000" w14:paraId="000000C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0C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ind w:left="5.279998779296875" w:right="45" w:firstLine="7.2000122070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subjectTypeVersion</w:t>
      </w:r>
    </w:p>
    <w:p w:rsidR="00000000" w:rsidDel="00000000" w:rsidP="00000000" w:rsidRDefault="00000000" w:rsidRPr="00000000" w14:paraId="000000C9">
      <w:pPr>
        <w:widowControl w:val="0"/>
        <w:spacing w:line="240" w:lineRule="auto"/>
        <w:ind w:left="5.279998779296875" w:right="45" w:firstLine="7.20001220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tema</w:t>
      </w:r>
    </w:p>
    <w:p w:rsidR="00000000" w:rsidDel="00000000" w:rsidP="00000000" w:rsidRDefault="00000000" w:rsidRPr="00000000" w14:paraId="000000C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spacing w:line="240" w:lineRule="auto"/>
        <w:ind w:left="2.39990234375" w:right="45" w:firstLine="5.03997802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timeAnnotation</w:t>
      </w:r>
    </w:p>
    <w:p w:rsidR="00000000" w:rsidDel="00000000" w:rsidP="00000000" w:rsidRDefault="00000000" w:rsidRPr="00000000" w14:paraId="000000CD">
      <w:pPr>
        <w:widowControl w:val="0"/>
        <w:spacing w:line="240" w:lineRule="auto"/>
        <w:ind w:left="2.39990234375" w:right="45" w:firstLine="5.039978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un atributo de los siguientes elementos: contributor, coverage, creator,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publisher. </w:t>
      </w:r>
    </w:p>
    <w:p w:rsidR="00000000" w:rsidDel="00000000" w:rsidP="00000000" w:rsidRDefault="00000000" w:rsidRPr="00000000" w14:paraId="000000C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tiempo</w:t>
      </w:r>
    </w:p>
    <w:p w:rsidR="00000000" w:rsidDel="00000000" w:rsidP="00000000" w:rsidRDefault="00000000" w:rsidRPr="00000000" w14:paraId="000000C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spacing w:line="240" w:lineRule="auto"/>
        <w:ind w:left="12.719879150390625" w:right="45" w:hanging="5.27999877929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titleType</w:t>
      </w:r>
    </w:p>
    <w:p w:rsidR="00000000" w:rsidDel="00000000" w:rsidP="00000000" w:rsidRDefault="00000000" w:rsidRPr="00000000" w14:paraId="000000D1">
      <w:pPr>
        <w:widowControl w:val="0"/>
        <w:spacing w:line="240" w:lineRule="auto"/>
        <w:ind w:left="12.719879150390625" w:right="4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usa para indicar el tipo de título que se asigna al recurso, como el título de la serie, el título del episodio o el título del proyecto. Tiene un vocabulario controlado por PBCore (recomendado).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título</w:t>
      </w:r>
    </w:p>
    <w:p w:rsidR="00000000" w:rsidDel="00000000" w:rsidP="00000000" w:rsidRDefault="00000000" w:rsidRPr="00000000" w14:paraId="000000D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widowControl w:val="0"/>
        <w:spacing w:line="240" w:lineRule="auto"/>
        <w:ind w:left="5.279998779296875" w:right="45" w:firstLine="2.15988159179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titleTypeAnnotation</w:t>
      </w:r>
    </w:p>
    <w:p w:rsidR="00000000" w:rsidDel="00000000" w:rsidP="00000000" w:rsidRDefault="00000000" w:rsidRPr="00000000" w14:paraId="000000D5">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título</w:t>
      </w:r>
    </w:p>
    <w:p w:rsidR="00000000" w:rsidDel="00000000" w:rsidP="00000000" w:rsidRDefault="00000000" w:rsidRPr="00000000" w14:paraId="000000D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0D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ind w:left="11.519927978515625" w:right="45" w:hanging="4.0800476074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titleTypeRef</w:t>
      </w:r>
    </w:p>
    <w:p w:rsidR="00000000" w:rsidDel="00000000" w:rsidP="00000000" w:rsidRDefault="00000000" w:rsidRPr="00000000" w14:paraId="000000DB">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título</w:t>
      </w:r>
    </w:p>
    <w:p w:rsidR="00000000" w:rsidDel="00000000" w:rsidP="00000000" w:rsidRDefault="00000000" w:rsidRPr="00000000" w14:paraId="000000D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0DF">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widowControl w:val="0"/>
        <w:spacing w:line="240" w:lineRule="auto"/>
        <w:ind w:left="10.800018310546875" w:right="45" w:hanging="3.36013793945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titleTypeSource</w:t>
      </w:r>
    </w:p>
    <w:p w:rsidR="00000000" w:rsidDel="00000000" w:rsidP="00000000" w:rsidRDefault="00000000" w:rsidRPr="00000000" w14:paraId="000000E1">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título</w:t>
      </w:r>
    </w:p>
    <w:p w:rsidR="00000000" w:rsidDel="00000000" w:rsidP="00000000" w:rsidRDefault="00000000" w:rsidRPr="00000000" w14:paraId="000000E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spacing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w:t>
      </w:r>
      <w:r w:rsidDel="00000000" w:rsidR="00000000" w:rsidRPr="00000000">
        <w:rPr>
          <w:rFonts w:ascii="Times New Roman" w:cs="Times New Roman" w:eastAsia="Times New Roman" w:hAnsi="Times New Roman"/>
          <w:i w:val="1"/>
          <w:rtl w:val="0"/>
        </w:rPr>
        <w:t xml:space="preserve">namespace</w:t>
      </w:r>
      <w:r w:rsidDel="00000000" w:rsidR="00000000" w:rsidRPr="00000000">
        <w:rPr>
          <w:rFonts w:ascii="Times New Roman" w:cs="Times New Roman" w:eastAsia="Times New Roman" w:hAnsi="Times New Roman"/>
          <w:rtl w:val="0"/>
        </w:rPr>
        <w:t xml:space="preserve"> o una lista de autoridades, como el vocabulario recomendado oficial de PBCore.</w:t>
      </w:r>
    </w:p>
    <w:p w:rsidR="00000000" w:rsidDel="00000000" w:rsidP="00000000" w:rsidRDefault="00000000" w:rsidRPr="00000000" w14:paraId="000000E5">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widowControl w:val="0"/>
        <w:spacing w:line="240" w:lineRule="auto"/>
        <w:ind w:left="2.39990234375" w:right="45" w:firstLine="5.03997802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titleTypeVersion</w:t>
      </w:r>
    </w:p>
    <w:p w:rsidR="00000000" w:rsidDel="00000000" w:rsidP="00000000" w:rsidRDefault="00000000" w:rsidRPr="00000000" w14:paraId="000000E7">
      <w:pPr>
        <w:widowControl w:val="0"/>
        <w:spacing w:line="240" w:lineRule="auto"/>
        <w:ind w:left="2.39990234375" w:right="45" w:firstLine="5.039978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 este elemento.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título</w:t>
      </w:r>
    </w:p>
    <w:p w:rsidR="00000000" w:rsidDel="00000000" w:rsidP="00000000" w:rsidRDefault="00000000" w:rsidRPr="00000000" w14:paraId="000000E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spacing w:line="240" w:lineRule="auto"/>
        <w:ind w:left="9.83993530273437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unitsOfMeasure</w:t>
      </w:r>
    </w:p>
    <w:p w:rsidR="00000000" w:rsidDel="00000000" w:rsidP="00000000" w:rsidRDefault="00000000" w:rsidRPr="00000000" w14:paraId="000000EB">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define la unidad utilizada en el elemento contenedor, por píxeles, GB, Mb/s, ips, fps, kHz, pulgadas, líneas, dpi. Se puede usar como un atributo de los siguientes elementos: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essenceTrackBitDepth, essenceTrackDataRate, essenceTrackFrameRate, essenceTrackFrameSize, essenceTrackPlaybackSpeed, essenceTrackSamplingRate, instantiationDataRate, </w:t>
      </w:r>
      <w:r w:rsidDel="00000000" w:rsidR="00000000" w:rsidRPr="00000000">
        <w:rPr>
          <w:rFonts w:ascii="Times New Roman" w:cs="Times New Roman" w:eastAsia="Times New Roman" w:hAnsi="Times New Roman"/>
          <w:rtl w:val="0"/>
        </w:rPr>
        <w:t xml:space="preserve">instantiationDimensions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0E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unidades de medir</w:t>
      </w:r>
    </w:p>
    <w:p w:rsidR="00000000" w:rsidDel="00000000" w:rsidP="00000000" w:rsidRDefault="00000000" w:rsidRPr="00000000" w14:paraId="000000E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estandarizar la notación que es más ampliamente reconocida en su institución y usarla con consistencia.</w:t>
      </w:r>
    </w:p>
    <w:p w:rsidR="00000000" w:rsidDel="00000000" w:rsidP="00000000" w:rsidRDefault="00000000" w:rsidRPr="00000000" w14:paraId="000000EF">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spacing w:line="240" w:lineRule="auto"/>
        <w:ind w:left="11.039886474609375" w:right="45" w:hanging="5.999908447265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p w:rsidR="00000000" w:rsidDel="00000000" w:rsidP="00000000" w:rsidRDefault="00000000" w:rsidRPr="00000000" w14:paraId="000000F1">
      <w:pPr>
        <w:widowControl w:val="0"/>
        <w:spacing w:line="240" w:lineRule="auto"/>
        <w:ind w:left="11.039886474609375" w:right="45" w:hanging="5.9999084472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“version” identifica cualquier información de versión sobre la autoridad o convención utilizada para expresar datos de este elemento. Se puede utilizar como atributo de cualquier elemento.</w:t>
      </w:r>
    </w:p>
    <w:p w:rsidR="00000000" w:rsidDel="00000000" w:rsidP="00000000" w:rsidRDefault="00000000" w:rsidRPr="00000000" w14:paraId="000000F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w:t>
      </w:r>
    </w:p>
    <w:p w:rsidR="00000000" w:rsidDel="00000000" w:rsidP="00000000" w:rsidRDefault="00000000" w:rsidRPr="00000000" w14:paraId="000000F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line="240" w:lineRule="auto"/>
        <w:ind w:left="4.319915771484375" w:right="45" w:firstLine="4.0800476074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xmlns</w:t>
      </w:r>
    </w:p>
    <w:p w:rsidR="00000000" w:rsidDel="00000000" w:rsidP="00000000" w:rsidRDefault="00000000" w:rsidRPr="00000000" w14:paraId="000000F5">
      <w:pPr>
        <w:widowControl w:val="0"/>
        <w:spacing w:line="240" w:lineRule="auto"/>
        <w:ind w:left="4.319915771484375" w:right="45" w:firstLine="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“xmlns” se usa para definir un llamado espacio de nombres para el prefijo, que se requiere cuando se usan prefijos en XML. El espacio de nombres está definido por el atributo xmlns en la etiqueta de inicio de un elemento.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widowControl w:val="0"/>
        <w:spacing w:line="240" w:lineRule="auto"/>
        <w:ind w:left="11.519927978515625" w:right="45" w:hanging="3.1199645996093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widowControl w:val="0"/>
        <w:spacing w:line="240" w:lineRule="auto"/>
        <w:ind w:left="11.519927978515625" w:right="45" w:hanging="3.119964599609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xsi</w:t>
      </w:r>
    </w:p>
    <w:p w:rsidR="00000000" w:rsidDel="00000000" w:rsidP="00000000" w:rsidRDefault="00000000" w:rsidRPr="00000000" w14:paraId="000000F8">
      <w:pPr>
        <w:widowControl w:val="0"/>
        <w:spacing w:line="240" w:lineRule="auto"/>
        <w:ind w:left="11.519927978515625" w:right="45" w:hanging="3.119964599609375"/>
        <w:rPr>
          <w:b w:val="1"/>
          <w:color w:val="0000ff"/>
          <w:sz w:val="24"/>
          <w:szCs w:val="24"/>
        </w:rPr>
      </w:pPr>
      <w:r w:rsidDel="00000000" w:rsidR="00000000" w:rsidRPr="00000000">
        <w:rPr>
          <w:rFonts w:ascii="Times New Roman" w:cs="Times New Roman" w:eastAsia="Times New Roman" w:hAnsi="Times New Roman"/>
          <w:rtl w:val="0"/>
        </w:rPr>
        <w:t xml:space="preserve">Definición: El atributo “xsi” especifica el espacio de nombres de la instanciación de esquema XML y siempre debe ingresarse como el valor específico "http://www.w3.org/2001/XMLSchema-instance".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Por ser parte del código, los términos deben mantenerse en el original el inglés. Los términos que se brindan en español son meramente orientativos.</w:t>
      </w:r>
    </w:p>
  </w:footnote>
  <w:footnote w:id="1">
    <w:p w:rsidR="00000000" w:rsidDel="00000000" w:rsidP="00000000" w:rsidRDefault="00000000" w:rsidRPr="00000000" w14:paraId="000000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En informática,​ “namespace” refiere a un espacio de nombres que es un contenedor abstracto en el que un grupo de uno o más identificadores únicos pueden existir.</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