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B72CB" w14:textId="77777777" w:rsidR="00C9345B" w:rsidRPr="00C6128B" w:rsidRDefault="00C9345B" w:rsidP="00C9345B">
      <w:pPr>
        <w:spacing w:line="480" w:lineRule="auto"/>
        <w:jc w:val="center"/>
        <w:rPr>
          <w:rFonts w:ascii="Times New Roman" w:hAnsi="Times New Roman"/>
          <w:szCs w:val="24"/>
        </w:rPr>
      </w:pPr>
    </w:p>
    <w:p w14:paraId="695B72CC" w14:textId="77777777" w:rsidR="00C9345B" w:rsidRPr="00C6128B" w:rsidRDefault="00C9345B" w:rsidP="00C9345B">
      <w:pPr>
        <w:spacing w:line="480" w:lineRule="auto"/>
        <w:jc w:val="center"/>
        <w:rPr>
          <w:rFonts w:ascii="Times New Roman" w:hAnsi="Times New Roman"/>
          <w:szCs w:val="24"/>
        </w:rPr>
      </w:pPr>
    </w:p>
    <w:p w14:paraId="695B72D2" w14:textId="77777777" w:rsidR="00C9345B" w:rsidRPr="00C6128B" w:rsidRDefault="00C9345B" w:rsidP="0035053D">
      <w:pPr>
        <w:spacing w:line="480" w:lineRule="auto"/>
        <w:jc w:val="center"/>
        <w:rPr>
          <w:rFonts w:ascii="Times New Roman" w:hAnsi="Times New Roman"/>
          <w:szCs w:val="24"/>
        </w:rPr>
      </w:pPr>
    </w:p>
    <w:p w14:paraId="782832B2" w14:textId="31B01AE1" w:rsidR="0035053D" w:rsidRPr="00C6128B" w:rsidRDefault="00C6128B" w:rsidP="00C9345B">
      <w:pPr>
        <w:spacing w:line="480" w:lineRule="auto"/>
        <w:jc w:val="center"/>
        <w:rPr>
          <w:rFonts w:ascii="Times New Roman" w:hAnsi="Times New Roman"/>
          <w:b/>
          <w:szCs w:val="24"/>
        </w:rPr>
      </w:pPr>
      <w:r w:rsidRPr="00C6128B">
        <w:rPr>
          <w:rFonts w:ascii="Times New Roman" w:hAnsi="Times New Roman"/>
          <w:b/>
          <w:szCs w:val="24"/>
        </w:rPr>
        <w:t xml:space="preserve">Technical Report: </w:t>
      </w:r>
      <w:r w:rsidR="00366324" w:rsidRPr="00366324">
        <w:rPr>
          <w:rFonts w:ascii="Times New Roman" w:hAnsi="Times New Roman"/>
          <w:b/>
          <w:bCs/>
          <w:szCs w:val="24"/>
        </w:rPr>
        <w:t xml:space="preserve">Automotive Finance Portfolio Risk </w:t>
      </w:r>
    </w:p>
    <w:p w14:paraId="2B5739E7" w14:textId="77777777" w:rsidR="0035053D" w:rsidRPr="00C6128B" w:rsidRDefault="0035053D" w:rsidP="00C9345B">
      <w:pPr>
        <w:spacing w:line="480" w:lineRule="auto"/>
        <w:jc w:val="center"/>
        <w:rPr>
          <w:rFonts w:ascii="Times New Roman" w:hAnsi="Times New Roman"/>
          <w:szCs w:val="24"/>
        </w:rPr>
      </w:pPr>
    </w:p>
    <w:p w14:paraId="695B72D3" w14:textId="0CFC8B45" w:rsidR="00C9345B" w:rsidRPr="00C6128B" w:rsidRDefault="00A71217" w:rsidP="00C9345B">
      <w:pPr>
        <w:spacing w:line="480" w:lineRule="auto"/>
        <w:jc w:val="center"/>
        <w:rPr>
          <w:rFonts w:ascii="Times New Roman" w:hAnsi="Times New Roman"/>
          <w:szCs w:val="24"/>
        </w:rPr>
      </w:pPr>
      <w:r w:rsidRPr="00C6128B">
        <w:rPr>
          <w:rFonts w:ascii="Times New Roman" w:hAnsi="Times New Roman"/>
          <w:szCs w:val="24"/>
        </w:rPr>
        <w:t>Portia E. Daniels-Blaylock</w:t>
      </w:r>
    </w:p>
    <w:p w14:paraId="37F715AB" w14:textId="6BA1B207" w:rsidR="0035053D" w:rsidRPr="00C6128B" w:rsidRDefault="00C9345B" w:rsidP="00C9345B">
      <w:pPr>
        <w:spacing w:line="480" w:lineRule="auto"/>
        <w:jc w:val="center"/>
        <w:rPr>
          <w:rFonts w:ascii="Times New Roman" w:hAnsi="Times New Roman"/>
          <w:szCs w:val="24"/>
        </w:rPr>
      </w:pPr>
      <w:r w:rsidRPr="00C6128B">
        <w:rPr>
          <w:rFonts w:ascii="Times New Roman" w:hAnsi="Times New Roman"/>
          <w:szCs w:val="24"/>
        </w:rPr>
        <w:t>Grand Canyon University</w:t>
      </w:r>
    </w:p>
    <w:p w14:paraId="00DD69B5" w14:textId="6E64CEFE" w:rsidR="00663134" w:rsidRPr="00C6128B" w:rsidRDefault="004D7D2A" w:rsidP="00C9345B">
      <w:pPr>
        <w:spacing w:line="480" w:lineRule="auto"/>
        <w:jc w:val="center"/>
        <w:rPr>
          <w:rFonts w:ascii="Times New Roman" w:hAnsi="Times New Roman"/>
          <w:szCs w:val="24"/>
        </w:rPr>
      </w:pPr>
      <w:r w:rsidRPr="00C6128B">
        <w:rPr>
          <w:rFonts w:ascii="Times New Roman" w:hAnsi="Times New Roman"/>
          <w:szCs w:val="24"/>
        </w:rPr>
        <w:t>DSC-527</w:t>
      </w:r>
      <w:r w:rsidR="0035053D" w:rsidRPr="00C6128B">
        <w:rPr>
          <w:rFonts w:ascii="Times New Roman" w:hAnsi="Times New Roman"/>
          <w:szCs w:val="24"/>
        </w:rPr>
        <w:t xml:space="preserve">: </w:t>
      </w:r>
      <w:r w:rsidRPr="00C6128B">
        <w:rPr>
          <w:rFonts w:ascii="Times New Roman" w:hAnsi="Times New Roman"/>
          <w:szCs w:val="24"/>
        </w:rPr>
        <w:t>Applied Data Visualizations</w:t>
      </w:r>
    </w:p>
    <w:p w14:paraId="695B72D4" w14:textId="41281FDF" w:rsidR="00C9345B" w:rsidRPr="00C6128B" w:rsidRDefault="004D7D2A" w:rsidP="00C9345B">
      <w:pPr>
        <w:spacing w:line="480" w:lineRule="auto"/>
        <w:jc w:val="center"/>
        <w:rPr>
          <w:rFonts w:ascii="Times New Roman" w:hAnsi="Times New Roman"/>
          <w:szCs w:val="24"/>
        </w:rPr>
      </w:pPr>
      <w:r w:rsidRPr="00C6128B">
        <w:rPr>
          <w:rFonts w:ascii="Times New Roman" w:hAnsi="Times New Roman"/>
          <w:szCs w:val="24"/>
        </w:rPr>
        <w:t>Ali Wahid</w:t>
      </w:r>
    </w:p>
    <w:p w14:paraId="695B72D5" w14:textId="37AC57EA" w:rsidR="00B053D6" w:rsidRPr="00C6128B" w:rsidRDefault="00C6128B" w:rsidP="00B053D6">
      <w:pPr>
        <w:spacing w:line="480" w:lineRule="auto"/>
        <w:jc w:val="center"/>
        <w:rPr>
          <w:rFonts w:ascii="Times New Roman" w:hAnsi="Times New Roman"/>
          <w:szCs w:val="24"/>
        </w:rPr>
        <w:sectPr w:rsidR="00B053D6" w:rsidRPr="00C6128B" w:rsidSect="00234456">
          <w:headerReference w:type="even" r:id="rId11"/>
          <w:headerReference w:type="default" r:id="rId12"/>
          <w:headerReference w:type="first" r:id="rId13"/>
          <w:pgSz w:w="12240" w:h="15840" w:code="1"/>
          <w:pgMar w:top="1440" w:right="1440" w:bottom="1440" w:left="1440" w:header="720" w:footer="720" w:gutter="0"/>
          <w:pgNumType w:start="1"/>
          <w:cols w:space="720"/>
          <w:docGrid w:linePitch="326"/>
        </w:sectPr>
      </w:pPr>
      <w:r w:rsidRPr="00C6128B">
        <w:rPr>
          <w:rFonts w:ascii="Times New Roman" w:hAnsi="Times New Roman"/>
          <w:szCs w:val="24"/>
        </w:rPr>
        <w:t>April</w:t>
      </w:r>
      <w:r w:rsidR="004D7D2A" w:rsidRPr="00C6128B">
        <w:rPr>
          <w:rFonts w:ascii="Times New Roman" w:hAnsi="Times New Roman"/>
          <w:szCs w:val="24"/>
        </w:rPr>
        <w:t xml:space="preserve"> </w:t>
      </w:r>
      <w:r w:rsidR="00366324">
        <w:rPr>
          <w:rFonts w:ascii="Times New Roman" w:hAnsi="Times New Roman"/>
          <w:szCs w:val="24"/>
        </w:rPr>
        <w:t>22</w:t>
      </w:r>
      <w:r w:rsidR="004D7D2A" w:rsidRPr="00C6128B">
        <w:rPr>
          <w:rFonts w:ascii="Times New Roman" w:hAnsi="Times New Roman"/>
          <w:szCs w:val="24"/>
        </w:rPr>
        <w:t>,</w:t>
      </w:r>
      <w:r w:rsidRPr="00C6128B">
        <w:rPr>
          <w:rFonts w:ascii="Times New Roman" w:hAnsi="Times New Roman"/>
          <w:szCs w:val="24"/>
        </w:rPr>
        <w:t xml:space="preserve"> </w:t>
      </w:r>
      <w:proofErr w:type="gramStart"/>
      <w:r w:rsidR="004D7D2A" w:rsidRPr="00C6128B">
        <w:rPr>
          <w:rFonts w:ascii="Times New Roman" w:hAnsi="Times New Roman"/>
          <w:szCs w:val="24"/>
        </w:rPr>
        <w:t>2026</w:t>
      </w:r>
      <w:proofErr w:type="gramEnd"/>
      <w:r w:rsidR="004D7D2A" w:rsidRPr="00C6128B">
        <w:rPr>
          <w:rFonts w:ascii="Times New Roman" w:hAnsi="Times New Roman"/>
          <w:szCs w:val="24"/>
        </w:rPr>
        <w:t xml:space="preserve"> </w:t>
      </w:r>
      <w:r w:rsidR="005A0EBF" w:rsidRPr="00C6128B">
        <w:rPr>
          <w:rFonts w:ascii="Times New Roman" w:hAnsi="Times New Roman"/>
          <w:szCs w:val="24"/>
        </w:rPr>
        <w:br/>
      </w:r>
    </w:p>
    <w:p w14:paraId="0E4F76A2" w14:textId="77777777" w:rsidR="00366324" w:rsidRPr="00366324" w:rsidRDefault="00366324" w:rsidP="00366324">
      <w:pPr>
        <w:spacing w:after="160" w:line="278" w:lineRule="auto"/>
        <w:rPr>
          <w:rFonts w:ascii="Times New Roman" w:hAnsi="Times New Roman"/>
          <w:b/>
          <w:bCs/>
          <w:szCs w:val="24"/>
        </w:rPr>
      </w:pPr>
      <w:r w:rsidRPr="00366324">
        <w:rPr>
          <w:rFonts w:ascii="Times New Roman" w:hAnsi="Times New Roman"/>
          <w:b/>
          <w:bCs/>
          <w:szCs w:val="24"/>
        </w:rPr>
        <w:lastRenderedPageBreak/>
        <w:t>1. Purpose of the Dataset</w:t>
      </w:r>
    </w:p>
    <w:p w14:paraId="1986ED76" w14:textId="7548C2B9" w:rsidR="00366324" w:rsidRPr="00366324" w:rsidRDefault="00366324" w:rsidP="00366324">
      <w:pPr>
        <w:spacing w:after="160" w:line="278" w:lineRule="auto"/>
        <w:rPr>
          <w:rFonts w:ascii="Times New Roman" w:hAnsi="Times New Roman"/>
          <w:szCs w:val="24"/>
        </w:rPr>
      </w:pPr>
      <w:r w:rsidRPr="00366324">
        <w:rPr>
          <w:rFonts w:ascii="Times New Roman" w:hAnsi="Times New Roman"/>
          <w:szCs w:val="24"/>
        </w:rPr>
        <w:t xml:space="preserve">When I approached this project, my goal was to create a unified dataset that reflects real-world automotive finance portfolio conditions while remaining scalable for advanced analytics. </w:t>
      </w:r>
      <w:r w:rsidR="00B61412">
        <w:rPr>
          <w:rFonts w:ascii="Times New Roman" w:hAnsi="Times New Roman"/>
          <w:szCs w:val="24"/>
        </w:rPr>
        <w:t xml:space="preserve"> </w:t>
      </w:r>
      <w:r w:rsidRPr="00366324">
        <w:rPr>
          <w:rFonts w:ascii="Times New Roman" w:hAnsi="Times New Roman"/>
          <w:szCs w:val="24"/>
        </w:rPr>
        <w:t xml:space="preserve">The resulting dataset, </w:t>
      </w:r>
      <w:r w:rsidRPr="00B61412">
        <w:rPr>
          <w:rFonts w:ascii="Times New Roman" w:hAnsi="Times New Roman"/>
          <w:szCs w:val="24"/>
        </w:rPr>
        <w:t>auto_finance_combined_over_500k.csv</w:t>
      </w:r>
      <w:r w:rsidRPr="00366324">
        <w:rPr>
          <w:rFonts w:ascii="Times New Roman" w:hAnsi="Times New Roman"/>
          <w:szCs w:val="24"/>
        </w:rPr>
        <w:t>, consists of over 500,000 records derived from multiple loan datasets and enhanced through synthetic data generation.</w:t>
      </w:r>
    </w:p>
    <w:p w14:paraId="68507BB7" w14:textId="77777777" w:rsidR="00366324" w:rsidRPr="00366324" w:rsidRDefault="00366324" w:rsidP="00366324">
      <w:pPr>
        <w:spacing w:after="160" w:line="278" w:lineRule="auto"/>
        <w:rPr>
          <w:rFonts w:ascii="Times New Roman" w:hAnsi="Times New Roman"/>
          <w:szCs w:val="24"/>
        </w:rPr>
      </w:pPr>
      <w:r w:rsidRPr="00366324">
        <w:rPr>
          <w:rFonts w:ascii="Times New Roman" w:hAnsi="Times New Roman"/>
          <w:szCs w:val="24"/>
        </w:rPr>
        <w:t>Key variables include:</w:t>
      </w:r>
    </w:p>
    <w:p w14:paraId="72A70FFE" w14:textId="77777777" w:rsidR="00366324" w:rsidRPr="00366324" w:rsidRDefault="00366324" w:rsidP="00366324">
      <w:pPr>
        <w:numPr>
          <w:ilvl w:val="0"/>
          <w:numId w:val="18"/>
        </w:numPr>
        <w:spacing w:after="160" w:line="278" w:lineRule="auto"/>
        <w:rPr>
          <w:rFonts w:ascii="Times New Roman" w:hAnsi="Times New Roman"/>
          <w:szCs w:val="24"/>
        </w:rPr>
      </w:pPr>
      <w:r w:rsidRPr="00366324">
        <w:rPr>
          <w:rFonts w:ascii="Times New Roman" w:hAnsi="Times New Roman"/>
          <w:szCs w:val="24"/>
        </w:rPr>
        <w:t xml:space="preserve">Borrower characteristics (income, employment indicators) </w:t>
      </w:r>
    </w:p>
    <w:p w14:paraId="0E1D6E6D" w14:textId="77777777" w:rsidR="00366324" w:rsidRPr="00366324" w:rsidRDefault="00366324" w:rsidP="00366324">
      <w:pPr>
        <w:numPr>
          <w:ilvl w:val="0"/>
          <w:numId w:val="18"/>
        </w:numPr>
        <w:spacing w:after="160" w:line="278" w:lineRule="auto"/>
        <w:rPr>
          <w:rFonts w:ascii="Times New Roman" w:hAnsi="Times New Roman"/>
          <w:szCs w:val="24"/>
        </w:rPr>
      </w:pPr>
      <w:r w:rsidRPr="00366324">
        <w:rPr>
          <w:rFonts w:ascii="Times New Roman" w:hAnsi="Times New Roman"/>
          <w:szCs w:val="24"/>
        </w:rPr>
        <w:t xml:space="preserve">Loan structure (loan amount, term, interest rate, installment) </w:t>
      </w:r>
    </w:p>
    <w:p w14:paraId="1A21F57C" w14:textId="77777777" w:rsidR="00366324" w:rsidRPr="00366324" w:rsidRDefault="00366324" w:rsidP="00366324">
      <w:pPr>
        <w:numPr>
          <w:ilvl w:val="0"/>
          <w:numId w:val="18"/>
        </w:numPr>
        <w:spacing w:after="160" w:line="278" w:lineRule="auto"/>
        <w:rPr>
          <w:rFonts w:ascii="Times New Roman" w:hAnsi="Times New Roman"/>
          <w:szCs w:val="24"/>
        </w:rPr>
      </w:pPr>
      <w:r w:rsidRPr="00366324">
        <w:rPr>
          <w:rFonts w:ascii="Times New Roman" w:hAnsi="Times New Roman"/>
          <w:szCs w:val="24"/>
        </w:rPr>
        <w:t xml:space="preserve">Credit outcomes (default flag, loan status) </w:t>
      </w:r>
    </w:p>
    <w:p w14:paraId="23D35E21" w14:textId="77777777" w:rsidR="00366324" w:rsidRPr="00366324" w:rsidRDefault="00366324" w:rsidP="00366324">
      <w:pPr>
        <w:numPr>
          <w:ilvl w:val="0"/>
          <w:numId w:val="18"/>
        </w:numPr>
        <w:spacing w:after="160" w:line="278" w:lineRule="auto"/>
        <w:rPr>
          <w:rFonts w:ascii="Times New Roman" w:hAnsi="Times New Roman"/>
          <w:szCs w:val="24"/>
        </w:rPr>
      </w:pPr>
      <w:r w:rsidRPr="00366324">
        <w:rPr>
          <w:rFonts w:ascii="Times New Roman" w:hAnsi="Times New Roman"/>
          <w:szCs w:val="24"/>
        </w:rPr>
        <w:t xml:space="preserve">Engineered features (loan-to-income ratio, estimated payment metrics) </w:t>
      </w:r>
    </w:p>
    <w:p w14:paraId="7ECEE7C9" w14:textId="03631D4F" w:rsidR="00366324" w:rsidRPr="00366324" w:rsidRDefault="00366324" w:rsidP="00366324">
      <w:pPr>
        <w:spacing w:after="160" w:line="278" w:lineRule="auto"/>
        <w:rPr>
          <w:rFonts w:ascii="Times New Roman" w:hAnsi="Times New Roman"/>
          <w:szCs w:val="24"/>
        </w:rPr>
      </w:pPr>
      <w:r w:rsidRPr="00366324">
        <w:rPr>
          <w:rFonts w:ascii="Times New Roman" w:hAnsi="Times New Roman"/>
          <w:szCs w:val="24"/>
        </w:rPr>
        <w:t>From my perspective, this dataset serves as a controlled but realistic environment to analyze how borrower behavior and loan structures influence credit risk and portfolio profitability.</w:t>
      </w:r>
      <w:r w:rsidR="00B61412">
        <w:rPr>
          <w:rFonts w:ascii="Times New Roman" w:hAnsi="Times New Roman"/>
          <w:szCs w:val="24"/>
        </w:rPr>
        <w:t xml:space="preserve"> </w:t>
      </w:r>
      <w:r w:rsidRPr="00366324">
        <w:rPr>
          <w:rFonts w:ascii="Times New Roman" w:hAnsi="Times New Roman"/>
          <w:szCs w:val="24"/>
        </w:rPr>
        <w:t xml:space="preserve"> It also mirrors enterprise-level data integration, where multiple origination systems contribute to a single analytical view.</w:t>
      </w:r>
    </w:p>
    <w:p w14:paraId="629EF504" w14:textId="77777777" w:rsidR="00366324" w:rsidRPr="00366324" w:rsidRDefault="00000000" w:rsidP="00366324">
      <w:pPr>
        <w:spacing w:after="160" w:line="278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pict w14:anchorId="3CE19BEB">
          <v:rect id="_x0000_i1025" style="width:0;height:1.5pt" o:hralign="center" o:hrstd="t" o:hr="t" fillcolor="#a0a0a0" stroked="f"/>
        </w:pict>
      </w:r>
    </w:p>
    <w:p w14:paraId="072A82FB" w14:textId="77777777" w:rsidR="00366324" w:rsidRPr="00366324" w:rsidRDefault="00366324" w:rsidP="00366324">
      <w:pPr>
        <w:spacing w:after="160" w:line="278" w:lineRule="auto"/>
        <w:rPr>
          <w:rFonts w:ascii="Times New Roman" w:hAnsi="Times New Roman"/>
          <w:b/>
          <w:bCs/>
          <w:szCs w:val="24"/>
        </w:rPr>
      </w:pPr>
      <w:r w:rsidRPr="00366324">
        <w:rPr>
          <w:rFonts w:ascii="Times New Roman" w:hAnsi="Times New Roman"/>
          <w:b/>
          <w:bCs/>
          <w:szCs w:val="24"/>
        </w:rPr>
        <w:t>2. Data Update Process</w:t>
      </w:r>
    </w:p>
    <w:p w14:paraId="65897B15" w14:textId="64D3EF46" w:rsidR="00316E7E" w:rsidRPr="00316E7E" w:rsidRDefault="00316E7E" w:rsidP="00316E7E">
      <w:p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t xml:space="preserve">The dataset is structured to support incremental updates, consistent with how automotive finance portfolios evolve over time. </w:t>
      </w:r>
      <w:r>
        <w:rPr>
          <w:rFonts w:ascii="Times New Roman" w:hAnsi="Times New Roman"/>
          <w:szCs w:val="24"/>
        </w:rPr>
        <w:t xml:space="preserve"> </w:t>
      </w:r>
      <w:r w:rsidRPr="00316E7E">
        <w:rPr>
          <w:rFonts w:ascii="Times New Roman" w:hAnsi="Times New Roman"/>
          <w:szCs w:val="24"/>
        </w:rPr>
        <w:t>Rather than rebuilding the dataset, new records can be appended as additional loan data becomes available or as synthetic data is generated to simulate growth.</w:t>
      </w:r>
    </w:p>
    <w:p w14:paraId="6643C4DF" w14:textId="77777777" w:rsidR="00316E7E" w:rsidRPr="00316E7E" w:rsidRDefault="00316E7E" w:rsidP="00316E7E">
      <w:p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t>This approach supports:</w:t>
      </w:r>
    </w:p>
    <w:p w14:paraId="50E47C99" w14:textId="77777777" w:rsidR="00316E7E" w:rsidRPr="00316E7E" w:rsidRDefault="00316E7E" w:rsidP="00316E7E">
      <w:pPr>
        <w:numPr>
          <w:ilvl w:val="0"/>
          <w:numId w:val="31"/>
        </w:num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t xml:space="preserve">Longitudinal portfolio analysis </w:t>
      </w:r>
    </w:p>
    <w:p w14:paraId="688CCE66" w14:textId="77777777" w:rsidR="00316E7E" w:rsidRPr="00316E7E" w:rsidRDefault="00316E7E" w:rsidP="00316E7E">
      <w:pPr>
        <w:numPr>
          <w:ilvl w:val="0"/>
          <w:numId w:val="31"/>
        </w:num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t xml:space="preserve">Efficient data expansion beyond source limitations </w:t>
      </w:r>
    </w:p>
    <w:p w14:paraId="7CD71091" w14:textId="77777777" w:rsidR="00316E7E" w:rsidRPr="00316E7E" w:rsidRDefault="00316E7E" w:rsidP="00316E7E">
      <w:pPr>
        <w:numPr>
          <w:ilvl w:val="0"/>
          <w:numId w:val="31"/>
        </w:num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t xml:space="preserve">Realistic modeling of portfolio scaling </w:t>
      </w:r>
    </w:p>
    <w:p w14:paraId="61A391FF" w14:textId="77777777" w:rsidR="00316E7E" w:rsidRPr="00316E7E" w:rsidRDefault="00316E7E" w:rsidP="00316E7E">
      <w:p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t xml:space="preserve">Additionally, the dataset combines multiple sources into a unified schema. This </w:t>
      </w:r>
      <w:proofErr w:type="gramStart"/>
      <w:r w:rsidRPr="00316E7E">
        <w:rPr>
          <w:rFonts w:ascii="Times New Roman" w:hAnsi="Times New Roman"/>
          <w:szCs w:val="24"/>
        </w:rPr>
        <w:t>required</w:t>
      </w:r>
      <w:proofErr w:type="gramEnd"/>
      <w:r w:rsidRPr="00316E7E">
        <w:rPr>
          <w:rFonts w:ascii="Times New Roman" w:hAnsi="Times New Roman"/>
          <w:szCs w:val="24"/>
        </w:rPr>
        <w:t>:</w:t>
      </w:r>
    </w:p>
    <w:p w14:paraId="5B24BF46" w14:textId="77777777" w:rsidR="00316E7E" w:rsidRPr="00316E7E" w:rsidRDefault="00316E7E" w:rsidP="00316E7E">
      <w:pPr>
        <w:numPr>
          <w:ilvl w:val="0"/>
          <w:numId w:val="32"/>
        </w:num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t xml:space="preserve">Standardizing column names across datasets </w:t>
      </w:r>
    </w:p>
    <w:p w14:paraId="2BCABFE4" w14:textId="77777777" w:rsidR="00316E7E" w:rsidRPr="00316E7E" w:rsidRDefault="00316E7E" w:rsidP="00316E7E">
      <w:pPr>
        <w:numPr>
          <w:ilvl w:val="0"/>
          <w:numId w:val="32"/>
        </w:num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t xml:space="preserve">Aligning data types and formats </w:t>
      </w:r>
    </w:p>
    <w:p w14:paraId="1C30510B" w14:textId="77777777" w:rsidR="00316E7E" w:rsidRPr="00316E7E" w:rsidRDefault="00316E7E" w:rsidP="00316E7E">
      <w:pPr>
        <w:numPr>
          <w:ilvl w:val="0"/>
          <w:numId w:val="32"/>
        </w:num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t xml:space="preserve">Harmonizing missing or inconsistent values </w:t>
      </w:r>
    </w:p>
    <w:p w14:paraId="04A1C3DA" w14:textId="318F4B03" w:rsidR="00316E7E" w:rsidRPr="00316E7E" w:rsidRDefault="00316E7E" w:rsidP="00316E7E">
      <w:p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t xml:space="preserve">Synthetic data generation was applied using bootstrapping techniques to expand the dataset beyond its original size while preserving general distribution patterns. </w:t>
      </w:r>
      <w:r>
        <w:rPr>
          <w:rFonts w:ascii="Times New Roman" w:hAnsi="Times New Roman"/>
          <w:szCs w:val="24"/>
        </w:rPr>
        <w:t xml:space="preserve"> </w:t>
      </w:r>
      <w:r w:rsidRPr="00316E7E">
        <w:rPr>
          <w:rFonts w:ascii="Times New Roman" w:hAnsi="Times New Roman"/>
          <w:szCs w:val="24"/>
        </w:rPr>
        <w:t>A source flag was also included to maintain traceability across datasets.</w:t>
      </w:r>
    </w:p>
    <w:p w14:paraId="5FC9851D" w14:textId="77777777" w:rsidR="00366324" w:rsidRPr="00366324" w:rsidRDefault="00000000" w:rsidP="00366324">
      <w:pPr>
        <w:spacing w:after="160" w:line="278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lastRenderedPageBreak/>
        <w:pict w14:anchorId="36274F21">
          <v:rect id="_x0000_i1026" style="width:0;height:1.5pt" o:hralign="center" o:hrstd="t" o:hr="t" fillcolor="#a0a0a0" stroked="f"/>
        </w:pict>
      </w:r>
    </w:p>
    <w:p w14:paraId="5104A2B2" w14:textId="77777777" w:rsidR="00366324" w:rsidRPr="00366324" w:rsidRDefault="00366324" w:rsidP="00366324">
      <w:pPr>
        <w:spacing w:after="160" w:line="278" w:lineRule="auto"/>
        <w:rPr>
          <w:rFonts w:ascii="Times New Roman" w:hAnsi="Times New Roman"/>
          <w:b/>
          <w:bCs/>
          <w:szCs w:val="24"/>
        </w:rPr>
      </w:pPr>
      <w:r w:rsidRPr="00366324">
        <w:rPr>
          <w:rFonts w:ascii="Times New Roman" w:hAnsi="Times New Roman"/>
          <w:b/>
          <w:bCs/>
          <w:szCs w:val="24"/>
        </w:rPr>
        <w:t>3. Visualization and Analytical Support</w:t>
      </w:r>
    </w:p>
    <w:p w14:paraId="244A2C5E" w14:textId="77777777" w:rsidR="00316E7E" w:rsidRPr="00316E7E" w:rsidRDefault="00316E7E" w:rsidP="00316E7E">
      <w:p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t>The dataset supports multiple visualizations that reveal key insights into borrower behavior, loan structure, and credit risk.</w:t>
      </w:r>
    </w:p>
    <w:p w14:paraId="4C94C7B9" w14:textId="77777777" w:rsidR="00316E7E" w:rsidRPr="00316E7E" w:rsidRDefault="00316E7E" w:rsidP="00316E7E">
      <w:pPr>
        <w:spacing w:after="160" w:line="278" w:lineRule="auto"/>
        <w:rPr>
          <w:rFonts w:ascii="Times New Roman" w:hAnsi="Times New Roman"/>
          <w:b/>
          <w:bCs/>
          <w:szCs w:val="24"/>
        </w:rPr>
      </w:pPr>
      <w:r w:rsidRPr="00316E7E">
        <w:rPr>
          <w:rFonts w:ascii="Times New Roman" w:hAnsi="Times New Roman"/>
          <w:b/>
          <w:bCs/>
          <w:szCs w:val="24"/>
        </w:rPr>
        <w:t>Distribution of Loan Amounts and Income</w:t>
      </w:r>
    </w:p>
    <w:p w14:paraId="02BED92E" w14:textId="121F7046" w:rsidR="00316E7E" w:rsidRPr="00316E7E" w:rsidRDefault="00316E7E" w:rsidP="00316E7E">
      <w:p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t xml:space="preserve">When I analyzed the distribution of loan amounts, I observed a strong concentration around approximately $10,000, indicating a standardized or commonly issued loan size within the dataset. </w:t>
      </w:r>
      <w:r>
        <w:rPr>
          <w:rFonts w:ascii="Times New Roman" w:hAnsi="Times New Roman"/>
          <w:szCs w:val="24"/>
        </w:rPr>
        <w:t xml:space="preserve"> </w:t>
      </w:r>
      <w:r w:rsidRPr="00316E7E">
        <w:rPr>
          <w:rFonts w:ascii="Times New Roman" w:hAnsi="Times New Roman"/>
          <w:szCs w:val="24"/>
        </w:rPr>
        <w:t xml:space="preserve">The distribution is positively skewed, with a smaller number of higher-value loans extending beyond $30,000. </w:t>
      </w:r>
      <w:r>
        <w:rPr>
          <w:rFonts w:ascii="Times New Roman" w:hAnsi="Times New Roman"/>
          <w:szCs w:val="24"/>
        </w:rPr>
        <w:t xml:space="preserve"> </w:t>
      </w:r>
      <w:r w:rsidRPr="00316E7E">
        <w:rPr>
          <w:rFonts w:ascii="Times New Roman" w:hAnsi="Times New Roman"/>
          <w:szCs w:val="24"/>
        </w:rPr>
        <w:t>This suggests that while most of the portfolio is centered on moderate loan amounts, a subset of higher-value loans introduces additional exposure.</w:t>
      </w:r>
    </w:p>
    <w:p w14:paraId="234AFD5B" w14:textId="77777777" w:rsidR="00316E7E" w:rsidRPr="00316E7E" w:rsidRDefault="00316E7E" w:rsidP="00316E7E">
      <w:pPr>
        <w:spacing w:after="160" w:line="278" w:lineRule="auto"/>
        <w:rPr>
          <w:rFonts w:ascii="Times New Roman" w:hAnsi="Times New Roman"/>
          <w:b/>
          <w:bCs/>
        </w:rPr>
      </w:pPr>
      <w:r w:rsidRPr="00316E7E">
        <w:rPr>
          <w:rFonts w:ascii="Times New Roman" w:hAnsi="Times New Roman"/>
          <w:szCs w:val="24"/>
        </w:rPr>
        <w:t>Similarly, borrower income is concentrated within lower-to-mid income ranges, with a few extreme outliers that required consideration during visualization.</w:t>
      </w:r>
      <w:r>
        <w:rPr>
          <w:rFonts w:ascii="Times New Roman" w:hAnsi="Times New Roman"/>
          <w:szCs w:val="24"/>
        </w:rPr>
        <w:br/>
      </w:r>
      <w:r>
        <w:rPr>
          <w:rFonts w:ascii="Times New Roman" w:hAnsi="Times New Roman"/>
          <w:szCs w:val="24"/>
        </w:rPr>
        <w:br/>
      </w:r>
      <w:r w:rsidRPr="00316E7E">
        <w:rPr>
          <w:rFonts w:ascii="Times New Roman" w:hAnsi="Times New Roman"/>
          <w:b/>
          <w:bCs/>
        </w:rPr>
        <w:t>Loan-to-Income Ratio by Borrower Segment</w:t>
      </w:r>
    </w:p>
    <w:p w14:paraId="0EE65C89" w14:textId="5B22DF8E" w:rsidR="00316E7E" w:rsidRPr="00316E7E" w:rsidRDefault="00316E7E" w:rsidP="00316E7E">
      <w:p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t xml:space="preserve">When I examined loan-to-income ratios across borrower segments, I observed that both high-income and low-income groups share a similar central tendency. </w:t>
      </w:r>
      <w:r>
        <w:rPr>
          <w:rFonts w:ascii="Times New Roman" w:hAnsi="Times New Roman"/>
          <w:szCs w:val="24"/>
        </w:rPr>
        <w:t xml:space="preserve"> </w:t>
      </w:r>
      <w:r w:rsidRPr="00316E7E">
        <w:rPr>
          <w:rFonts w:ascii="Times New Roman" w:hAnsi="Times New Roman"/>
          <w:szCs w:val="24"/>
        </w:rPr>
        <w:t>However, the low-income segment exhibits significantly greater variability and higher extreme values.</w:t>
      </w:r>
    </w:p>
    <w:p w14:paraId="4E2DA820" w14:textId="67B5EB64" w:rsidR="00316E7E" w:rsidRPr="00316E7E" w:rsidRDefault="00316E7E" w:rsidP="00316E7E">
      <w:p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t xml:space="preserve">From my perspective, this indicates that while average borrowing behavior appears consistent, low-income borrowers are more likely to take on disproportionately higher financial burden, increasing potential credit risk. This reinforces the importance of analyzing distribution </w:t>
      </w:r>
      <w:proofErr w:type="gramStart"/>
      <w:r w:rsidRPr="00316E7E">
        <w:rPr>
          <w:rFonts w:ascii="Times New Roman" w:hAnsi="Times New Roman"/>
          <w:szCs w:val="24"/>
        </w:rPr>
        <w:t>tails</w:t>
      </w:r>
      <w:proofErr w:type="gramEnd"/>
      <w:r w:rsidRPr="00316E7E">
        <w:rPr>
          <w:rFonts w:ascii="Times New Roman" w:hAnsi="Times New Roman"/>
          <w:szCs w:val="24"/>
        </w:rPr>
        <w:t xml:space="preserve"> rather than relying solely on averages.</w:t>
      </w:r>
    </w:p>
    <w:p w14:paraId="4897BFBF" w14:textId="77777777" w:rsidR="00316E7E" w:rsidRPr="00316E7E" w:rsidRDefault="00316E7E" w:rsidP="00316E7E">
      <w:pPr>
        <w:spacing w:after="160" w:line="278" w:lineRule="auto"/>
        <w:rPr>
          <w:rFonts w:ascii="Times New Roman" w:hAnsi="Times New Roman"/>
          <w:b/>
          <w:bCs/>
          <w:szCs w:val="24"/>
        </w:rPr>
      </w:pPr>
      <w:r w:rsidRPr="00316E7E">
        <w:rPr>
          <w:rFonts w:ascii="Times New Roman" w:hAnsi="Times New Roman"/>
          <w:b/>
          <w:bCs/>
          <w:szCs w:val="24"/>
        </w:rPr>
        <w:t>Loan Amount vs Income by Default Risk</w:t>
      </w:r>
    </w:p>
    <w:p w14:paraId="00A3E05A" w14:textId="63E73847" w:rsidR="00316E7E" w:rsidRPr="00316E7E" w:rsidRDefault="00316E7E" w:rsidP="00316E7E">
      <w:p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t xml:space="preserve">When I analyzed the relationship between borrower income and loan amount, I observed that loan amounts vary significantly within similar income levels. </w:t>
      </w:r>
      <w:r>
        <w:rPr>
          <w:rFonts w:ascii="Times New Roman" w:hAnsi="Times New Roman"/>
          <w:szCs w:val="24"/>
        </w:rPr>
        <w:t xml:space="preserve"> </w:t>
      </w:r>
      <w:r w:rsidRPr="00316E7E">
        <w:rPr>
          <w:rFonts w:ascii="Times New Roman" w:hAnsi="Times New Roman"/>
          <w:szCs w:val="24"/>
        </w:rPr>
        <w:t>This suggests that lending behavior is not strictly proportional to income.</w:t>
      </w:r>
    </w:p>
    <w:p w14:paraId="29E287A2" w14:textId="1BEB14CD" w:rsidR="00316E7E" w:rsidRPr="00316E7E" w:rsidRDefault="00316E7E" w:rsidP="00316E7E">
      <w:p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t xml:space="preserve">Additionally, default risk does not show a clear separation based solely on income and loan amount. </w:t>
      </w:r>
      <w:r w:rsidR="00942E44">
        <w:rPr>
          <w:rFonts w:ascii="Times New Roman" w:hAnsi="Times New Roman"/>
          <w:szCs w:val="24"/>
        </w:rPr>
        <w:t xml:space="preserve"> </w:t>
      </w:r>
      <w:r w:rsidRPr="00316E7E">
        <w:rPr>
          <w:rFonts w:ascii="Times New Roman" w:hAnsi="Times New Roman"/>
          <w:szCs w:val="24"/>
        </w:rPr>
        <w:t>From my perspective, this indicates that credit risk is not driven by a simple linear relationship and likely depends more on derived metrics such as loan-to-income ratio.</w:t>
      </w:r>
    </w:p>
    <w:p w14:paraId="4EA11F63" w14:textId="2A1FC393" w:rsidR="00316E7E" w:rsidRPr="00316E7E" w:rsidRDefault="00316E7E" w:rsidP="00316E7E">
      <w:p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t>The presence of extreme income outliers also highlights the importance of data transformation (e.g., log scaling) to improve interpretability.</w:t>
      </w:r>
    </w:p>
    <w:p w14:paraId="163DF19C" w14:textId="77777777" w:rsidR="00316E7E" w:rsidRPr="00316E7E" w:rsidRDefault="00316E7E" w:rsidP="00316E7E">
      <w:pPr>
        <w:spacing w:after="160" w:line="278" w:lineRule="auto"/>
        <w:rPr>
          <w:rFonts w:ascii="Times New Roman" w:hAnsi="Times New Roman"/>
          <w:b/>
          <w:bCs/>
          <w:szCs w:val="24"/>
        </w:rPr>
      </w:pPr>
      <w:r w:rsidRPr="00316E7E">
        <w:rPr>
          <w:rFonts w:ascii="Times New Roman" w:hAnsi="Times New Roman"/>
          <w:b/>
          <w:bCs/>
          <w:szCs w:val="24"/>
        </w:rPr>
        <w:t>Correlation Heatmap Insights</w:t>
      </w:r>
    </w:p>
    <w:p w14:paraId="616A9C93" w14:textId="77777777" w:rsidR="00316E7E" w:rsidRPr="00316E7E" w:rsidRDefault="00316E7E" w:rsidP="00316E7E">
      <w:p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t>When I evaluated the correlation heatmap, I observed that:</w:t>
      </w:r>
    </w:p>
    <w:p w14:paraId="5205A85D" w14:textId="77777777" w:rsidR="00316E7E" w:rsidRPr="00316E7E" w:rsidRDefault="00316E7E" w:rsidP="00316E7E">
      <w:pPr>
        <w:numPr>
          <w:ilvl w:val="0"/>
          <w:numId w:val="33"/>
        </w:num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lastRenderedPageBreak/>
        <w:t xml:space="preserve">Loan amount and loan-to-income ratio show the strongest relationship (0.62), indicating that larger loans significantly increase financial burden </w:t>
      </w:r>
    </w:p>
    <w:p w14:paraId="3E18E661" w14:textId="77777777" w:rsidR="00316E7E" w:rsidRPr="00316E7E" w:rsidRDefault="00316E7E" w:rsidP="00316E7E">
      <w:pPr>
        <w:numPr>
          <w:ilvl w:val="0"/>
          <w:numId w:val="33"/>
        </w:num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t xml:space="preserve">Income has only a weak relationship with loan amount (0.25), reinforcing that income alone does not explain borrowing behavior </w:t>
      </w:r>
    </w:p>
    <w:p w14:paraId="5C4AF4F9" w14:textId="77777777" w:rsidR="00316E7E" w:rsidRPr="00316E7E" w:rsidRDefault="00316E7E" w:rsidP="00316E7E">
      <w:pPr>
        <w:numPr>
          <w:ilvl w:val="0"/>
          <w:numId w:val="33"/>
        </w:num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t xml:space="preserve">Income has a slight negative relationship with loan-to-income (-0.19), suggesting higher-income borrowers carry relatively lower financial strain </w:t>
      </w:r>
    </w:p>
    <w:p w14:paraId="0AC7C4C8" w14:textId="53D3508F" w:rsidR="00366324" w:rsidRPr="00366324" w:rsidRDefault="00316E7E" w:rsidP="000840DA">
      <w:p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t xml:space="preserve">However, I also observed that the default variable shows near-zero correlation with all other variables. </w:t>
      </w:r>
      <w:r w:rsidR="00942E44">
        <w:rPr>
          <w:rFonts w:ascii="Times New Roman" w:hAnsi="Times New Roman"/>
          <w:szCs w:val="24"/>
        </w:rPr>
        <w:t xml:space="preserve"> </w:t>
      </w:r>
      <w:r w:rsidRPr="00316E7E">
        <w:rPr>
          <w:rFonts w:ascii="Times New Roman" w:hAnsi="Times New Roman"/>
          <w:szCs w:val="24"/>
        </w:rPr>
        <w:t xml:space="preserve">From my perspective, this indicates that default behavior is not strongly explained by the available features in this dataset. </w:t>
      </w:r>
      <w:r w:rsidR="00942E44">
        <w:rPr>
          <w:rFonts w:ascii="Times New Roman" w:hAnsi="Times New Roman"/>
          <w:szCs w:val="24"/>
        </w:rPr>
        <w:t xml:space="preserve"> </w:t>
      </w:r>
      <w:r w:rsidRPr="00316E7E">
        <w:rPr>
          <w:rFonts w:ascii="Times New Roman" w:hAnsi="Times New Roman"/>
          <w:szCs w:val="24"/>
        </w:rPr>
        <w:t>This may be due to synthetic data generation or the absence of key variables such as credit history.</w:t>
      </w:r>
      <w:r w:rsidR="00366324" w:rsidRPr="00366324">
        <w:rPr>
          <w:rFonts w:ascii="Times New Roman" w:hAnsi="Times New Roman"/>
          <w:szCs w:val="24"/>
        </w:rPr>
        <w:br/>
      </w:r>
      <w:r w:rsidR="00000000">
        <w:rPr>
          <w:rFonts w:ascii="Times New Roman" w:hAnsi="Times New Roman"/>
          <w:szCs w:val="24"/>
        </w:rPr>
        <w:pict w14:anchorId="0C5AA634">
          <v:rect id="_x0000_i1027" style="width:0;height:1.5pt" o:hralign="center" o:hrstd="t" o:hr="t" fillcolor="#a0a0a0" stroked="f"/>
        </w:pict>
      </w:r>
    </w:p>
    <w:p w14:paraId="2CD4EE4C" w14:textId="64F0998E" w:rsidR="00366324" w:rsidRPr="00366324" w:rsidRDefault="000840DA" w:rsidP="00366324">
      <w:pPr>
        <w:spacing w:after="160" w:line="278" w:lineRule="auto"/>
        <w:rPr>
          <w:rFonts w:ascii="Times New Roman" w:hAnsi="Times New Roman"/>
          <w:b/>
          <w:bCs/>
          <w:szCs w:val="24"/>
        </w:rPr>
      </w:pPr>
      <w:r>
        <w:rPr>
          <w:rFonts w:ascii="Times New Roman" w:hAnsi="Times New Roman"/>
          <w:b/>
          <w:bCs/>
          <w:szCs w:val="24"/>
        </w:rPr>
        <w:t>4</w:t>
      </w:r>
      <w:r w:rsidR="00366324" w:rsidRPr="00366324">
        <w:rPr>
          <w:rFonts w:ascii="Times New Roman" w:hAnsi="Times New Roman"/>
          <w:b/>
          <w:bCs/>
          <w:szCs w:val="24"/>
        </w:rPr>
        <w:t xml:space="preserve">. </w:t>
      </w:r>
      <w:r w:rsidR="00316E7E" w:rsidRPr="00316E7E">
        <w:rPr>
          <w:rFonts w:ascii="Times New Roman" w:hAnsi="Times New Roman"/>
          <w:b/>
          <w:bCs/>
          <w:szCs w:val="24"/>
        </w:rPr>
        <w:t>Creative Twist and Storyboarding</w:t>
      </w:r>
    </w:p>
    <w:p w14:paraId="0FE20107" w14:textId="6CC64DF8" w:rsidR="00316E7E" w:rsidRPr="00316E7E" w:rsidRDefault="00316E7E" w:rsidP="00316E7E">
      <w:p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t xml:space="preserve">To enhance interpretability and engagement, I incorporated a </w:t>
      </w:r>
      <w:r w:rsidRPr="00942E44">
        <w:rPr>
          <w:rFonts w:ascii="Times New Roman" w:hAnsi="Times New Roman"/>
          <w:szCs w:val="24"/>
        </w:rPr>
        <w:t>Portfolio Risk Pulse Check</w:t>
      </w:r>
      <w:r w:rsidRPr="00316E7E">
        <w:rPr>
          <w:rFonts w:ascii="Times New Roman" w:hAnsi="Times New Roman"/>
          <w:szCs w:val="24"/>
        </w:rPr>
        <w:t xml:space="preserve">, an interactive quiz that prompts users to evaluate borrower risk based on loan-to-income ratio and income levels. </w:t>
      </w:r>
      <w:r w:rsidR="00942E44">
        <w:rPr>
          <w:rFonts w:ascii="Times New Roman" w:hAnsi="Times New Roman"/>
          <w:szCs w:val="24"/>
        </w:rPr>
        <w:t xml:space="preserve"> </w:t>
      </w:r>
      <w:r w:rsidRPr="00316E7E">
        <w:rPr>
          <w:rFonts w:ascii="Times New Roman" w:hAnsi="Times New Roman"/>
          <w:szCs w:val="24"/>
        </w:rPr>
        <w:t>This provides a practical way to connect statistical insights with decision-making.</w:t>
      </w:r>
    </w:p>
    <w:p w14:paraId="6C4E1AFE" w14:textId="77777777" w:rsidR="00316E7E" w:rsidRPr="00316E7E" w:rsidRDefault="00316E7E" w:rsidP="00316E7E">
      <w:p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t>Additionally, I applied a structured storyboard approach:</w:t>
      </w:r>
    </w:p>
    <w:p w14:paraId="0B6E7DFC" w14:textId="77777777" w:rsidR="00316E7E" w:rsidRPr="00316E7E" w:rsidRDefault="00316E7E" w:rsidP="00316E7E">
      <w:pPr>
        <w:numPr>
          <w:ilvl w:val="0"/>
          <w:numId w:val="34"/>
        </w:num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b/>
          <w:bCs/>
          <w:szCs w:val="24"/>
        </w:rPr>
        <w:t>Step 1:</w:t>
      </w:r>
      <w:r w:rsidRPr="00316E7E">
        <w:rPr>
          <w:rFonts w:ascii="Times New Roman" w:hAnsi="Times New Roman"/>
          <w:szCs w:val="24"/>
        </w:rPr>
        <w:t xml:space="preserve"> Understand overall portfolio distribution (histograms) </w:t>
      </w:r>
    </w:p>
    <w:p w14:paraId="28E3DBD4" w14:textId="77777777" w:rsidR="00316E7E" w:rsidRPr="00316E7E" w:rsidRDefault="00316E7E" w:rsidP="00316E7E">
      <w:pPr>
        <w:numPr>
          <w:ilvl w:val="0"/>
          <w:numId w:val="34"/>
        </w:num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b/>
          <w:bCs/>
          <w:szCs w:val="24"/>
        </w:rPr>
        <w:t>Step 2:</w:t>
      </w:r>
      <w:r w:rsidRPr="00316E7E">
        <w:rPr>
          <w:rFonts w:ascii="Times New Roman" w:hAnsi="Times New Roman"/>
          <w:szCs w:val="24"/>
        </w:rPr>
        <w:t xml:space="preserve"> Identify risk concentration (box plot) </w:t>
      </w:r>
    </w:p>
    <w:p w14:paraId="48751F18" w14:textId="77777777" w:rsidR="00316E7E" w:rsidRPr="00316E7E" w:rsidRDefault="00316E7E" w:rsidP="00316E7E">
      <w:pPr>
        <w:numPr>
          <w:ilvl w:val="0"/>
          <w:numId w:val="34"/>
        </w:num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b/>
          <w:bCs/>
          <w:szCs w:val="24"/>
        </w:rPr>
        <w:t>Step 3:</w:t>
      </w:r>
      <w:r w:rsidRPr="00316E7E">
        <w:rPr>
          <w:rFonts w:ascii="Times New Roman" w:hAnsi="Times New Roman"/>
          <w:szCs w:val="24"/>
        </w:rPr>
        <w:t xml:space="preserve"> Explore borrower behavior (scatter plot) </w:t>
      </w:r>
    </w:p>
    <w:p w14:paraId="5036B5B5" w14:textId="77777777" w:rsidR="00316E7E" w:rsidRPr="00316E7E" w:rsidRDefault="00316E7E" w:rsidP="00316E7E">
      <w:pPr>
        <w:numPr>
          <w:ilvl w:val="0"/>
          <w:numId w:val="34"/>
        </w:num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b/>
          <w:bCs/>
          <w:szCs w:val="24"/>
        </w:rPr>
        <w:t>Step 4:</w:t>
      </w:r>
      <w:r w:rsidRPr="00316E7E">
        <w:rPr>
          <w:rFonts w:ascii="Times New Roman" w:hAnsi="Times New Roman"/>
          <w:szCs w:val="24"/>
        </w:rPr>
        <w:t xml:space="preserve"> Validate relationships (correlation heatmap) </w:t>
      </w:r>
    </w:p>
    <w:p w14:paraId="5DE5C05C" w14:textId="77777777" w:rsidR="00316E7E" w:rsidRPr="00316E7E" w:rsidRDefault="00316E7E" w:rsidP="00316E7E">
      <w:p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t>From my perspective, this progression transforms the analysis into a narrative that moves from descriptive insights to risk interpretation.</w:t>
      </w:r>
    </w:p>
    <w:p w14:paraId="6A36183C" w14:textId="77777777" w:rsidR="00366324" w:rsidRPr="00366324" w:rsidRDefault="00000000" w:rsidP="00366324">
      <w:pPr>
        <w:spacing w:after="160" w:line="278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pict w14:anchorId="0CA6DE6D">
          <v:rect id="_x0000_i1028" style="width:0;height:1.5pt" o:hralign="center" o:hrstd="t" o:hr="t" fillcolor="#a0a0a0" stroked="f"/>
        </w:pict>
      </w:r>
    </w:p>
    <w:p w14:paraId="7E4C4F21" w14:textId="23B6CAFE" w:rsidR="00366324" w:rsidRPr="00366324" w:rsidRDefault="000840DA" w:rsidP="00366324">
      <w:pPr>
        <w:spacing w:after="160" w:line="278" w:lineRule="auto"/>
        <w:rPr>
          <w:rFonts w:ascii="Times New Roman" w:hAnsi="Times New Roman"/>
          <w:b/>
          <w:bCs/>
          <w:szCs w:val="24"/>
        </w:rPr>
      </w:pPr>
      <w:r>
        <w:rPr>
          <w:rFonts w:ascii="Times New Roman" w:hAnsi="Times New Roman"/>
          <w:b/>
          <w:bCs/>
          <w:szCs w:val="24"/>
        </w:rPr>
        <w:t>5.</w:t>
      </w:r>
      <w:r w:rsidR="00366324" w:rsidRPr="00366324">
        <w:rPr>
          <w:rFonts w:ascii="Times New Roman" w:hAnsi="Times New Roman"/>
          <w:b/>
          <w:bCs/>
          <w:szCs w:val="24"/>
        </w:rPr>
        <w:t xml:space="preserve"> </w:t>
      </w:r>
      <w:r w:rsidR="00316E7E" w:rsidRPr="00316E7E">
        <w:rPr>
          <w:rFonts w:ascii="Times New Roman" w:hAnsi="Times New Roman"/>
          <w:b/>
          <w:bCs/>
          <w:szCs w:val="24"/>
        </w:rPr>
        <w:t>Performance Considerations</w:t>
      </w:r>
    </w:p>
    <w:p w14:paraId="36D44E4F" w14:textId="77777777" w:rsidR="00316E7E" w:rsidRPr="00316E7E" w:rsidRDefault="00316E7E" w:rsidP="00316E7E">
      <w:p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t>When I design analytical solutions, I prioritize responsiveness while maintaining analytical depth.</w:t>
      </w:r>
    </w:p>
    <w:p w14:paraId="09CD0019" w14:textId="77777777" w:rsidR="00316E7E" w:rsidRPr="00316E7E" w:rsidRDefault="00316E7E" w:rsidP="00316E7E">
      <w:pPr>
        <w:spacing w:after="160" w:line="278" w:lineRule="auto"/>
        <w:rPr>
          <w:rFonts w:ascii="Times New Roman" w:hAnsi="Times New Roman"/>
          <w:b/>
          <w:bCs/>
          <w:szCs w:val="24"/>
        </w:rPr>
      </w:pPr>
      <w:r w:rsidRPr="00316E7E">
        <w:rPr>
          <w:rFonts w:ascii="Times New Roman" w:hAnsi="Times New Roman"/>
          <w:b/>
          <w:bCs/>
          <w:szCs w:val="24"/>
        </w:rPr>
        <w:t>5.1 Managing Data for Responsiveness</w:t>
      </w:r>
    </w:p>
    <w:p w14:paraId="188978EE" w14:textId="77777777" w:rsidR="00316E7E" w:rsidRPr="00316E7E" w:rsidRDefault="00316E7E" w:rsidP="00316E7E">
      <w:p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t>To support performance with a dataset exceeding 500,000 records, I implemented:</w:t>
      </w:r>
    </w:p>
    <w:p w14:paraId="6CF0FEA0" w14:textId="77777777" w:rsidR="00316E7E" w:rsidRPr="00316E7E" w:rsidRDefault="00316E7E" w:rsidP="00316E7E">
      <w:pPr>
        <w:numPr>
          <w:ilvl w:val="0"/>
          <w:numId w:val="35"/>
        </w:num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t xml:space="preserve">Schema harmonization to streamline dataset integration </w:t>
      </w:r>
    </w:p>
    <w:p w14:paraId="74653ADB" w14:textId="77777777" w:rsidR="00316E7E" w:rsidRPr="00316E7E" w:rsidRDefault="00316E7E" w:rsidP="00316E7E">
      <w:pPr>
        <w:numPr>
          <w:ilvl w:val="0"/>
          <w:numId w:val="35"/>
        </w:num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t xml:space="preserve">Efficient concatenation and synthetic scaling </w:t>
      </w:r>
    </w:p>
    <w:p w14:paraId="6A8FD1C7" w14:textId="77777777" w:rsidR="00316E7E" w:rsidRPr="00316E7E" w:rsidRDefault="00316E7E" w:rsidP="00316E7E">
      <w:pPr>
        <w:numPr>
          <w:ilvl w:val="0"/>
          <w:numId w:val="35"/>
        </w:num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lastRenderedPageBreak/>
        <w:t xml:space="preserve">Selective processing for visualization clarity </w:t>
      </w:r>
    </w:p>
    <w:p w14:paraId="2A6FA0A0" w14:textId="77777777" w:rsidR="00316E7E" w:rsidRPr="00316E7E" w:rsidRDefault="00316E7E" w:rsidP="00316E7E">
      <w:pPr>
        <w:spacing w:after="160" w:line="278" w:lineRule="auto"/>
        <w:rPr>
          <w:rFonts w:ascii="Times New Roman" w:hAnsi="Times New Roman"/>
          <w:b/>
          <w:bCs/>
          <w:szCs w:val="24"/>
        </w:rPr>
      </w:pPr>
      <w:r w:rsidRPr="00316E7E">
        <w:rPr>
          <w:rFonts w:ascii="Times New Roman" w:hAnsi="Times New Roman"/>
          <w:b/>
          <w:bCs/>
          <w:szCs w:val="24"/>
        </w:rPr>
        <w:t>5.2 Performance Trade-Offs</w:t>
      </w:r>
    </w:p>
    <w:p w14:paraId="1771F218" w14:textId="0EAA2300" w:rsidR="00316E7E" w:rsidRPr="00316E7E" w:rsidRDefault="00316E7E" w:rsidP="00316E7E">
      <w:p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t xml:space="preserve">I prioritized interpretability over unnecessary real-time computation. </w:t>
      </w:r>
      <w:r w:rsidR="00942E44">
        <w:rPr>
          <w:rFonts w:ascii="Times New Roman" w:hAnsi="Times New Roman"/>
          <w:szCs w:val="24"/>
        </w:rPr>
        <w:t xml:space="preserve"> </w:t>
      </w:r>
      <w:r w:rsidRPr="00316E7E">
        <w:rPr>
          <w:rFonts w:ascii="Times New Roman" w:hAnsi="Times New Roman"/>
          <w:szCs w:val="24"/>
        </w:rPr>
        <w:t xml:space="preserve">For example, visualizations focus on meaningful subsets of data rather than </w:t>
      </w:r>
      <w:proofErr w:type="gramStart"/>
      <w:r w:rsidRPr="00316E7E">
        <w:rPr>
          <w:rFonts w:ascii="Times New Roman" w:hAnsi="Times New Roman"/>
          <w:szCs w:val="24"/>
        </w:rPr>
        <w:t>rendering the full dataset at all times</w:t>
      </w:r>
      <w:proofErr w:type="gramEnd"/>
      <w:r w:rsidRPr="00316E7E">
        <w:rPr>
          <w:rFonts w:ascii="Times New Roman" w:hAnsi="Times New Roman"/>
          <w:szCs w:val="24"/>
        </w:rPr>
        <w:t>.</w:t>
      </w:r>
    </w:p>
    <w:p w14:paraId="09613FA4" w14:textId="77777777" w:rsidR="00316E7E" w:rsidRPr="00316E7E" w:rsidRDefault="00316E7E" w:rsidP="00316E7E">
      <w:pPr>
        <w:spacing w:after="160" w:line="278" w:lineRule="auto"/>
        <w:rPr>
          <w:rFonts w:ascii="Times New Roman" w:hAnsi="Times New Roman"/>
          <w:b/>
          <w:bCs/>
          <w:szCs w:val="24"/>
        </w:rPr>
      </w:pPr>
      <w:r w:rsidRPr="00316E7E">
        <w:rPr>
          <w:rFonts w:ascii="Times New Roman" w:hAnsi="Times New Roman"/>
          <w:b/>
          <w:bCs/>
          <w:szCs w:val="24"/>
        </w:rPr>
        <w:t>5.3 Observed Trade-Offs</w:t>
      </w:r>
    </w:p>
    <w:p w14:paraId="72D31D8A" w14:textId="300D6CE0" w:rsidR="00316E7E" w:rsidRPr="00316E7E" w:rsidRDefault="00316E7E" w:rsidP="00316E7E">
      <w:p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t xml:space="preserve">Synthetic scaling increases dataset size for realism but may dilute strong relationships, as observed in the weak correlation with default. </w:t>
      </w:r>
      <w:r w:rsidR="00942E44">
        <w:rPr>
          <w:rFonts w:ascii="Times New Roman" w:hAnsi="Times New Roman"/>
          <w:szCs w:val="24"/>
        </w:rPr>
        <w:t xml:space="preserve"> </w:t>
      </w:r>
      <w:r w:rsidRPr="00316E7E">
        <w:rPr>
          <w:rFonts w:ascii="Times New Roman" w:hAnsi="Times New Roman"/>
          <w:szCs w:val="24"/>
        </w:rPr>
        <w:t>This reflects a practical trade-off between scalability and signal strength.</w:t>
      </w:r>
    </w:p>
    <w:p w14:paraId="057C032A" w14:textId="77777777" w:rsidR="00316E7E" w:rsidRPr="00316E7E" w:rsidRDefault="00000000" w:rsidP="00316E7E">
      <w:pPr>
        <w:spacing w:after="160" w:line="278" w:lineRule="auto"/>
        <w:rPr>
          <w:rFonts w:ascii="Times New Roman" w:hAnsi="Times New Roman"/>
          <w:b/>
          <w:bCs/>
          <w:szCs w:val="24"/>
        </w:rPr>
      </w:pPr>
      <w:r>
        <w:rPr>
          <w:rFonts w:ascii="Times New Roman" w:hAnsi="Times New Roman"/>
          <w:szCs w:val="24"/>
        </w:rPr>
        <w:pict w14:anchorId="596A2A74">
          <v:rect id="_x0000_i1051" style="width:0;height:1.5pt" o:hralign="center" o:hrstd="t" o:hr="t" fillcolor="#a0a0a0" stroked="f"/>
        </w:pict>
      </w:r>
      <w:r w:rsidR="00316E7E">
        <w:rPr>
          <w:rFonts w:ascii="Times New Roman" w:hAnsi="Times New Roman"/>
          <w:szCs w:val="24"/>
        </w:rPr>
        <w:br/>
      </w:r>
      <w:r w:rsidR="00316E7E" w:rsidRPr="00316E7E">
        <w:rPr>
          <w:rFonts w:ascii="Times New Roman" w:hAnsi="Times New Roman"/>
          <w:b/>
          <w:bCs/>
          <w:szCs w:val="24"/>
        </w:rPr>
        <w:t>6. Summary</w:t>
      </w:r>
    </w:p>
    <w:p w14:paraId="019208B3" w14:textId="77777777" w:rsidR="00316E7E" w:rsidRPr="00316E7E" w:rsidRDefault="00316E7E" w:rsidP="00316E7E">
      <w:p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t>When I reflect on this project, the dataset and analysis are intentionally aligned with real-world automotive finance scenarios.</w:t>
      </w:r>
    </w:p>
    <w:p w14:paraId="5A647578" w14:textId="77777777" w:rsidR="00316E7E" w:rsidRPr="00316E7E" w:rsidRDefault="00316E7E" w:rsidP="00316E7E">
      <w:pPr>
        <w:numPr>
          <w:ilvl w:val="0"/>
          <w:numId w:val="36"/>
        </w:num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t xml:space="preserve">The dataset integrates multiple loan sources into a unified analytical structure </w:t>
      </w:r>
    </w:p>
    <w:p w14:paraId="5AFB7082" w14:textId="77777777" w:rsidR="00316E7E" w:rsidRPr="00316E7E" w:rsidRDefault="00316E7E" w:rsidP="00316E7E">
      <w:pPr>
        <w:numPr>
          <w:ilvl w:val="0"/>
          <w:numId w:val="36"/>
        </w:num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t xml:space="preserve">Synthetic data enables scalability while maintaining general distribution patterns </w:t>
      </w:r>
    </w:p>
    <w:p w14:paraId="7B181074" w14:textId="77777777" w:rsidR="00316E7E" w:rsidRPr="00316E7E" w:rsidRDefault="00316E7E" w:rsidP="00316E7E">
      <w:pPr>
        <w:numPr>
          <w:ilvl w:val="0"/>
          <w:numId w:val="36"/>
        </w:num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t xml:space="preserve">Visualizations reveal key insights into loan distribution, borrower behavior, and financial burden </w:t>
      </w:r>
    </w:p>
    <w:p w14:paraId="653C1B30" w14:textId="77777777" w:rsidR="00316E7E" w:rsidRPr="00316E7E" w:rsidRDefault="00316E7E" w:rsidP="00316E7E">
      <w:pPr>
        <w:numPr>
          <w:ilvl w:val="0"/>
          <w:numId w:val="36"/>
        </w:num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t xml:space="preserve">Risk is more effectively explained by derived features (e.g., loan-to-income) than by raw variables such as income alone </w:t>
      </w:r>
    </w:p>
    <w:p w14:paraId="4DEBF3C0" w14:textId="19AD7CF5" w:rsidR="00316E7E" w:rsidRPr="00316E7E" w:rsidRDefault="00316E7E" w:rsidP="00316E7E">
      <w:pPr>
        <w:spacing w:after="160" w:line="278" w:lineRule="auto"/>
        <w:rPr>
          <w:rFonts w:ascii="Times New Roman" w:hAnsi="Times New Roman"/>
          <w:szCs w:val="24"/>
        </w:rPr>
      </w:pPr>
      <w:r w:rsidRPr="00316E7E">
        <w:rPr>
          <w:rFonts w:ascii="Times New Roman" w:hAnsi="Times New Roman"/>
          <w:szCs w:val="24"/>
        </w:rPr>
        <w:t>More importantly, this project demonstrates how I approach data work with purpose</w:t>
      </w:r>
      <w:r w:rsidR="00942E44">
        <w:rPr>
          <w:rFonts w:ascii="Times New Roman" w:hAnsi="Times New Roman"/>
          <w:szCs w:val="24"/>
        </w:rPr>
        <w:t xml:space="preserve"> by </w:t>
      </w:r>
      <w:r w:rsidRPr="00316E7E">
        <w:rPr>
          <w:rFonts w:ascii="Times New Roman" w:hAnsi="Times New Roman"/>
          <w:szCs w:val="24"/>
        </w:rPr>
        <w:t>balancing technical execution with practical application to support credit risk and portfolio analysis.</w:t>
      </w:r>
    </w:p>
    <w:p w14:paraId="3C35B9A5" w14:textId="6FF2FB7E" w:rsidR="00366324" w:rsidRPr="00366324" w:rsidRDefault="00366324" w:rsidP="00366324">
      <w:pPr>
        <w:spacing w:after="160" w:line="278" w:lineRule="auto"/>
        <w:rPr>
          <w:rFonts w:ascii="Times New Roman" w:hAnsi="Times New Roman"/>
          <w:szCs w:val="24"/>
        </w:rPr>
      </w:pPr>
    </w:p>
    <w:sectPr w:rsidR="00366324" w:rsidRPr="00366324" w:rsidSect="00C057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0D9CB" w14:textId="77777777" w:rsidR="00735BEC" w:rsidRDefault="00735BEC">
      <w:r>
        <w:separator/>
      </w:r>
    </w:p>
  </w:endnote>
  <w:endnote w:type="continuationSeparator" w:id="0">
    <w:p w14:paraId="3AC70290" w14:textId="77777777" w:rsidR="00735BEC" w:rsidRDefault="00735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DB20A" w14:textId="77777777" w:rsidR="00735BEC" w:rsidRDefault="00735BEC">
      <w:r>
        <w:separator/>
      </w:r>
    </w:p>
  </w:footnote>
  <w:footnote w:type="continuationSeparator" w:id="0">
    <w:p w14:paraId="3FF4DBF5" w14:textId="77777777" w:rsidR="00735BEC" w:rsidRDefault="00735B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B72EE" w14:textId="77777777" w:rsidR="00C57C3A" w:rsidRDefault="00C57C3A" w:rsidP="004D3041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95B72EF" w14:textId="77777777" w:rsidR="00C57C3A" w:rsidRDefault="00C57C3A" w:rsidP="00DC3C6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B72F0" w14:textId="77777777" w:rsidR="00C57C3A" w:rsidRDefault="00C57C3A" w:rsidP="00DC3C69">
    <w:pPr>
      <w:pStyle w:val="Head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separate"/>
    </w:r>
    <w:r w:rsidR="00BB7F50">
      <w:rPr>
        <w:rStyle w:val="PageNumber"/>
        <w:rFonts w:ascii="Times New Roman" w:hAnsi="Times New Roman"/>
        <w:noProof/>
      </w:rPr>
      <w:t>1</w:t>
    </w:r>
    <w:r>
      <w:rPr>
        <w:rStyle w:val="PageNumber"/>
        <w:rFonts w:ascii="Times New Roman" w:hAnsi="Times New Roman"/>
      </w:rPr>
      <w:fldChar w:fldCharType="end"/>
    </w:r>
  </w:p>
  <w:p w14:paraId="695B72F1" w14:textId="52C2C115" w:rsidR="00C57C3A" w:rsidRPr="00DC3C69" w:rsidRDefault="00C57C3A" w:rsidP="00234456">
    <w:pPr>
      <w:pStyle w:val="Header"/>
      <w:tabs>
        <w:tab w:val="clear" w:pos="4320"/>
        <w:tab w:val="clear" w:pos="8640"/>
        <w:tab w:val="center" w:pos="4500"/>
      </w:tabs>
      <w:ind w:right="360"/>
      <w:rPr>
        <w:rFonts w:ascii="Times New Roman" w:hAnsi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B72F2" w14:textId="77777777" w:rsidR="00C57C3A" w:rsidRDefault="00C57C3A" w:rsidP="00DC3C69">
    <w:pPr>
      <w:pStyle w:val="Header"/>
      <w:tabs>
        <w:tab w:val="clear" w:pos="4320"/>
        <w:tab w:val="clear" w:pos="8640"/>
      </w:tabs>
      <w:spacing w:line="480" w:lineRule="auto"/>
      <w:rPr>
        <w:rFonts w:ascii="Times New Roman" w:hAnsi="Times New Roman"/>
      </w:rPr>
    </w:pPr>
    <w:r>
      <w:rPr>
        <w:rFonts w:ascii="Times New Roman" w:hAnsi="Times New Roman"/>
      </w:rPr>
      <w:t xml:space="preserve">Running head: ASSIGNMENT TITLE HERE     </w:t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772BF"/>
    <w:multiLevelType w:val="multilevel"/>
    <w:tmpl w:val="B62C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601FB"/>
    <w:multiLevelType w:val="multilevel"/>
    <w:tmpl w:val="5B68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05A88"/>
    <w:multiLevelType w:val="multilevel"/>
    <w:tmpl w:val="A5E4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523D4"/>
    <w:multiLevelType w:val="multilevel"/>
    <w:tmpl w:val="7C92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20B2A"/>
    <w:multiLevelType w:val="multilevel"/>
    <w:tmpl w:val="E5E0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A7238"/>
    <w:multiLevelType w:val="multilevel"/>
    <w:tmpl w:val="1B66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23FBD"/>
    <w:multiLevelType w:val="multilevel"/>
    <w:tmpl w:val="E006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F0DBA"/>
    <w:multiLevelType w:val="multilevel"/>
    <w:tmpl w:val="96BC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A7695"/>
    <w:multiLevelType w:val="multilevel"/>
    <w:tmpl w:val="0E78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53B09"/>
    <w:multiLevelType w:val="multilevel"/>
    <w:tmpl w:val="1FC4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E723F"/>
    <w:multiLevelType w:val="multilevel"/>
    <w:tmpl w:val="342C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4C0BF2"/>
    <w:multiLevelType w:val="multilevel"/>
    <w:tmpl w:val="0452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741884"/>
    <w:multiLevelType w:val="multilevel"/>
    <w:tmpl w:val="4B9A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F0C0A"/>
    <w:multiLevelType w:val="multilevel"/>
    <w:tmpl w:val="0442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C32F2"/>
    <w:multiLevelType w:val="multilevel"/>
    <w:tmpl w:val="5F36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321690"/>
    <w:multiLevelType w:val="multilevel"/>
    <w:tmpl w:val="88EA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D0618B"/>
    <w:multiLevelType w:val="multilevel"/>
    <w:tmpl w:val="BBEE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9B7B38"/>
    <w:multiLevelType w:val="multilevel"/>
    <w:tmpl w:val="E8C4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B55991"/>
    <w:multiLevelType w:val="multilevel"/>
    <w:tmpl w:val="BBA0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979AD"/>
    <w:multiLevelType w:val="multilevel"/>
    <w:tmpl w:val="65F4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F13E3F"/>
    <w:multiLevelType w:val="multilevel"/>
    <w:tmpl w:val="5C98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B0490F"/>
    <w:multiLevelType w:val="multilevel"/>
    <w:tmpl w:val="250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EE1F67"/>
    <w:multiLevelType w:val="multilevel"/>
    <w:tmpl w:val="F9BA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34155D"/>
    <w:multiLevelType w:val="multilevel"/>
    <w:tmpl w:val="7430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987290"/>
    <w:multiLevelType w:val="multilevel"/>
    <w:tmpl w:val="A1CA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6B5F1D"/>
    <w:multiLevelType w:val="multilevel"/>
    <w:tmpl w:val="2D0E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6110ED"/>
    <w:multiLevelType w:val="multilevel"/>
    <w:tmpl w:val="248A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575801"/>
    <w:multiLevelType w:val="multilevel"/>
    <w:tmpl w:val="BB50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AF4D5F"/>
    <w:multiLevelType w:val="multilevel"/>
    <w:tmpl w:val="ED5E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60491D"/>
    <w:multiLevelType w:val="multilevel"/>
    <w:tmpl w:val="64EE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1F33B8"/>
    <w:multiLevelType w:val="multilevel"/>
    <w:tmpl w:val="9B44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281C5C"/>
    <w:multiLevelType w:val="multilevel"/>
    <w:tmpl w:val="399A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554EC7"/>
    <w:multiLevelType w:val="multilevel"/>
    <w:tmpl w:val="CDBA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D5635F"/>
    <w:multiLevelType w:val="multilevel"/>
    <w:tmpl w:val="EDA0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C617AA"/>
    <w:multiLevelType w:val="multilevel"/>
    <w:tmpl w:val="1284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D41BFD"/>
    <w:multiLevelType w:val="multilevel"/>
    <w:tmpl w:val="E200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062451">
    <w:abstractNumId w:val="21"/>
  </w:num>
  <w:num w:numId="2" w16cid:durableId="1097019197">
    <w:abstractNumId w:val="24"/>
  </w:num>
  <w:num w:numId="3" w16cid:durableId="135297276">
    <w:abstractNumId w:val="0"/>
  </w:num>
  <w:num w:numId="4" w16cid:durableId="1609388554">
    <w:abstractNumId w:val="1"/>
  </w:num>
  <w:num w:numId="5" w16cid:durableId="1958215815">
    <w:abstractNumId w:val="3"/>
  </w:num>
  <w:num w:numId="6" w16cid:durableId="1238595866">
    <w:abstractNumId w:val="32"/>
  </w:num>
  <w:num w:numId="7" w16cid:durableId="1707173235">
    <w:abstractNumId w:val="6"/>
  </w:num>
  <w:num w:numId="8" w16cid:durableId="1517115385">
    <w:abstractNumId w:val="25"/>
  </w:num>
  <w:num w:numId="9" w16cid:durableId="1651638890">
    <w:abstractNumId w:val="16"/>
  </w:num>
  <w:num w:numId="10" w16cid:durableId="900793788">
    <w:abstractNumId w:val="18"/>
  </w:num>
  <w:num w:numId="11" w16cid:durableId="1552964932">
    <w:abstractNumId w:val="14"/>
  </w:num>
  <w:num w:numId="12" w16cid:durableId="928924711">
    <w:abstractNumId w:val="17"/>
  </w:num>
  <w:num w:numId="13" w16cid:durableId="1771123719">
    <w:abstractNumId w:val="10"/>
  </w:num>
  <w:num w:numId="14" w16cid:durableId="1934124536">
    <w:abstractNumId w:val="15"/>
  </w:num>
  <w:num w:numId="15" w16cid:durableId="682439253">
    <w:abstractNumId w:val="9"/>
  </w:num>
  <w:num w:numId="16" w16cid:durableId="1457093490">
    <w:abstractNumId w:val="8"/>
  </w:num>
  <w:num w:numId="17" w16cid:durableId="197593800">
    <w:abstractNumId w:val="13"/>
  </w:num>
  <w:num w:numId="18" w16cid:durableId="337082947">
    <w:abstractNumId w:val="31"/>
  </w:num>
  <w:num w:numId="19" w16cid:durableId="1569726844">
    <w:abstractNumId w:val="11"/>
  </w:num>
  <w:num w:numId="20" w16cid:durableId="1669669462">
    <w:abstractNumId w:val="22"/>
  </w:num>
  <w:num w:numId="21" w16cid:durableId="1571192823">
    <w:abstractNumId w:val="30"/>
  </w:num>
  <w:num w:numId="22" w16cid:durableId="507871015">
    <w:abstractNumId w:val="28"/>
  </w:num>
  <w:num w:numId="23" w16cid:durableId="752969857">
    <w:abstractNumId w:val="19"/>
  </w:num>
  <w:num w:numId="24" w16cid:durableId="603808076">
    <w:abstractNumId w:val="26"/>
  </w:num>
  <w:num w:numId="25" w16cid:durableId="27998909">
    <w:abstractNumId w:val="33"/>
  </w:num>
  <w:num w:numId="26" w16cid:durableId="359207413">
    <w:abstractNumId w:val="5"/>
  </w:num>
  <w:num w:numId="27" w16cid:durableId="1121263413">
    <w:abstractNumId w:val="2"/>
  </w:num>
  <w:num w:numId="28" w16cid:durableId="446701423">
    <w:abstractNumId w:val="27"/>
  </w:num>
  <w:num w:numId="29" w16cid:durableId="2124686072">
    <w:abstractNumId w:val="12"/>
  </w:num>
  <w:num w:numId="30" w16cid:durableId="1068042718">
    <w:abstractNumId w:val="23"/>
  </w:num>
  <w:num w:numId="31" w16cid:durableId="426852538">
    <w:abstractNumId w:val="34"/>
  </w:num>
  <w:num w:numId="32" w16cid:durableId="1884243534">
    <w:abstractNumId w:val="29"/>
  </w:num>
  <w:num w:numId="33" w16cid:durableId="1983727729">
    <w:abstractNumId w:val="20"/>
  </w:num>
  <w:num w:numId="34" w16cid:durableId="1696886057">
    <w:abstractNumId w:val="4"/>
  </w:num>
  <w:num w:numId="35" w16cid:durableId="2056276155">
    <w:abstractNumId w:val="7"/>
  </w:num>
  <w:num w:numId="36" w16cid:durableId="211505714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002"/>
    <w:rsid w:val="000006DD"/>
    <w:rsid w:val="000161AE"/>
    <w:rsid w:val="00021A68"/>
    <w:rsid w:val="00032BCC"/>
    <w:rsid w:val="00034C79"/>
    <w:rsid w:val="00050408"/>
    <w:rsid w:val="000617C9"/>
    <w:rsid w:val="0006376C"/>
    <w:rsid w:val="00076542"/>
    <w:rsid w:val="000840DA"/>
    <w:rsid w:val="000954E7"/>
    <w:rsid w:val="000A6A8B"/>
    <w:rsid w:val="000B108C"/>
    <w:rsid w:val="000C23AE"/>
    <w:rsid w:val="000C523F"/>
    <w:rsid w:val="000D06D9"/>
    <w:rsid w:val="000F2668"/>
    <w:rsid w:val="000F54CA"/>
    <w:rsid w:val="00112BD4"/>
    <w:rsid w:val="00130E17"/>
    <w:rsid w:val="00145462"/>
    <w:rsid w:val="0014613A"/>
    <w:rsid w:val="00162E95"/>
    <w:rsid w:val="001A00F2"/>
    <w:rsid w:val="001D23DF"/>
    <w:rsid w:val="001D4DBE"/>
    <w:rsid w:val="002051B3"/>
    <w:rsid w:val="00224ED4"/>
    <w:rsid w:val="00234456"/>
    <w:rsid w:val="00240D3B"/>
    <w:rsid w:val="00276CA5"/>
    <w:rsid w:val="0028189D"/>
    <w:rsid w:val="00290F40"/>
    <w:rsid w:val="002A6A48"/>
    <w:rsid w:val="002A72AD"/>
    <w:rsid w:val="002D08B1"/>
    <w:rsid w:val="00311B00"/>
    <w:rsid w:val="00311BDA"/>
    <w:rsid w:val="003160BD"/>
    <w:rsid w:val="00316E7E"/>
    <w:rsid w:val="0032177F"/>
    <w:rsid w:val="00337D20"/>
    <w:rsid w:val="0035053D"/>
    <w:rsid w:val="00366324"/>
    <w:rsid w:val="003A76E3"/>
    <w:rsid w:val="003D3F7D"/>
    <w:rsid w:val="003F67C6"/>
    <w:rsid w:val="004005C5"/>
    <w:rsid w:val="0041720D"/>
    <w:rsid w:val="004378AB"/>
    <w:rsid w:val="004572D9"/>
    <w:rsid w:val="004D3041"/>
    <w:rsid w:val="004D7D2A"/>
    <w:rsid w:val="004F22BF"/>
    <w:rsid w:val="005178AC"/>
    <w:rsid w:val="00540098"/>
    <w:rsid w:val="00562B97"/>
    <w:rsid w:val="00570DE2"/>
    <w:rsid w:val="005856D1"/>
    <w:rsid w:val="005A0EBF"/>
    <w:rsid w:val="005B3002"/>
    <w:rsid w:val="005C34D0"/>
    <w:rsid w:val="005D1B22"/>
    <w:rsid w:val="005F06DB"/>
    <w:rsid w:val="005F5586"/>
    <w:rsid w:val="00600D6B"/>
    <w:rsid w:val="00626E0D"/>
    <w:rsid w:val="00643D9D"/>
    <w:rsid w:val="0065396B"/>
    <w:rsid w:val="00662A6E"/>
    <w:rsid w:val="00663134"/>
    <w:rsid w:val="00666166"/>
    <w:rsid w:val="006B717D"/>
    <w:rsid w:val="006F5D0D"/>
    <w:rsid w:val="00704890"/>
    <w:rsid w:val="00716D69"/>
    <w:rsid w:val="00735BEC"/>
    <w:rsid w:val="00746016"/>
    <w:rsid w:val="00793E9E"/>
    <w:rsid w:val="00794CA9"/>
    <w:rsid w:val="007C0C0A"/>
    <w:rsid w:val="007E20F7"/>
    <w:rsid w:val="008356D8"/>
    <w:rsid w:val="0083741B"/>
    <w:rsid w:val="00845784"/>
    <w:rsid w:val="008714D9"/>
    <w:rsid w:val="00880EFA"/>
    <w:rsid w:val="008A0746"/>
    <w:rsid w:val="008B7231"/>
    <w:rsid w:val="008C0CC6"/>
    <w:rsid w:val="008D5028"/>
    <w:rsid w:val="008D73F2"/>
    <w:rsid w:val="00942E44"/>
    <w:rsid w:val="00975A9A"/>
    <w:rsid w:val="0098272E"/>
    <w:rsid w:val="00982DB1"/>
    <w:rsid w:val="009A7176"/>
    <w:rsid w:val="009E5873"/>
    <w:rsid w:val="009F4405"/>
    <w:rsid w:val="009F7970"/>
    <w:rsid w:val="00A603EF"/>
    <w:rsid w:val="00A71217"/>
    <w:rsid w:val="00A8109D"/>
    <w:rsid w:val="00A8392A"/>
    <w:rsid w:val="00AC3D12"/>
    <w:rsid w:val="00AC3E3B"/>
    <w:rsid w:val="00AD11D9"/>
    <w:rsid w:val="00AE3766"/>
    <w:rsid w:val="00B053D6"/>
    <w:rsid w:val="00B42581"/>
    <w:rsid w:val="00B61412"/>
    <w:rsid w:val="00B83275"/>
    <w:rsid w:val="00B83813"/>
    <w:rsid w:val="00B83D9D"/>
    <w:rsid w:val="00BB54B8"/>
    <w:rsid w:val="00BB7F50"/>
    <w:rsid w:val="00BD39AD"/>
    <w:rsid w:val="00BD40B5"/>
    <w:rsid w:val="00BE2BC2"/>
    <w:rsid w:val="00BE52E1"/>
    <w:rsid w:val="00BE74A7"/>
    <w:rsid w:val="00C0570D"/>
    <w:rsid w:val="00C11EB3"/>
    <w:rsid w:val="00C40592"/>
    <w:rsid w:val="00C5278C"/>
    <w:rsid w:val="00C57C3A"/>
    <w:rsid w:val="00C6128B"/>
    <w:rsid w:val="00C92978"/>
    <w:rsid w:val="00C9345B"/>
    <w:rsid w:val="00C9541A"/>
    <w:rsid w:val="00C95490"/>
    <w:rsid w:val="00CA0556"/>
    <w:rsid w:val="00CE1976"/>
    <w:rsid w:val="00CF2AFE"/>
    <w:rsid w:val="00D12630"/>
    <w:rsid w:val="00D1758F"/>
    <w:rsid w:val="00D70344"/>
    <w:rsid w:val="00DA127F"/>
    <w:rsid w:val="00DA2CEE"/>
    <w:rsid w:val="00DC3C69"/>
    <w:rsid w:val="00DF098F"/>
    <w:rsid w:val="00DF7354"/>
    <w:rsid w:val="00E11C49"/>
    <w:rsid w:val="00E34F78"/>
    <w:rsid w:val="00E42125"/>
    <w:rsid w:val="00E50224"/>
    <w:rsid w:val="00E51265"/>
    <w:rsid w:val="00E62503"/>
    <w:rsid w:val="00E66270"/>
    <w:rsid w:val="00E82D8F"/>
    <w:rsid w:val="00EA64F0"/>
    <w:rsid w:val="00EA66CD"/>
    <w:rsid w:val="00EC0BE3"/>
    <w:rsid w:val="00EE6EE0"/>
    <w:rsid w:val="00F260E2"/>
    <w:rsid w:val="00F9222E"/>
    <w:rsid w:val="00F95CDC"/>
    <w:rsid w:val="00FA3A08"/>
    <w:rsid w:val="00FA4389"/>
    <w:rsid w:val="00FA5690"/>
    <w:rsid w:val="00FB7CFE"/>
    <w:rsid w:val="00FF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5B72CB"/>
  <w15:chartTrackingRefBased/>
  <w15:docId w15:val="{DADFCB91-7DB9-4914-B5E8-B2C36F9EC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45B"/>
    <w:rPr>
      <w:rFonts w:ascii="Arial" w:hAnsi="Arial"/>
      <w:sz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316E7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16E7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9345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9345B"/>
  </w:style>
  <w:style w:type="paragraph" w:styleId="BodyText2">
    <w:name w:val="Body Text 2"/>
    <w:basedOn w:val="Normal"/>
    <w:rsid w:val="00C9345B"/>
    <w:pPr>
      <w:spacing w:line="480" w:lineRule="auto"/>
      <w:ind w:firstLine="720"/>
    </w:pPr>
  </w:style>
  <w:style w:type="paragraph" w:styleId="Footer">
    <w:name w:val="footer"/>
    <w:basedOn w:val="Normal"/>
    <w:rsid w:val="00240D3B"/>
    <w:pPr>
      <w:tabs>
        <w:tab w:val="center" w:pos="4320"/>
        <w:tab w:val="right" w:pos="8640"/>
      </w:tabs>
    </w:pPr>
  </w:style>
  <w:style w:type="paragraph" w:customStyle="1" w:styleId="GrandCanyonReference">
    <w:name w:val="Grand Canyon Reference"/>
    <w:basedOn w:val="Normal"/>
    <w:autoRedefine/>
    <w:rsid w:val="00162E95"/>
    <w:pPr>
      <w:widowControl w:val="0"/>
      <w:spacing w:line="480" w:lineRule="auto"/>
      <w:ind w:left="720" w:hanging="720"/>
    </w:pPr>
    <w:rPr>
      <w:rFonts w:ascii="Times New Roman" w:hAnsi="Times New Roman" w:cs="Lucida Sans Unicode"/>
      <w:bCs/>
      <w:kern w:val="32"/>
      <w:szCs w:val="24"/>
    </w:rPr>
  </w:style>
  <w:style w:type="character" w:styleId="Hyperlink">
    <w:name w:val="Hyperlink"/>
    <w:rsid w:val="00B83D9D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35053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5053D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rsid w:val="00311BDA"/>
    <w:rPr>
      <w:sz w:val="16"/>
      <w:szCs w:val="16"/>
    </w:rPr>
  </w:style>
  <w:style w:type="paragraph" w:styleId="CommentText">
    <w:name w:val="annotation text"/>
    <w:basedOn w:val="Normal"/>
    <w:link w:val="CommentTextChar"/>
    <w:rsid w:val="00311BDA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311BDA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311B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11BDA"/>
    <w:rPr>
      <w:rFonts w:ascii="Arial" w:hAnsi="Arial"/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8356D8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semiHidden/>
    <w:rsid w:val="00316E7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316E7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77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2BFA778D124344936CDB1B47CD92F1" ma:contentTypeVersion="13" ma:contentTypeDescription="Create a new document." ma:contentTypeScope="" ma:versionID="341d9c32a1711a55811998547dadc6ef">
  <xsd:schema xmlns:xsd="http://www.w3.org/2001/XMLSchema" xmlns:xs="http://www.w3.org/2001/XMLSchema" xmlns:p="http://schemas.microsoft.com/office/2006/metadata/properties" xmlns:ns3="6cff8474-e47a-47aa-a6f4-6cd127f2004a" xmlns:ns4="8f8643ec-b96c-419f-93df-aed2ca0d1cff" targetNamespace="http://schemas.microsoft.com/office/2006/metadata/properties" ma:root="true" ma:fieldsID="4574b5d576e8fbb9b976364289e3f37f" ns3:_="" ns4:_="">
    <xsd:import namespace="6cff8474-e47a-47aa-a6f4-6cd127f2004a"/>
    <xsd:import namespace="8f8643ec-b96c-419f-93df-aed2ca0d1cf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f8474-e47a-47aa-a6f4-6cd127f2004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643ec-b96c-419f-93df-aed2ca0d1c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5E8D80-56C9-406B-89A0-CBABB5C6FF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6473A9B-E84B-4EC3-90F0-AC7E53BD5F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5798299-2C03-45E5-84E1-42E7500E10E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76F984A-0AAE-4C80-9668-DEACE929AA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ff8474-e47a-47aa-a6f4-6cd127f2004a"/>
    <ds:schemaRef ds:uri="8f8643ec-b96c-419f-93df-aed2ca0d1c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942</Words>
  <Characters>6387</Characters>
  <Application>Microsoft Office Word</Application>
  <DocSecurity>0</DocSecurity>
  <Lines>145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APA TYPING TEMPLATE without Abstract</vt:lpstr>
    </vt:vector>
  </TitlesOfParts>
  <Company>Grand Canyon University</Company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 TYPING TEMPLATE without Abstract</dc:title>
  <dc:subject/>
  <dc:creator>Windows User</dc:creator>
  <cp:keywords/>
  <cp:lastModifiedBy>Portia Daniels Blaylock</cp:lastModifiedBy>
  <cp:revision>3</cp:revision>
  <dcterms:created xsi:type="dcterms:W3CDTF">2026-04-23T06:04:00Z</dcterms:created>
  <dcterms:modified xsi:type="dcterms:W3CDTF">2026-04-23T06:21:00Z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0x010100392BFA778D124344936CDB1B47CD92F1</vt:lpwstr>
  </property>
  <property fmtid="{D5CDD505-2E9C-101B-9397-08002B2CF9AE}" pid="3" name="TaxKeyword">
    <vt:lpwstr/>
  </property>
  <property fmtid="{D5CDD505-2E9C-101B-9397-08002B2CF9AE}" pid="4" name="DocumentDepartment">
    <vt:lpwstr>42;#Academic Program and Course Development|59abafec-cbf5-4238-a796-a3b74278f4db</vt:lpwstr>
  </property>
  <property fmtid="{D5CDD505-2E9C-101B-9397-08002B2CF9AE}" pid="5" name="DocumentType">
    <vt:lpwstr/>
  </property>
  <property fmtid="{D5CDD505-2E9C-101B-9397-08002B2CF9AE}" pid="6" name="DocumentStatus">
    <vt:lpwstr/>
  </property>
  <property fmtid="{D5CDD505-2E9C-101B-9397-08002B2CF9AE}" pid="7" name="DocumentCategory">
    <vt:lpwstr/>
  </property>
  <property fmtid="{D5CDD505-2E9C-101B-9397-08002B2CF9AE}" pid="8" name="SecurityClassification">
    <vt:lpwstr>2;#Internal|98311b30-b9e9-4d4f-9f64-0688c0d4a234</vt:lpwstr>
  </property>
  <property fmtid="{D5CDD505-2E9C-101B-9397-08002B2CF9AE}" pid="9" name="DocumentSubject">
    <vt:lpwstr/>
  </property>
  <property fmtid="{D5CDD505-2E9C-101B-9397-08002B2CF9AE}" pid="10" name="DocumentBusinessValue">
    <vt:lpwstr>3;#Normal|581d4866-74cc-43f1-bef1-bb304cbfeaa5</vt:lpwstr>
  </property>
  <property fmtid="{D5CDD505-2E9C-101B-9397-08002B2CF9AE}" pid="11" name="MSIP_Label_0675050e-adcc-4201-b0cf-603eca05dc08_Enabled">
    <vt:lpwstr>true</vt:lpwstr>
  </property>
  <property fmtid="{D5CDD505-2E9C-101B-9397-08002B2CF9AE}" pid="12" name="MSIP_Label_0675050e-adcc-4201-b0cf-603eca05dc08_SetDate">
    <vt:lpwstr>2025-04-04T15:43:11Z</vt:lpwstr>
  </property>
  <property fmtid="{D5CDD505-2E9C-101B-9397-08002B2CF9AE}" pid="13" name="MSIP_Label_0675050e-adcc-4201-b0cf-603eca05dc08_Method">
    <vt:lpwstr>Standard</vt:lpwstr>
  </property>
  <property fmtid="{D5CDD505-2E9C-101B-9397-08002B2CF9AE}" pid="14" name="MSIP_Label_0675050e-adcc-4201-b0cf-603eca05dc08_Name">
    <vt:lpwstr>Confidential</vt:lpwstr>
  </property>
  <property fmtid="{D5CDD505-2E9C-101B-9397-08002B2CF9AE}" pid="15" name="MSIP_Label_0675050e-adcc-4201-b0cf-603eca05dc08_SiteId">
    <vt:lpwstr>e45cbcc1-1760-419a-a16b-35802285b3b3</vt:lpwstr>
  </property>
  <property fmtid="{D5CDD505-2E9C-101B-9397-08002B2CF9AE}" pid="16" name="MSIP_Label_0675050e-adcc-4201-b0cf-603eca05dc08_ActionId">
    <vt:lpwstr>5d2acd00-34ed-47a9-b51c-baf25712f4e5</vt:lpwstr>
  </property>
  <property fmtid="{D5CDD505-2E9C-101B-9397-08002B2CF9AE}" pid="17" name="MSIP_Label_0675050e-adcc-4201-b0cf-603eca05dc08_ContentBits">
    <vt:lpwstr>0</vt:lpwstr>
  </property>
  <property fmtid="{D5CDD505-2E9C-101B-9397-08002B2CF9AE}" pid="18" name="MSIP_Label_0675050e-adcc-4201-b0cf-603eca05dc08_Tag">
    <vt:lpwstr>10, 3, 0, 1</vt:lpwstr>
  </property>
</Properties>
</file>