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84434D" w:rsidRDefault="0084434D" w:rsidP="003F5228">
      <w:pPr>
        <w:pStyle w:val="Heading1"/>
      </w:pPr>
      <w:r>
        <w:lastRenderedPageBreak/>
        <w:t>Running ICLASS</w:t>
      </w:r>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0" w:name="_Ref76473909"/>
      <w:r>
        <w:lastRenderedPageBreak/>
        <w:t>User input</w:t>
      </w:r>
      <w:r w:rsidR="00D75935">
        <w:t xml:space="preserve"> paragraphs</w:t>
      </w:r>
      <w:bookmarkEnd w:id="0"/>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1" w:name="_Ref75871023"/>
      <w:proofErr w:type="gramStart"/>
      <w:r>
        <w:t>s</w:t>
      </w:r>
      <w:r w:rsidR="00D75935">
        <w:t>ettings</w:t>
      </w:r>
      <w:bookmarkEnd w:id="1"/>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lastRenderedPageBreak/>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034192" w:rsidRDefault="00034192" w:rsidP="00E75E8F">
      <w:pPr>
        <w:pStyle w:val="Heading2"/>
      </w:pPr>
      <w:bookmarkStart w:id="2" w:name="_Ref75873064"/>
      <w:proofErr w:type="gramStart"/>
      <w:r w:rsidRPr="00E75E8F">
        <w:t>load</w:t>
      </w:r>
      <w:proofErr w:type="gramEnd"/>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proofErr w:type="gramStart"/>
      <w:r w:rsidRPr="00594EE6">
        <w:t>prior</w:t>
      </w:r>
      <w:proofErr w:type="gramEnd"/>
      <w:r w:rsidRPr="00594EE6">
        <w:t xml:space="preserve">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proofErr w:type="gramStart"/>
      <w:r w:rsidRPr="00B71304">
        <w:t>parameter</w:t>
      </w:r>
      <w:proofErr w:type="gramEnd"/>
      <w:r w:rsidRPr="00B71304">
        <w:t xml:space="preserve">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proofErr w:type="gramStart"/>
      <w:r>
        <w:t>observation</w:t>
      </w:r>
      <w:proofErr w:type="gramEnd"/>
      <w:r>
        <w:t xml:space="preserve">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lastRenderedPageBreak/>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p>
    <w:p w:rsidR="000B0BA0" w:rsidRDefault="000B0BA0" w:rsidP="003A20D0">
      <w:pPr>
        <w:pStyle w:val="NoSpacing"/>
      </w:pPr>
    </w:p>
    <w:p w:rsidR="000B0BA0" w:rsidRDefault="000B0BA0" w:rsidP="003A20D0">
      <w:pPr>
        <w:pStyle w:val="NoSpacing"/>
      </w:pP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CA5BA0" w:rsidRDefault="00CA5BA0" w:rsidP="003A20D0">
      <w:pPr>
        <w:pStyle w:val="NoSpacing"/>
      </w:pPr>
    </w:p>
    <w:p w:rsidR="00CA5BA0" w:rsidRDefault="00CA5BA0" w:rsidP="003A20D0">
      <w:pPr>
        <w:pStyle w:val="NoSpacing"/>
      </w:pPr>
      <w:r>
        <w:t>It is important to note that in the cost function algorithm, observation and model times</w:t>
      </w:r>
      <w:r w:rsidR="001B498D">
        <w:t xml:space="preserve"> (converted to the unit of seconds</w:t>
      </w:r>
      <w:bookmarkStart w:id="4" w:name="_GoBack"/>
      <w:bookmarkEnd w:id="4"/>
      <w:r w:rsidR="001B498D">
        <w:t>)</w:t>
      </w:r>
      <w:r>
        <w:t xml:space="preserve"> are rounded to </w:t>
      </w:r>
      <w:r w:rsidR="00DE05A2">
        <w:t>8</w:t>
      </w:r>
      <w:r>
        <w:t xml:space="preserve"> decimal places. This should be kept in mind when providing extremely precise observation times or when using very precise model output times.</w:t>
      </w:r>
    </w:p>
    <w:p w:rsidR="003A20D0" w:rsidRDefault="003A20D0" w:rsidP="006B438F"/>
    <w:p w:rsidR="003A20D0" w:rsidRDefault="003A20D0" w:rsidP="003A20D0">
      <w:pPr>
        <w:pStyle w:val="Heading2"/>
      </w:pPr>
      <w:proofErr w:type="gramStart"/>
      <w:r w:rsidRPr="003A20D0">
        <w:t>units</w:t>
      </w:r>
      <w:proofErr w:type="gramEnd"/>
      <w:r w:rsidRPr="003A20D0">
        <w:t xml:space="preserve">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proofErr w:type="gramStart"/>
      <w:r w:rsidRPr="003A20D0">
        <w:t>energy</w:t>
      </w:r>
      <w:proofErr w:type="gramEnd"/>
      <w:r w:rsidRPr="003A20D0">
        <w:t xml:space="preserve"> balance information</w:t>
      </w:r>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lastRenderedPageBreak/>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5" w:name="_Ref75882248"/>
      <w:proofErr w:type="gramStart"/>
      <w:r w:rsidRPr="003B3883">
        <w:t>model</w:t>
      </w:r>
      <w:proofErr w:type="gramEnd"/>
      <w:r w:rsidRPr="003B3883">
        <w:t xml:space="preserve"> and representation error</w:t>
      </w:r>
      <w:bookmarkEnd w:id="5"/>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r>
        <w:lastRenderedPageBreak/>
        <w:t>List of parameters that can be optimised</w:t>
      </w:r>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6B63CB" w:rsidP="006500CA">
      <w:pPr>
        <w:pStyle w:val="NoSpacing"/>
        <w:spacing w:after="160" w:line="276" w:lineRule="auto"/>
        <w:contextualSpacing/>
      </w:pP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t xml:space="preserve"> is set to True, those files are described in the reference paper. 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(ddof=1)</w:t>
      </w:r>
      <w:r w:rsidRPr="00B41051">
        <w:t>.</w:t>
      </w:r>
    </w:p>
    <w:p w:rsidR="00D578A5" w:rsidRDefault="00D578A5" w:rsidP="00FD5E56">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FD5E56">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F575AE">
      <w:pPr>
        <w:pStyle w:val="ListParagraph"/>
        <w:numPr>
          <w:ilvl w:val="0"/>
          <w:numId w:val="2"/>
        </w:numPr>
      </w:pPr>
      <w:r>
        <w:t>In the automatically generated observation fit plots, the observations that are shown are the observations of ensemble member 0.</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xml:space="preserve">, and no perturbation in non-state </w:t>
      </w:r>
      <w:r>
        <w:lastRenderedPageBreak/>
        <w:t>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proofErr w:type="gramStart"/>
      <w:r w:rsidR="00FE2C26">
        <w:t>)</w:t>
      </w:r>
      <w:r w:rsidR="000106B9">
        <w:t xml:space="preserve"> </w:t>
      </w:r>
      <w:r w:rsidR="00C02932">
        <w:t>,</w:t>
      </w:r>
      <w:proofErr w:type="gramEnd"/>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F378A" w:rsidRDefault="006F378A" w:rsidP="006F378A"/>
    <w:p w:rsidR="006F378A" w:rsidRDefault="006F378A" w:rsidP="006F378A">
      <w:pPr>
        <w:pStyle w:val="Heading1"/>
      </w:pPr>
      <w:r>
        <w:lastRenderedPageBreak/>
        <w:t>General notes</w:t>
      </w:r>
    </w:p>
    <w:p w:rsidR="006F378A" w:rsidRPr="006F378A" w:rsidRDefault="006F378A" w:rsidP="006F378A">
      <w:pPr>
        <w:pStyle w:val="ListParagraph"/>
        <w:numPr>
          <w:ilvl w:val="0"/>
          <w:numId w:val="2"/>
        </w:numPr>
      </w:pPr>
      <w:r>
        <w:t xml:space="preserve">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w:t>
      </w:r>
      <w:proofErr w:type="gramStart"/>
      <w:r>
        <w:t>shown .</w:t>
      </w:r>
      <w:proofErr w:type="gramEnd"/>
      <w:r>
        <w:t xml:space="preserve"> 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lastRenderedPageBreak/>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lastRenderedPageBreak/>
        <w:t xml:space="preserve">The model now allows to prescribe varying surface fluxes during the day (variables </w:t>
      </w:r>
      <w:proofErr w:type="spellStart"/>
      <w:r>
        <w:rPr>
          <w:sz w:val="24"/>
        </w:rPr>
        <w:t>wtheta</w:t>
      </w:r>
      <w:proofErr w:type="spellEnd"/>
      <w:r>
        <w:rPr>
          <w:sz w:val="24"/>
        </w:rPr>
        <w:t xml:space="preserve">, </w:t>
      </w:r>
      <w:proofErr w:type="spellStart"/>
      <w:proofErr w:type="gramStart"/>
      <w:r>
        <w:rPr>
          <w:sz w:val="24"/>
        </w:rPr>
        <w:t>wq</w:t>
      </w:r>
      <w:proofErr w:type="spellEnd"/>
      <w:r>
        <w:rPr>
          <w:sz w:val="24"/>
        </w:rPr>
        <w:t xml:space="preserve"> ,</w:t>
      </w:r>
      <w:proofErr w:type="gram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proofErr w:type="gramStart"/>
      <w:r>
        <w:rPr>
          <w:sz w:val="24"/>
        </w:rPr>
        <w:t>soilCOSmodel</w:t>
      </w:r>
      <w:proofErr w:type="spellEnd"/>
      <w:proofErr w:type="gram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lastRenderedPageBreak/>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6" w:name="_Ref78358655"/>
      <w:r>
        <w:t>Simple COS implementation</w:t>
      </w:r>
      <w:bookmarkEnd w:id="6"/>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EA18F1"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EA18F1"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w:t>
      </w:r>
      <w:r w:rsidRPr="00991A94">
        <w:rPr>
          <w:sz w:val="24"/>
        </w:rPr>
        <w:lastRenderedPageBreak/>
        <w:t xml:space="preserve">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8F1" w:rsidRDefault="00EA18F1" w:rsidP="0074100B">
      <w:pPr>
        <w:spacing w:after="0" w:line="240" w:lineRule="auto"/>
      </w:pPr>
      <w:r>
        <w:separator/>
      </w:r>
    </w:p>
  </w:endnote>
  <w:endnote w:type="continuationSeparator" w:id="0">
    <w:p w:rsidR="00EA18F1" w:rsidRDefault="00EA18F1"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0378BB" w:rsidRDefault="000378BB">
        <w:pPr>
          <w:pStyle w:val="Footer"/>
          <w:jc w:val="right"/>
        </w:pPr>
        <w:r>
          <w:fldChar w:fldCharType="begin"/>
        </w:r>
        <w:r>
          <w:instrText xml:space="preserve"> PAGE   \* MERGEFORMAT </w:instrText>
        </w:r>
        <w:r>
          <w:fldChar w:fldCharType="separate"/>
        </w:r>
        <w:r w:rsidR="001B498D">
          <w:rPr>
            <w:noProof/>
          </w:rPr>
          <w:t>18</w:t>
        </w:r>
        <w:r>
          <w:rPr>
            <w:noProof/>
          </w:rPr>
          <w:fldChar w:fldCharType="end"/>
        </w:r>
      </w:p>
    </w:sdtContent>
  </w:sdt>
  <w:p w:rsidR="000378BB" w:rsidRDefault="00037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8F1" w:rsidRDefault="00EA18F1" w:rsidP="0074100B">
      <w:pPr>
        <w:spacing w:after="0" w:line="240" w:lineRule="auto"/>
      </w:pPr>
      <w:r>
        <w:separator/>
      </w:r>
    </w:p>
  </w:footnote>
  <w:footnote w:type="continuationSeparator" w:id="0">
    <w:p w:rsidR="00EA18F1" w:rsidRDefault="00EA18F1"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32BAD"/>
    <w:rsid w:val="00034192"/>
    <w:rsid w:val="000378BB"/>
    <w:rsid w:val="00071158"/>
    <w:rsid w:val="00073096"/>
    <w:rsid w:val="00077532"/>
    <w:rsid w:val="000A15A5"/>
    <w:rsid w:val="000A76F5"/>
    <w:rsid w:val="000B0BA0"/>
    <w:rsid w:val="000C42CF"/>
    <w:rsid w:val="000C6708"/>
    <w:rsid w:val="000D5CA8"/>
    <w:rsid w:val="000F3E4E"/>
    <w:rsid w:val="000F53A2"/>
    <w:rsid w:val="000F5B6A"/>
    <w:rsid w:val="00101F13"/>
    <w:rsid w:val="00102E9A"/>
    <w:rsid w:val="0010770C"/>
    <w:rsid w:val="00127E25"/>
    <w:rsid w:val="00143165"/>
    <w:rsid w:val="00152996"/>
    <w:rsid w:val="0016753C"/>
    <w:rsid w:val="00173028"/>
    <w:rsid w:val="001740D5"/>
    <w:rsid w:val="001758E7"/>
    <w:rsid w:val="001855D1"/>
    <w:rsid w:val="00185DFD"/>
    <w:rsid w:val="001A3463"/>
    <w:rsid w:val="001B39B3"/>
    <w:rsid w:val="001B498D"/>
    <w:rsid w:val="001B6B63"/>
    <w:rsid w:val="001C72C4"/>
    <w:rsid w:val="001D2E1F"/>
    <w:rsid w:val="001F75A8"/>
    <w:rsid w:val="002061EB"/>
    <w:rsid w:val="00224836"/>
    <w:rsid w:val="002348BB"/>
    <w:rsid w:val="002448AE"/>
    <w:rsid w:val="002506E6"/>
    <w:rsid w:val="00254BBE"/>
    <w:rsid w:val="00256B0F"/>
    <w:rsid w:val="00256D7B"/>
    <w:rsid w:val="00265124"/>
    <w:rsid w:val="002843FB"/>
    <w:rsid w:val="002A4C05"/>
    <w:rsid w:val="002D6F3A"/>
    <w:rsid w:val="002E1A51"/>
    <w:rsid w:val="002F5CBC"/>
    <w:rsid w:val="00301CF7"/>
    <w:rsid w:val="0031526C"/>
    <w:rsid w:val="0033738F"/>
    <w:rsid w:val="00343D1C"/>
    <w:rsid w:val="00350E27"/>
    <w:rsid w:val="0037227F"/>
    <w:rsid w:val="00374595"/>
    <w:rsid w:val="003839DA"/>
    <w:rsid w:val="00393717"/>
    <w:rsid w:val="00394AEC"/>
    <w:rsid w:val="003A20D0"/>
    <w:rsid w:val="003A2DB0"/>
    <w:rsid w:val="003B3883"/>
    <w:rsid w:val="003C04F5"/>
    <w:rsid w:val="003E38E4"/>
    <w:rsid w:val="003F5228"/>
    <w:rsid w:val="004137C6"/>
    <w:rsid w:val="0042039A"/>
    <w:rsid w:val="004243CE"/>
    <w:rsid w:val="0043059D"/>
    <w:rsid w:val="00443489"/>
    <w:rsid w:val="00445854"/>
    <w:rsid w:val="00465339"/>
    <w:rsid w:val="00480815"/>
    <w:rsid w:val="00481B72"/>
    <w:rsid w:val="004B0FBE"/>
    <w:rsid w:val="004B4049"/>
    <w:rsid w:val="004D2650"/>
    <w:rsid w:val="004F121E"/>
    <w:rsid w:val="00514E33"/>
    <w:rsid w:val="00522B4F"/>
    <w:rsid w:val="005709AE"/>
    <w:rsid w:val="005920F7"/>
    <w:rsid w:val="00594EE6"/>
    <w:rsid w:val="0059663A"/>
    <w:rsid w:val="005B0A93"/>
    <w:rsid w:val="005D1C1B"/>
    <w:rsid w:val="005D5002"/>
    <w:rsid w:val="005F1756"/>
    <w:rsid w:val="005F21EE"/>
    <w:rsid w:val="005F3BAF"/>
    <w:rsid w:val="005F429A"/>
    <w:rsid w:val="00603F7F"/>
    <w:rsid w:val="00612113"/>
    <w:rsid w:val="00616348"/>
    <w:rsid w:val="00621E80"/>
    <w:rsid w:val="0062545D"/>
    <w:rsid w:val="006400E8"/>
    <w:rsid w:val="00647F63"/>
    <w:rsid w:val="006500CA"/>
    <w:rsid w:val="00654A7D"/>
    <w:rsid w:val="0066287C"/>
    <w:rsid w:val="00664CFA"/>
    <w:rsid w:val="00664D60"/>
    <w:rsid w:val="00665CBE"/>
    <w:rsid w:val="0068613C"/>
    <w:rsid w:val="006A3119"/>
    <w:rsid w:val="006A38EB"/>
    <w:rsid w:val="006B3665"/>
    <w:rsid w:val="006B438F"/>
    <w:rsid w:val="006B63CB"/>
    <w:rsid w:val="006C652D"/>
    <w:rsid w:val="006D5E87"/>
    <w:rsid w:val="006E69EF"/>
    <w:rsid w:val="006F378A"/>
    <w:rsid w:val="0070004D"/>
    <w:rsid w:val="007109CD"/>
    <w:rsid w:val="007120E8"/>
    <w:rsid w:val="007161CF"/>
    <w:rsid w:val="00725084"/>
    <w:rsid w:val="0074100B"/>
    <w:rsid w:val="007448C3"/>
    <w:rsid w:val="00766453"/>
    <w:rsid w:val="00777E1D"/>
    <w:rsid w:val="00782854"/>
    <w:rsid w:val="00795189"/>
    <w:rsid w:val="0079788D"/>
    <w:rsid w:val="007A28C7"/>
    <w:rsid w:val="007C1D9D"/>
    <w:rsid w:val="007E4B7B"/>
    <w:rsid w:val="007E502B"/>
    <w:rsid w:val="007E6D33"/>
    <w:rsid w:val="00801037"/>
    <w:rsid w:val="00803C62"/>
    <w:rsid w:val="0080797E"/>
    <w:rsid w:val="0081069F"/>
    <w:rsid w:val="00834845"/>
    <w:rsid w:val="0084434D"/>
    <w:rsid w:val="0085713E"/>
    <w:rsid w:val="00870E8F"/>
    <w:rsid w:val="00895713"/>
    <w:rsid w:val="008D5ADA"/>
    <w:rsid w:val="00911D98"/>
    <w:rsid w:val="00924724"/>
    <w:rsid w:val="009555F5"/>
    <w:rsid w:val="009628C1"/>
    <w:rsid w:val="00991A94"/>
    <w:rsid w:val="009A6A27"/>
    <w:rsid w:val="009A74D8"/>
    <w:rsid w:val="009B7A51"/>
    <w:rsid w:val="009C240F"/>
    <w:rsid w:val="009C27F4"/>
    <w:rsid w:val="009D616A"/>
    <w:rsid w:val="009E148D"/>
    <w:rsid w:val="009F53EA"/>
    <w:rsid w:val="00A00CEE"/>
    <w:rsid w:val="00A0617A"/>
    <w:rsid w:val="00A23C90"/>
    <w:rsid w:val="00A30A55"/>
    <w:rsid w:val="00A436CA"/>
    <w:rsid w:val="00A52DFB"/>
    <w:rsid w:val="00A53AA3"/>
    <w:rsid w:val="00A57A9A"/>
    <w:rsid w:val="00A62BA6"/>
    <w:rsid w:val="00A65512"/>
    <w:rsid w:val="00A65AE3"/>
    <w:rsid w:val="00A77429"/>
    <w:rsid w:val="00A95DCC"/>
    <w:rsid w:val="00AB33B0"/>
    <w:rsid w:val="00AC6F96"/>
    <w:rsid w:val="00AD35F8"/>
    <w:rsid w:val="00AE5055"/>
    <w:rsid w:val="00B113FE"/>
    <w:rsid w:val="00B33429"/>
    <w:rsid w:val="00B376B8"/>
    <w:rsid w:val="00B41051"/>
    <w:rsid w:val="00B42DF3"/>
    <w:rsid w:val="00B43546"/>
    <w:rsid w:val="00B55A5B"/>
    <w:rsid w:val="00B71304"/>
    <w:rsid w:val="00B72A3E"/>
    <w:rsid w:val="00BA0B49"/>
    <w:rsid w:val="00BA2348"/>
    <w:rsid w:val="00BB18FA"/>
    <w:rsid w:val="00BB788F"/>
    <w:rsid w:val="00BC30D2"/>
    <w:rsid w:val="00BC50F8"/>
    <w:rsid w:val="00BC79FA"/>
    <w:rsid w:val="00BD721B"/>
    <w:rsid w:val="00BF520B"/>
    <w:rsid w:val="00BF69FE"/>
    <w:rsid w:val="00C02932"/>
    <w:rsid w:val="00C048A8"/>
    <w:rsid w:val="00C44358"/>
    <w:rsid w:val="00C570DF"/>
    <w:rsid w:val="00C724BA"/>
    <w:rsid w:val="00C72F69"/>
    <w:rsid w:val="00C74A67"/>
    <w:rsid w:val="00C858F2"/>
    <w:rsid w:val="00C97CD6"/>
    <w:rsid w:val="00CA22B4"/>
    <w:rsid w:val="00CA4516"/>
    <w:rsid w:val="00CA5BA0"/>
    <w:rsid w:val="00CB2BDF"/>
    <w:rsid w:val="00CB3670"/>
    <w:rsid w:val="00CE0B2C"/>
    <w:rsid w:val="00CE14D5"/>
    <w:rsid w:val="00CE3C83"/>
    <w:rsid w:val="00CF3D9C"/>
    <w:rsid w:val="00D01ADE"/>
    <w:rsid w:val="00D25F37"/>
    <w:rsid w:val="00D2747A"/>
    <w:rsid w:val="00D55C44"/>
    <w:rsid w:val="00D578A5"/>
    <w:rsid w:val="00D7524C"/>
    <w:rsid w:val="00D75935"/>
    <w:rsid w:val="00D814E8"/>
    <w:rsid w:val="00D8659E"/>
    <w:rsid w:val="00DA3503"/>
    <w:rsid w:val="00DE05A2"/>
    <w:rsid w:val="00DE5730"/>
    <w:rsid w:val="00DE5BA0"/>
    <w:rsid w:val="00DF2599"/>
    <w:rsid w:val="00E179EE"/>
    <w:rsid w:val="00E40D89"/>
    <w:rsid w:val="00E53136"/>
    <w:rsid w:val="00E72234"/>
    <w:rsid w:val="00E72D1A"/>
    <w:rsid w:val="00E75E8F"/>
    <w:rsid w:val="00E77ECF"/>
    <w:rsid w:val="00E9447A"/>
    <w:rsid w:val="00EA18F1"/>
    <w:rsid w:val="00EB4103"/>
    <w:rsid w:val="00EF6341"/>
    <w:rsid w:val="00F202D5"/>
    <w:rsid w:val="00F35FE0"/>
    <w:rsid w:val="00F37F76"/>
    <w:rsid w:val="00F465A0"/>
    <w:rsid w:val="00F50EF4"/>
    <w:rsid w:val="00F575AE"/>
    <w:rsid w:val="00F61AB3"/>
    <w:rsid w:val="00F634A9"/>
    <w:rsid w:val="00F716A8"/>
    <w:rsid w:val="00F7367F"/>
    <w:rsid w:val="00F92B5C"/>
    <w:rsid w:val="00F93A40"/>
    <w:rsid w:val="00FB0F97"/>
    <w:rsid w:val="00FC057A"/>
    <w:rsid w:val="00FC36A2"/>
    <w:rsid w:val="00FC50A8"/>
    <w:rsid w:val="00FE2C26"/>
    <w:rsid w:val="00FE407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A28C579-CB93-459D-BB49-498BA6CE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18</Pages>
  <Words>5344</Words>
  <Characters>30464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152</cp:revision>
  <dcterms:created xsi:type="dcterms:W3CDTF">2021-05-13T09:47:00Z</dcterms:created>
  <dcterms:modified xsi:type="dcterms:W3CDTF">2021-10-23T15:13:00Z</dcterms:modified>
</cp:coreProperties>
</file>