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B6B0A14" w:rsidP="3B6B0A14" w:rsidRDefault="3B6B0A14" w14:paraId="101A7ADE" w14:textId="351853E2">
      <w:pPr>
        <w:jc w:val="center"/>
        <w:rPr>
          <w:rFonts w:ascii="Verdana" w:hAnsi="Verdana" w:eastAsia="Verdana" w:cs="Verdana"/>
          <w:sz w:val="24"/>
          <w:szCs w:val="24"/>
        </w:rPr>
      </w:pPr>
      <w:r w:rsidRPr="3B6B0A14">
        <w:rPr>
          <w:rFonts w:ascii="Verdana" w:hAnsi="Verdana" w:eastAsia="Verdana" w:cs="Verdana"/>
          <w:sz w:val="32"/>
          <w:szCs w:val="32"/>
        </w:rPr>
        <w:t>SAMENWERKINGSOVEREENKOMST</w:t>
      </w:r>
    </w:p>
    <w:p w:rsidR="3B6B0A14" w:rsidP="3B6B0A14" w:rsidRDefault="3B6B0A14" w14:paraId="7F2FE08E" w14:textId="721B33BE">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74580B92" w14:textId="2D388997">
      <w:pPr>
        <w:jc w:val="both"/>
        <w:rPr>
          <w:rFonts w:ascii="Verdana" w:hAnsi="Verdana" w:eastAsia="Verdana" w:cs="Verdana"/>
          <w:sz w:val="24"/>
          <w:szCs w:val="24"/>
        </w:rPr>
      </w:pPr>
      <w:r w:rsidRPr="3B6B0A14">
        <w:rPr>
          <w:rFonts w:ascii="Verdana" w:hAnsi="Verdana" w:eastAsia="Verdana" w:cs="Verdana"/>
          <w:sz w:val="28"/>
          <w:szCs w:val="28"/>
        </w:rPr>
        <w:t>PC4U</w:t>
      </w:r>
    </w:p>
    <w:p w:rsidR="3B6B0A14" w:rsidP="3B6B0A14" w:rsidRDefault="3B6B0A14" w14:paraId="7A8F6903" w14:textId="549D647F">
      <w:pPr>
        <w:jc w:val="both"/>
        <w:rPr>
          <w:rFonts w:ascii="Verdana" w:hAnsi="Verdana" w:eastAsia="Verdana" w:cs="Verdana"/>
          <w:sz w:val="24"/>
          <w:szCs w:val="24"/>
        </w:rPr>
      </w:pPr>
      <w:r w:rsidRPr="3B6B0A14">
        <w:rPr>
          <w:rFonts w:ascii="Verdana" w:hAnsi="Verdana" w:eastAsia="Verdana" w:cs="Verdana"/>
          <w:b/>
          <w:bCs/>
          <w:sz w:val="24"/>
          <w:szCs w:val="24"/>
        </w:rPr>
        <w:t xml:space="preserve"> </w:t>
      </w:r>
      <w:r w:rsidR="0078555A">
        <w:rPr>
          <w:rFonts w:ascii="Verdana" w:hAnsi="Verdana" w:eastAsia="Verdana" w:cs="Verdana"/>
          <w:sz w:val="24"/>
          <w:szCs w:val="24"/>
        </w:rPr>
        <w:t xml:space="preserve">1. Ian Sprenkels, gevestigd te Breda, 4838BJ, Oude </w:t>
      </w:r>
      <w:proofErr w:type="spellStart"/>
      <w:r w:rsidR="0078555A">
        <w:rPr>
          <w:rFonts w:ascii="Verdana" w:hAnsi="Verdana" w:eastAsia="Verdana" w:cs="Verdana"/>
          <w:sz w:val="24"/>
          <w:szCs w:val="24"/>
        </w:rPr>
        <w:t>Rijsbergsebaan</w:t>
      </w:r>
      <w:proofErr w:type="spellEnd"/>
      <w:r w:rsidR="0078555A">
        <w:rPr>
          <w:rFonts w:ascii="Verdana" w:hAnsi="Verdana" w:eastAsia="Verdana" w:cs="Verdana"/>
          <w:sz w:val="24"/>
          <w:szCs w:val="24"/>
        </w:rPr>
        <w:t xml:space="preserve"> 12</w:t>
      </w:r>
      <w:r w:rsidRPr="3B6B0A14">
        <w:rPr>
          <w:rFonts w:ascii="Verdana" w:hAnsi="Verdana" w:eastAsia="Verdana" w:cs="Verdana"/>
          <w:sz w:val="24"/>
          <w:szCs w:val="24"/>
        </w:rPr>
        <w:t xml:space="preserve">, ten deze vertegenwoordigd door </w:t>
      </w:r>
      <w:r w:rsidR="0078555A">
        <w:rPr>
          <w:rFonts w:ascii="Verdana" w:hAnsi="Verdana" w:eastAsia="Verdana" w:cs="Verdana"/>
          <w:sz w:val="24"/>
          <w:szCs w:val="24"/>
        </w:rPr>
        <w:t>Stijn Versluis en Ian Sprenkels</w:t>
      </w:r>
      <w:r w:rsidRPr="3B6B0A14">
        <w:rPr>
          <w:rFonts w:ascii="Verdana" w:hAnsi="Verdana" w:eastAsia="Verdana" w:cs="Verdana"/>
          <w:sz w:val="24"/>
          <w:szCs w:val="24"/>
        </w:rPr>
        <w:t>, in de functie van site ontwerpen voor eigenaar PC4U.</w:t>
      </w:r>
    </w:p>
    <w:p w:rsidR="3B6B0A14" w:rsidP="3B6B0A14" w:rsidRDefault="3B6B0A14" w14:paraId="0E6616E6" w14:textId="0FCFF1CB">
      <w:pPr>
        <w:jc w:val="both"/>
        <w:rPr>
          <w:rFonts w:ascii="Verdana" w:hAnsi="Verdana" w:eastAsia="Verdana" w:cs="Verdana"/>
          <w:sz w:val="24"/>
          <w:szCs w:val="24"/>
        </w:rPr>
      </w:pPr>
      <w:r w:rsidRPr="3B6B0A14">
        <w:rPr>
          <w:rFonts w:ascii="Verdana" w:hAnsi="Verdana" w:eastAsia="Verdana" w:cs="Verdana"/>
          <w:sz w:val="24"/>
          <w:szCs w:val="24"/>
        </w:rPr>
        <w:t>Hierna te noemen: “Partij A”.</w:t>
      </w:r>
    </w:p>
    <w:p w:rsidR="3B6B0A14" w:rsidP="3B6B0A14" w:rsidRDefault="0078555A" w14:paraId="00A40F4B" w14:textId="77FC3D17">
      <w:pPr>
        <w:jc w:val="both"/>
        <w:rPr>
          <w:rFonts w:ascii="Verdana" w:hAnsi="Verdana" w:eastAsia="Verdana" w:cs="Verdana"/>
          <w:sz w:val="24"/>
          <w:szCs w:val="24"/>
        </w:rPr>
      </w:pPr>
      <w:r>
        <w:rPr>
          <w:rFonts w:ascii="Verdana" w:hAnsi="Verdana" w:eastAsia="Verdana" w:cs="Verdana"/>
          <w:sz w:val="24"/>
          <w:szCs w:val="24"/>
        </w:rPr>
        <w:t>2. PC4U, gevestigd te Breda, Postcode, 4838JH</w:t>
      </w:r>
      <w:r w:rsidRPr="3B6B0A14" w:rsidR="3B6B0A14">
        <w:rPr>
          <w:rFonts w:ascii="Verdana" w:hAnsi="Verdana" w:eastAsia="Verdana" w:cs="Verdana"/>
          <w:sz w:val="24"/>
          <w:szCs w:val="24"/>
        </w:rPr>
        <w:t xml:space="preserve">, </w:t>
      </w:r>
      <w:proofErr w:type="spellStart"/>
      <w:r>
        <w:rPr>
          <w:rFonts w:ascii="Verdana" w:hAnsi="Verdana" w:eastAsia="Verdana" w:cs="Verdana"/>
          <w:sz w:val="24"/>
          <w:szCs w:val="24"/>
        </w:rPr>
        <w:t>Bloempeld</w:t>
      </w:r>
      <w:proofErr w:type="spellEnd"/>
      <w:r>
        <w:rPr>
          <w:rFonts w:ascii="Verdana" w:hAnsi="Verdana" w:eastAsia="Verdana" w:cs="Verdana"/>
          <w:sz w:val="24"/>
          <w:szCs w:val="24"/>
        </w:rPr>
        <w:t xml:space="preserve"> 23</w:t>
      </w:r>
      <w:r w:rsidRPr="3B6B0A14" w:rsidR="3B6B0A14">
        <w:rPr>
          <w:rFonts w:ascii="Verdana" w:hAnsi="Verdana" w:eastAsia="Verdana" w:cs="Verdana"/>
          <w:sz w:val="24"/>
          <w:szCs w:val="24"/>
        </w:rPr>
        <w:t>, ten deze vertegenwoordigd door eigenaar PC4U, in de functie van site ontwerpen voor eigenaar PC4U</w:t>
      </w:r>
    </w:p>
    <w:p w:rsidR="3B6B0A14" w:rsidP="3B6B0A14" w:rsidRDefault="3B6B0A14" w14:paraId="5089D9E6" w14:textId="5B82FFC3">
      <w:pPr>
        <w:jc w:val="both"/>
        <w:rPr>
          <w:rFonts w:ascii="Verdana" w:hAnsi="Verdana" w:eastAsia="Verdana" w:cs="Verdana"/>
          <w:sz w:val="24"/>
          <w:szCs w:val="24"/>
        </w:rPr>
      </w:pPr>
    </w:p>
    <w:p w:rsidR="3B6B0A14" w:rsidP="3B6B0A14" w:rsidRDefault="3B6B0A14" w14:paraId="27569C3E" w14:textId="4422EF17">
      <w:pPr>
        <w:jc w:val="both"/>
        <w:rPr>
          <w:rFonts w:ascii="Verdana" w:hAnsi="Verdana" w:eastAsia="Verdana" w:cs="Verdana"/>
          <w:sz w:val="24"/>
          <w:szCs w:val="24"/>
        </w:rPr>
      </w:pPr>
      <w:r w:rsidRPr="3B6B0A14">
        <w:rPr>
          <w:rFonts w:ascii="Verdana" w:hAnsi="Verdana" w:eastAsia="Verdana" w:cs="Verdana"/>
          <w:sz w:val="24"/>
          <w:szCs w:val="24"/>
        </w:rPr>
        <w:t>Verklaren het volgende overeen te zijn gekomen:</w:t>
      </w:r>
    </w:p>
    <w:p w:rsidR="3B6B0A14" w:rsidP="3B6B0A14" w:rsidRDefault="3B6B0A14" w14:paraId="2BC974C5" w14:textId="02270B86">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67C89793" w14:textId="0A223012">
      <w:pPr>
        <w:jc w:val="both"/>
        <w:rPr>
          <w:rFonts w:ascii="Verdana" w:hAnsi="Verdana" w:eastAsia="Verdana" w:cs="Verdana"/>
          <w:sz w:val="24"/>
          <w:szCs w:val="24"/>
        </w:rPr>
      </w:pPr>
      <w:r w:rsidRPr="3B6B0A14">
        <w:rPr>
          <w:rFonts w:ascii="Verdana" w:hAnsi="Verdana" w:eastAsia="Verdana" w:cs="Verdana"/>
          <w:sz w:val="28"/>
          <w:szCs w:val="28"/>
        </w:rPr>
        <w:t>Artikel 1: Overwegingen</w:t>
      </w:r>
    </w:p>
    <w:p w:rsidR="3B6B0A14" w:rsidP="3B6B0A14" w:rsidRDefault="3B6B0A14" w14:paraId="00C11751" w14:textId="6A93224E">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7D1B8674" w14:textId="7BDBED4E">
      <w:pPr>
        <w:jc w:val="both"/>
        <w:rPr>
          <w:rFonts w:ascii="Verdana" w:hAnsi="Verdana" w:eastAsia="Verdana" w:cs="Verdana"/>
          <w:sz w:val="24"/>
          <w:szCs w:val="24"/>
        </w:rPr>
      </w:pPr>
      <w:r w:rsidRPr="3B6B0A14">
        <w:rPr>
          <w:rFonts w:ascii="Verdana" w:hAnsi="Verdana" w:eastAsia="Verdana" w:cs="Verdana"/>
          <w:sz w:val="24"/>
          <w:szCs w:val="24"/>
        </w:rPr>
        <w:t>1a.     Partij A opleiding ter Radius College in site ontwerpen</w:t>
      </w:r>
    </w:p>
    <w:p w:rsidR="3B6B0A14" w:rsidP="3B6B0A14" w:rsidRDefault="3B6B0A14" w14:paraId="57B07F37" w14:textId="2CD19AF0">
      <w:pPr>
        <w:jc w:val="both"/>
        <w:rPr>
          <w:rFonts w:ascii="Verdana" w:hAnsi="Verdana" w:eastAsia="Verdana" w:cs="Verdana"/>
          <w:sz w:val="24"/>
          <w:szCs w:val="24"/>
        </w:rPr>
      </w:pPr>
      <w:r w:rsidRPr="3B6B0A14">
        <w:rPr>
          <w:rFonts w:ascii="Verdana" w:hAnsi="Verdana" w:eastAsia="Verdana" w:cs="Verdana"/>
          <w:sz w:val="24"/>
          <w:szCs w:val="24"/>
        </w:rPr>
        <w:t>1b.     Partij A opleiding ter Radius College in site ontwerpen</w:t>
      </w:r>
    </w:p>
    <w:p w:rsidR="3B6B0A14" w:rsidP="3B6B0A14" w:rsidRDefault="3B6B0A14" w14:paraId="7855B8A3" w14:textId="7EF4929F">
      <w:pPr>
        <w:jc w:val="both"/>
        <w:rPr>
          <w:rFonts w:ascii="Verdana" w:hAnsi="Verdana" w:eastAsia="Verdana" w:cs="Verdana"/>
          <w:sz w:val="24"/>
          <w:szCs w:val="24"/>
        </w:rPr>
      </w:pPr>
      <w:r w:rsidRPr="3B6B0A14">
        <w:rPr>
          <w:rFonts w:ascii="Verdana" w:hAnsi="Verdana" w:eastAsia="Verdana" w:cs="Verdana"/>
          <w:sz w:val="24"/>
          <w:szCs w:val="24"/>
        </w:rPr>
        <w:t>1c.     Het doel van de samenwerking tussen partijen is een site maken voor PC4U</w:t>
      </w:r>
    </w:p>
    <w:p w:rsidR="3B6B0A14" w:rsidP="3B6B0A14" w:rsidRDefault="3B6B0A14" w14:paraId="5B6CDE29" w14:textId="73776CCE">
      <w:pPr>
        <w:jc w:val="both"/>
        <w:rPr>
          <w:rFonts w:ascii="Verdana" w:hAnsi="Verdana" w:eastAsia="Verdana" w:cs="Verdana"/>
          <w:sz w:val="24"/>
          <w:szCs w:val="24"/>
        </w:rPr>
      </w:pPr>
      <w:r w:rsidRPr="3B6B0A14">
        <w:rPr>
          <w:rFonts w:ascii="Verdana" w:hAnsi="Verdana" w:eastAsia="Verdana" w:cs="Verdana"/>
          <w:sz w:val="24"/>
          <w:szCs w:val="24"/>
        </w:rPr>
        <w:t>1d.     Het doel van deze overeenkomst is het vastleggen van samenwerking aan het maken van de site voor PC4U</w:t>
      </w:r>
    </w:p>
    <w:p w:rsidR="3B6B0A14" w:rsidP="3B6B0A14" w:rsidRDefault="3B6B0A14" w14:paraId="7C583118" w14:textId="10B72D1B">
      <w:pPr>
        <w:jc w:val="both"/>
        <w:rPr>
          <w:rFonts w:ascii="Verdana" w:hAnsi="Verdana" w:eastAsia="Verdana" w:cs="Verdana"/>
          <w:sz w:val="24"/>
          <w:szCs w:val="24"/>
        </w:rPr>
      </w:pPr>
      <w:r w:rsidRPr="3B6B0A14">
        <w:rPr>
          <w:rFonts w:ascii="Verdana" w:hAnsi="Verdana" w:eastAsia="Verdana" w:cs="Verdana"/>
          <w:sz w:val="28"/>
          <w:szCs w:val="28"/>
        </w:rPr>
        <w:t>Artikel 2: Duur</w:t>
      </w:r>
    </w:p>
    <w:p w:rsidR="3B6B0A14" w:rsidP="3B6B0A14" w:rsidRDefault="3B6B0A14" w14:paraId="3552D575" w14:textId="07FCF488">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5F0DBC78" w14:textId="3DDB9A3C">
      <w:pPr>
        <w:jc w:val="both"/>
        <w:rPr>
          <w:rFonts w:ascii="Verdana" w:hAnsi="Verdana" w:eastAsia="Verdana" w:cs="Verdana"/>
          <w:sz w:val="24"/>
          <w:szCs w:val="24"/>
        </w:rPr>
      </w:pPr>
      <w:r w:rsidRPr="3B6B0A14">
        <w:rPr>
          <w:rFonts w:ascii="Verdana" w:hAnsi="Verdana" w:eastAsia="Verdana" w:cs="Verdana"/>
          <w:sz w:val="24"/>
          <w:szCs w:val="24"/>
        </w:rPr>
        <w:t xml:space="preserve">2a.     Deze samenwerking is aangegaan voor een duur van 4 weken. De samenwerkingsovereenkomst is aangevangen op 1-10-2018 en zal derhalve eindigen op 30-10-2018. </w:t>
      </w:r>
    </w:p>
    <w:p w:rsidR="3B6B0A14" w:rsidP="3B6B0A14" w:rsidRDefault="3B6B0A14" w14:paraId="2912CAA2" w14:textId="04DE3DF0">
      <w:pPr>
        <w:jc w:val="both"/>
        <w:rPr>
          <w:rFonts w:ascii="Verdana" w:hAnsi="Verdana" w:eastAsia="Verdana" w:cs="Verdana"/>
          <w:sz w:val="24"/>
          <w:szCs w:val="24"/>
        </w:rPr>
      </w:pPr>
      <w:r w:rsidRPr="3B6B0A14">
        <w:rPr>
          <w:rFonts w:ascii="Verdana" w:hAnsi="Verdana" w:eastAsia="Verdana" w:cs="Verdana"/>
          <w:sz w:val="24"/>
          <w:szCs w:val="24"/>
        </w:rPr>
        <w:t xml:space="preserve">2b.     Verlenging van deze overeenkomst is mogelijk indien beide partijen dat wensen. Hiertoe stellen zij een schriftelijke verlenging op voor een nader te bepalen periode. </w:t>
      </w:r>
    </w:p>
    <w:p w:rsidR="3B6B0A14" w:rsidP="3B6B0A14" w:rsidRDefault="3B6B0A14" w14:paraId="09B4E4F9" w14:textId="6F38E917">
      <w:pPr>
        <w:rPr>
          <w:rFonts w:ascii="Verdana" w:hAnsi="Verdana" w:eastAsia="Verdana" w:cs="Verdana"/>
          <w:sz w:val="24"/>
          <w:szCs w:val="24"/>
        </w:rPr>
      </w:pPr>
      <w:r>
        <w:br/>
      </w:r>
    </w:p>
    <w:p w:rsidR="3B6B0A14" w:rsidP="3B6B0A14" w:rsidRDefault="3B6B0A14" w14:paraId="27B5AA9A" w14:textId="1DFC9725">
      <w:pPr>
        <w:rPr>
          <w:rFonts w:ascii="Verdana" w:hAnsi="Verdana" w:eastAsia="Verdana" w:cs="Verdana"/>
          <w:b/>
          <w:bCs/>
          <w:sz w:val="24"/>
          <w:szCs w:val="24"/>
        </w:rPr>
      </w:pPr>
      <w:r w:rsidRPr="3B6B0A14">
        <w:rPr>
          <w:rFonts w:ascii="Verdana" w:hAnsi="Verdana" w:eastAsia="Verdana" w:cs="Verdana"/>
          <w:b/>
          <w:bCs/>
          <w:sz w:val="24"/>
          <w:szCs w:val="24"/>
        </w:rPr>
        <w:t xml:space="preserve"> </w:t>
      </w:r>
    </w:p>
    <w:p w:rsidR="3B6B0A14" w:rsidP="3B6B0A14" w:rsidRDefault="3B6B0A14" w14:paraId="74AF1248" w14:textId="47D3B1E4">
      <w:pPr>
        <w:jc w:val="both"/>
        <w:rPr>
          <w:rFonts w:ascii="Verdana" w:hAnsi="Verdana" w:eastAsia="Verdana" w:cs="Verdana"/>
          <w:sz w:val="24"/>
          <w:szCs w:val="24"/>
        </w:rPr>
      </w:pPr>
      <w:r w:rsidRPr="3B6B0A14">
        <w:rPr>
          <w:rFonts w:ascii="Verdana" w:hAnsi="Verdana" w:eastAsia="Verdana" w:cs="Verdana"/>
          <w:sz w:val="28"/>
          <w:szCs w:val="28"/>
        </w:rPr>
        <w:lastRenderedPageBreak/>
        <w:t>Artikel 3: Wijze van samenwerken</w:t>
      </w:r>
    </w:p>
    <w:p w:rsidR="3B6B0A14" w:rsidP="3B6B0A14" w:rsidRDefault="3B6B0A14" w14:paraId="69E00608" w14:textId="3E2FD03A">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7CBE9DB6" w14:textId="52BC4235">
      <w:pPr>
        <w:jc w:val="both"/>
        <w:rPr>
          <w:rFonts w:ascii="Verdana" w:hAnsi="Verdana" w:eastAsia="Verdana" w:cs="Verdana"/>
          <w:sz w:val="24"/>
          <w:szCs w:val="24"/>
        </w:rPr>
      </w:pPr>
      <w:r w:rsidRPr="3B6B0A14">
        <w:rPr>
          <w:rFonts w:ascii="Verdana" w:hAnsi="Verdana" w:eastAsia="Verdana" w:cs="Verdana"/>
          <w:sz w:val="24"/>
          <w:szCs w:val="24"/>
        </w:rPr>
        <w:t xml:space="preserve">3a.     Partij A treedt in deze samenwerking op als administrateur en is daarom belast met het voeren van de administratie, het coördineren van activiteiten, het opstellen en verspreiden van notulen en het voeren van het secretariaat. </w:t>
      </w:r>
    </w:p>
    <w:p w:rsidR="3B6B0A14" w:rsidP="3B6B0A14" w:rsidRDefault="3B6B0A14" w14:paraId="2A325D87" w14:textId="1329D775">
      <w:pPr>
        <w:jc w:val="both"/>
        <w:rPr>
          <w:rFonts w:ascii="Verdana" w:hAnsi="Verdana" w:eastAsia="Verdana" w:cs="Verdana"/>
          <w:sz w:val="24"/>
          <w:szCs w:val="24"/>
        </w:rPr>
      </w:pPr>
      <w:r w:rsidRPr="3B6B0A14">
        <w:rPr>
          <w:rFonts w:ascii="Verdana" w:hAnsi="Verdana" w:eastAsia="Verdana" w:cs="Verdana"/>
          <w:sz w:val="24"/>
          <w:szCs w:val="24"/>
        </w:rPr>
        <w:t>3b.     De taken van Partij A bestaan uit:</w:t>
      </w:r>
    </w:p>
    <w:p w:rsidR="3B6B0A14" w:rsidP="3B6B0A14" w:rsidRDefault="3B6B0A14" w14:paraId="25FAE1AA" w14:textId="295AD535">
      <w:pPr>
        <w:jc w:val="both"/>
        <w:rPr>
          <w:rFonts w:ascii="Verdana" w:hAnsi="Verdana" w:eastAsia="Verdana" w:cs="Verdana"/>
          <w:sz w:val="24"/>
          <w:szCs w:val="24"/>
        </w:rPr>
      </w:pPr>
      <w:r w:rsidRPr="3B6B0A14">
        <w:rPr>
          <w:rFonts w:ascii="Verdana" w:hAnsi="Verdana" w:eastAsia="Verdana" w:cs="Verdana"/>
          <w:sz w:val="24"/>
          <w:szCs w:val="24"/>
        </w:rPr>
        <w:t xml:space="preserve">         Interview houden</w:t>
      </w:r>
    </w:p>
    <w:p w:rsidR="3B6B0A14" w:rsidP="3B6B0A14" w:rsidRDefault="3B6B0A14" w14:paraId="6BC62713" w14:textId="62E71994">
      <w:pPr>
        <w:jc w:val="both"/>
        <w:rPr>
          <w:rFonts w:ascii="Verdana" w:hAnsi="Verdana" w:eastAsia="Verdana" w:cs="Verdana"/>
          <w:sz w:val="24"/>
          <w:szCs w:val="24"/>
        </w:rPr>
      </w:pPr>
      <w:r w:rsidRPr="3B6B0A14">
        <w:rPr>
          <w:rFonts w:ascii="Verdana" w:hAnsi="Verdana" w:eastAsia="Verdana" w:cs="Verdana"/>
          <w:sz w:val="24"/>
          <w:szCs w:val="24"/>
        </w:rPr>
        <w:t xml:space="preserve">         Site bouwen</w:t>
      </w:r>
    </w:p>
    <w:p w:rsidR="3B6B0A14" w:rsidP="3B6B0A14" w:rsidRDefault="3B6B0A14" w14:paraId="0DE05998" w14:textId="4E568C35">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737E09F0" w14:textId="1626D34A">
      <w:pPr>
        <w:jc w:val="both"/>
        <w:rPr>
          <w:rFonts w:ascii="Verdana" w:hAnsi="Verdana" w:eastAsia="Verdana" w:cs="Verdana"/>
          <w:sz w:val="24"/>
          <w:szCs w:val="24"/>
        </w:rPr>
      </w:pPr>
      <w:r w:rsidRPr="3B6B0A14">
        <w:rPr>
          <w:rFonts w:ascii="Verdana" w:hAnsi="Verdana" w:eastAsia="Verdana" w:cs="Verdana"/>
          <w:sz w:val="24"/>
          <w:szCs w:val="24"/>
        </w:rPr>
        <w:t>3c.     De taken van Partij B bestaan uit:</w:t>
      </w:r>
    </w:p>
    <w:p w:rsidR="3B6B0A14" w:rsidP="3B6B0A14" w:rsidRDefault="3B6B0A14" w14:paraId="44ACD988" w14:textId="7D83C264">
      <w:pPr>
        <w:ind w:firstLine="708"/>
        <w:jc w:val="both"/>
        <w:rPr>
          <w:rFonts w:ascii="Verdana" w:hAnsi="Verdana" w:eastAsia="Verdana" w:cs="Verdana"/>
          <w:sz w:val="24"/>
          <w:szCs w:val="24"/>
        </w:rPr>
      </w:pPr>
      <w:r w:rsidRPr="3B6B0A14">
        <w:rPr>
          <w:rFonts w:ascii="Verdana" w:hAnsi="Verdana" w:eastAsia="Verdana" w:cs="Verdana"/>
          <w:sz w:val="24"/>
          <w:szCs w:val="24"/>
        </w:rPr>
        <w:t>Interview houden</w:t>
      </w:r>
    </w:p>
    <w:p w:rsidR="3B6B0A14" w:rsidP="3B6B0A14" w:rsidRDefault="3B6B0A14" w14:paraId="2DE121AC" w14:textId="0AACCA7D">
      <w:pPr>
        <w:ind w:firstLine="708"/>
        <w:jc w:val="both"/>
        <w:rPr>
          <w:rFonts w:ascii="Verdana" w:hAnsi="Verdana" w:eastAsia="Verdana" w:cs="Verdana"/>
          <w:sz w:val="24"/>
          <w:szCs w:val="24"/>
        </w:rPr>
      </w:pPr>
      <w:r w:rsidRPr="3B6B0A14">
        <w:rPr>
          <w:rFonts w:ascii="Verdana" w:hAnsi="Verdana" w:eastAsia="Verdana" w:cs="Verdana"/>
          <w:sz w:val="24"/>
          <w:szCs w:val="24"/>
        </w:rPr>
        <w:t>Site bouwen</w:t>
      </w:r>
    </w:p>
    <w:p w:rsidR="3B6B0A14" w:rsidP="3B6B0A14" w:rsidRDefault="3B6B0A14" w14:paraId="535A6FB3" w14:textId="79A93CCC">
      <w:pPr>
        <w:jc w:val="both"/>
        <w:rPr>
          <w:rFonts w:ascii="Verdana" w:hAnsi="Verdana" w:eastAsia="Verdana" w:cs="Verdana"/>
          <w:sz w:val="24"/>
          <w:szCs w:val="24"/>
        </w:rPr>
      </w:pPr>
      <w:r w:rsidRPr="3B6B0A14">
        <w:rPr>
          <w:rFonts w:ascii="Verdana" w:hAnsi="Verdana" w:eastAsia="Verdana" w:cs="Verdana"/>
          <w:sz w:val="24"/>
          <w:szCs w:val="24"/>
        </w:rPr>
        <w:t>3d.     De werkzaamheden worden door beide partijen samen in rekening en risico uitgevoerd.</w:t>
      </w:r>
    </w:p>
    <w:p w:rsidR="3B6B0A14" w:rsidP="3B6B0A14" w:rsidRDefault="3B6B0A14" w14:paraId="5F6238FC" w14:textId="1C1C0DDF">
      <w:pPr>
        <w:jc w:val="both"/>
        <w:rPr>
          <w:rFonts w:ascii="Verdana" w:hAnsi="Verdana" w:eastAsia="Verdana" w:cs="Verdana"/>
          <w:sz w:val="24"/>
          <w:szCs w:val="24"/>
        </w:rPr>
      </w:pPr>
      <w:r w:rsidRPr="3B6B0A14">
        <w:rPr>
          <w:rFonts w:ascii="Verdana" w:hAnsi="Verdana" w:eastAsia="Verdana" w:cs="Verdana"/>
          <w:sz w:val="28"/>
          <w:szCs w:val="28"/>
        </w:rPr>
        <w:t>Artikel 4: Kosten en opbrengsten</w:t>
      </w:r>
    </w:p>
    <w:p w:rsidR="3B6B0A14" w:rsidP="3B6B0A14" w:rsidRDefault="3B6B0A14" w14:paraId="606B1A89" w14:textId="1CD3691B">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1F7D391A" w14:textId="6AD2CDBA">
      <w:pPr>
        <w:jc w:val="both"/>
        <w:rPr>
          <w:rFonts w:ascii="Verdana" w:hAnsi="Verdana" w:eastAsia="Verdana" w:cs="Verdana"/>
          <w:sz w:val="24"/>
          <w:szCs w:val="24"/>
        </w:rPr>
      </w:pPr>
      <w:r w:rsidRPr="3B6B0A14">
        <w:rPr>
          <w:rFonts w:ascii="Verdana" w:hAnsi="Verdana" w:eastAsia="Verdana" w:cs="Verdana"/>
          <w:sz w:val="24"/>
          <w:szCs w:val="24"/>
        </w:rPr>
        <w:t>4a.     De kosten voor het project zijn begroot op €300.000. Partij A en B krijgen 50% van de begroting van de eigenaar van PC4U.</w:t>
      </w:r>
    </w:p>
    <w:p w:rsidR="3B6B0A14" w:rsidP="3B6B0A14" w:rsidRDefault="3B6B0A14" w14:paraId="4059B102" w14:textId="13E737A0">
      <w:pPr>
        <w:jc w:val="both"/>
        <w:rPr>
          <w:rFonts w:ascii="Verdana" w:hAnsi="Verdana" w:eastAsia="Verdana" w:cs="Verdana"/>
          <w:sz w:val="24"/>
          <w:szCs w:val="24"/>
        </w:rPr>
      </w:pPr>
      <w:r w:rsidRPr="3B6B0A14">
        <w:rPr>
          <w:rFonts w:ascii="Verdana" w:hAnsi="Verdana" w:eastAsia="Verdana" w:cs="Verdana"/>
          <w:sz w:val="28"/>
          <w:szCs w:val="28"/>
        </w:rPr>
        <w:t>Artikel 5: Geheimhouding</w:t>
      </w:r>
    </w:p>
    <w:p w:rsidR="3B6B0A14" w:rsidP="3B6B0A14" w:rsidRDefault="3B6B0A14" w14:paraId="69C72036" w14:textId="2BE0E621">
      <w:pPr>
        <w:jc w:val="both"/>
        <w:rPr>
          <w:rFonts w:ascii="Verdana" w:hAnsi="Verdana" w:eastAsia="Verdana" w:cs="Verdana"/>
          <w:sz w:val="24"/>
          <w:szCs w:val="24"/>
        </w:rPr>
      </w:pPr>
      <w:r w:rsidRPr="3B6B0A14">
        <w:rPr>
          <w:rFonts w:ascii="Verdana" w:hAnsi="Verdana" w:eastAsia="Verdana" w:cs="Verdana"/>
          <w:sz w:val="24"/>
          <w:szCs w:val="24"/>
        </w:rPr>
        <w:t xml:space="preserve">5a.     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3B6B0A14" w:rsidP="3B6B0A14" w:rsidRDefault="3B6B0A14" w14:paraId="026FA6D8" w14:textId="51C1EDE6">
      <w:pPr>
        <w:jc w:val="both"/>
        <w:rPr>
          <w:rFonts w:ascii="Verdana" w:hAnsi="Verdana" w:eastAsia="Verdana" w:cs="Verdana"/>
          <w:sz w:val="24"/>
          <w:szCs w:val="24"/>
        </w:rPr>
      </w:pPr>
      <w:r w:rsidRPr="3B6B0A14">
        <w:rPr>
          <w:rFonts w:ascii="Verdana" w:hAnsi="Verdana" w:eastAsia="Verdana" w:cs="Verdana"/>
          <w:sz w:val="24"/>
          <w:szCs w:val="24"/>
        </w:rPr>
        <w:t>5b.     Onder vertrouwelijke informatie wordt in ieder geval niet verstaan:</w:t>
      </w:r>
    </w:p>
    <w:p w:rsidR="3B6B0A14" w:rsidP="3B6B0A14" w:rsidRDefault="3B6B0A14" w14:paraId="4FBFD636" w14:textId="17D02C75">
      <w:pPr>
        <w:pStyle w:val="Lijstalinea"/>
        <w:numPr>
          <w:ilvl w:val="0"/>
          <w:numId w:val="2"/>
        </w:numPr>
        <w:rPr>
          <w:color w:val="000000" w:themeColor="text1"/>
          <w:sz w:val="24"/>
          <w:szCs w:val="24"/>
        </w:rPr>
      </w:pPr>
      <w:r w:rsidRPr="3B6B0A14">
        <w:rPr>
          <w:rFonts w:ascii="Verdana" w:hAnsi="Verdana" w:eastAsia="Verdana" w:cs="Verdana"/>
          <w:sz w:val="24"/>
          <w:szCs w:val="24"/>
        </w:rPr>
        <w:t>Informatie die bij de andere partij al bekend was voor het sluiten van deze overeenkomst;</w:t>
      </w:r>
    </w:p>
    <w:p w:rsidR="3B6B0A14" w:rsidP="3B6B0A14" w:rsidRDefault="3B6B0A14" w14:paraId="2D06F693" w14:textId="157E0CC0">
      <w:pPr>
        <w:pStyle w:val="Lijstalinea"/>
        <w:numPr>
          <w:ilvl w:val="0"/>
          <w:numId w:val="2"/>
        </w:numPr>
        <w:rPr>
          <w:color w:val="000000" w:themeColor="text1"/>
          <w:sz w:val="24"/>
          <w:szCs w:val="24"/>
        </w:rPr>
      </w:pPr>
      <w:r w:rsidRPr="3B6B0A14">
        <w:rPr>
          <w:rFonts w:ascii="Verdana" w:hAnsi="Verdana" w:eastAsia="Verdana" w:cs="Verdana"/>
          <w:sz w:val="24"/>
          <w:szCs w:val="24"/>
        </w:rPr>
        <w:t>Informatie van algemene bekendheid, of informatie die dit wordt zonder toedoen van de andere partij;</w:t>
      </w:r>
    </w:p>
    <w:p w:rsidR="3B6B0A14" w:rsidP="3B6B0A14" w:rsidRDefault="3B6B0A14" w14:paraId="7457DB0D" w14:textId="396D602B">
      <w:pPr>
        <w:pStyle w:val="Lijstalinea"/>
        <w:numPr>
          <w:ilvl w:val="0"/>
          <w:numId w:val="2"/>
        </w:numPr>
        <w:rPr>
          <w:color w:val="000000" w:themeColor="text1"/>
          <w:sz w:val="24"/>
          <w:szCs w:val="24"/>
        </w:rPr>
      </w:pPr>
      <w:r w:rsidRPr="3B6B0A14">
        <w:rPr>
          <w:rFonts w:ascii="Verdana" w:hAnsi="Verdana" w:eastAsia="Verdana" w:cs="Verdana"/>
          <w:sz w:val="24"/>
          <w:szCs w:val="24"/>
        </w:rPr>
        <w:t>Rechtmatig verkregen informatie van een derde, die daarmee geen geheimhoudingsplicht heeft geschonden;</w:t>
      </w:r>
    </w:p>
    <w:p w:rsidR="3B6B0A14" w:rsidP="3B6B0A14" w:rsidRDefault="3B6B0A14" w14:paraId="3E080830" w14:textId="00BB326C">
      <w:pPr>
        <w:pStyle w:val="Lijstalinea"/>
        <w:numPr>
          <w:ilvl w:val="0"/>
          <w:numId w:val="2"/>
        </w:numPr>
        <w:rPr>
          <w:color w:val="000000" w:themeColor="text1"/>
          <w:sz w:val="24"/>
          <w:szCs w:val="24"/>
        </w:rPr>
      </w:pPr>
      <w:r w:rsidRPr="3B6B0A14">
        <w:rPr>
          <w:rFonts w:ascii="Verdana" w:hAnsi="Verdana" w:eastAsia="Verdana" w:cs="Verdana"/>
          <w:sz w:val="24"/>
          <w:szCs w:val="24"/>
        </w:rPr>
        <w:t>Informatie die door de andere partij onafhankelijk is ontwikkeld.</w:t>
      </w:r>
    </w:p>
    <w:p w:rsidR="3B6B0A14" w:rsidP="3B6B0A14" w:rsidRDefault="3B6B0A14" w14:paraId="79CA8938" w14:textId="22C09EEF">
      <w:pPr>
        <w:jc w:val="both"/>
        <w:rPr>
          <w:rFonts w:ascii="Verdana" w:hAnsi="Verdana" w:eastAsia="Verdana" w:cs="Verdana"/>
          <w:sz w:val="28"/>
          <w:szCs w:val="28"/>
        </w:rPr>
      </w:pPr>
    </w:p>
    <w:p w:rsidR="3B6B0A14" w:rsidP="3B6B0A14" w:rsidRDefault="3B6B0A14" w14:paraId="6383519E" w14:textId="2715C5FC">
      <w:pPr>
        <w:jc w:val="both"/>
        <w:rPr>
          <w:rFonts w:ascii="Verdana" w:hAnsi="Verdana" w:eastAsia="Verdana" w:cs="Verdana"/>
          <w:sz w:val="24"/>
          <w:szCs w:val="24"/>
        </w:rPr>
      </w:pPr>
      <w:r w:rsidRPr="3B6B0A14">
        <w:rPr>
          <w:rFonts w:ascii="Verdana" w:hAnsi="Verdana" w:eastAsia="Verdana" w:cs="Verdana"/>
          <w:sz w:val="28"/>
          <w:szCs w:val="28"/>
        </w:rPr>
        <w:lastRenderedPageBreak/>
        <w:t>Artikel 6: Aansprakelijkheid</w:t>
      </w:r>
      <w:r w:rsidRPr="3B6B0A14">
        <w:rPr>
          <w:rFonts w:ascii="Verdana" w:hAnsi="Verdana" w:eastAsia="Verdana" w:cs="Verdana"/>
          <w:sz w:val="24"/>
          <w:szCs w:val="24"/>
        </w:rPr>
        <w:t xml:space="preserve"> </w:t>
      </w:r>
    </w:p>
    <w:p w:rsidR="3B6B0A14" w:rsidP="3B6B0A14" w:rsidRDefault="3B6B0A14" w14:paraId="20C4912D" w14:textId="30AFF601">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0112C2E6" w14:textId="0F891B2E">
      <w:pPr>
        <w:jc w:val="both"/>
        <w:rPr>
          <w:rFonts w:ascii="Verdana" w:hAnsi="Verdana" w:eastAsia="Verdana" w:cs="Verdana"/>
          <w:sz w:val="24"/>
          <w:szCs w:val="24"/>
        </w:rPr>
      </w:pPr>
      <w:r w:rsidRPr="3B6B0A14">
        <w:rPr>
          <w:rFonts w:ascii="Verdana" w:hAnsi="Verdana" w:eastAsia="Verdana" w:cs="Verdana"/>
          <w:sz w:val="24"/>
          <w:szCs w:val="24"/>
        </w:rPr>
        <w:t xml:space="preserve">6a.     Tenzij sprake is van opzet of grove schuld van één der partijen, waarbij deze partij aansprakelijk is voor de totale schade die daaruit voortvloeit, zijn partijen verantwoordelijk voor hun eigen deel van de overeenkomst. </w:t>
      </w:r>
    </w:p>
    <w:p w:rsidR="3B6B0A14" w:rsidP="3B6B0A14" w:rsidRDefault="3B6B0A14" w14:paraId="0B61C0F5" w14:textId="2D15444F">
      <w:pPr>
        <w:jc w:val="both"/>
        <w:rPr>
          <w:rFonts w:ascii="Verdana" w:hAnsi="Verdana" w:eastAsia="Verdana" w:cs="Verdana"/>
          <w:sz w:val="24"/>
          <w:szCs w:val="24"/>
        </w:rPr>
      </w:pPr>
      <w:r w:rsidRPr="3B6B0A14">
        <w:rPr>
          <w:rFonts w:ascii="Verdana" w:hAnsi="Verdana" w:eastAsia="Verdana" w:cs="Verdana"/>
          <w:sz w:val="28"/>
          <w:szCs w:val="28"/>
        </w:rPr>
        <w:t>Artikel 7: Wijzigen en beëindigen van de overeenkomst</w:t>
      </w:r>
    </w:p>
    <w:p w:rsidR="3B6B0A14" w:rsidP="3B6B0A14" w:rsidRDefault="3B6B0A14" w14:paraId="436A09DC" w14:textId="368AB3B6">
      <w:pPr>
        <w:jc w:val="both"/>
        <w:rPr>
          <w:rFonts w:ascii="Verdana" w:hAnsi="Verdana" w:eastAsia="Verdana" w:cs="Verdana"/>
          <w:sz w:val="24"/>
          <w:szCs w:val="24"/>
        </w:rPr>
      </w:pPr>
      <w:r w:rsidRPr="3B6B0A14">
        <w:rPr>
          <w:rFonts w:ascii="Verdana" w:hAnsi="Verdana" w:eastAsia="Verdana" w:cs="Verdana"/>
          <w:sz w:val="24"/>
          <w:szCs w:val="24"/>
        </w:rPr>
        <w:t xml:space="preserve">7a.     Het aanbrengen van wijzigingen aan deze overeenkomst kan uitsluitend schriftelijk geschieden. </w:t>
      </w:r>
    </w:p>
    <w:p w:rsidR="3B6B0A14" w:rsidP="3B6B0A14" w:rsidRDefault="3B6B0A14" w14:paraId="0E76E1C8" w14:textId="3B11826C">
      <w:pPr>
        <w:jc w:val="both"/>
        <w:rPr>
          <w:rFonts w:ascii="Verdana" w:hAnsi="Verdana" w:eastAsia="Verdana" w:cs="Verdana"/>
          <w:sz w:val="24"/>
          <w:szCs w:val="24"/>
        </w:rPr>
      </w:pPr>
      <w:r w:rsidRPr="3B6B0A14">
        <w:rPr>
          <w:rFonts w:ascii="Verdana" w:hAnsi="Verdana" w:eastAsia="Verdana" w:cs="Verdana"/>
          <w:sz w:val="24"/>
          <w:szCs w:val="24"/>
        </w:rPr>
        <w:t>7b.     Tussentijdse opzegging door één der partijen is niet mogelijk, tenzij</w:t>
      </w:r>
    </w:p>
    <w:p w:rsidR="3B6B0A14" w:rsidP="2B9436B2" w:rsidRDefault="2B9436B2" w14:paraId="1B0EA034" w14:textId="2D1ADC6D">
      <w:pPr>
        <w:pStyle w:val="Lijstalinea"/>
        <w:numPr>
          <w:ilvl w:val="0"/>
          <w:numId w:val="1"/>
        </w:numPr>
        <w:rPr>
          <w:color w:val="000000" w:themeColor="text1"/>
          <w:sz w:val="24"/>
          <w:szCs w:val="24"/>
        </w:rPr>
      </w:pPr>
      <w:r w:rsidRPr="2B9436B2">
        <w:rPr>
          <w:rFonts w:ascii="Verdana" w:hAnsi="Verdana" w:eastAsia="Verdana" w:cs="Verdana"/>
          <w:sz w:val="24"/>
          <w:szCs w:val="24"/>
        </w:rPr>
        <w:t>Er sprake is van wanprestatie en de tekortkomende partij in haar nakoming tekort blijft schieten, zelfs nadat zij de mogelijkheid heeft gehad om de gebreken in de nakoming te verhelpen;</w:t>
      </w:r>
    </w:p>
    <w:p w:rsidR="3B6B0A14" w:rsidP="35811525" w:rsidRDefault="3B6B0A14" w14:paraId="04B248AC" w14:textId="4F4D58AE">
      <w:pPr>
        <w:pStyle w:val="Lijstalinea"/>
        <w:numPr>
          <w:ilvl w:val="0"/>
          <w:numId w:val="1"/>
        </w:numPr>
        <w:rPr>
          <w:color w:val="000000" w:themeColor="text1" w:themeTint="FF" w:themeShade="FF"/>
          <w:sz w:val="24"/>
          <w:szCs w:val="24"/>
        </w:rPr>
      </w:pPr>
      <w:r w:rsidRPr="35811525" w:rsidR="35811525">
        <w:rPr>
          <w:rFonts w:ascii="Verdana" w:hAnsi="Verdana" w:eastAsia="Verdana" w:cs="Verdana"/>
          <w:sz w:val="24"/>
          <w:szCs w:val="24"/>
        </w:rPr>
        <w:t xml:space="preserve">De andere partij surseance van betaling of faillissement heeft aangevraagd. In dit geval is een opzegging met onmiddellijke ingang geoorloofd. </w:t>
      </w:r>
      <w:r>
        <w:br/>
      </w:r>
      <w:r>
        <w:br/>
      </w:r>
      <w:r w:rsidRPr="35811525" w:rsidR="35811525">
        <w:rPr>
          <w:rFonts w:ascii="Verdana" w:hAnsi="Verdana" w:eastAsia="Verdana" w:cs="Verdana"/>
          <w:sz w:val="24"/>
          <w:szCs w:val="24"/>
        </w:rPr>
        <w:t xml:space="preserve">7c.     Wanneer één der partijen door overmacht haar verplichtingen voortvloeiend uit deze overeenkomst niet kan nakomen, </w:t>
      </w:r>
      <w:r w:rsidRPr="35811525" w:rsidR="35811525">
        <w:rPr>
          <w:rFonts w:ascii="Verdana" w:hAnsi="Verdana" w:eastAsia="Verdana" w:cs="Verdana"/>
          <w:sz w:val="24"/>
          <w:szCs w:val="24"/>
        </w:rPr>
        <w:t>ga ik naar de meneer.</w:t>
      </w:r>
    </w:p>
    <w:p w:rsidR="3B6B0A14" w:rsidP="3B6B0A14" w:rsidRDefault="3B6B0A14" w14:paraId="2249F900" w14:textId="2A7B42AD">
      <w:pPr>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1B666E8D" w14:textId="2E54FC4D">
      <w:pPr>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5FD6146B" w14:textId="7869D7D5">
      <w:pPr>
        <w:rPr>
          <w:rFonts w:ascii="Verdana" w:hAnsi="Verdana" w:eastAsia="Verdana" w:cs="Verdana"/>
          <w:sz w:val="24"/>
          <w:szCs w:val="24"/>
        </w:rPr>
      </w:pPr>
    </w:p>
    <w:p w:rsidR="3B6B0A14" w:rsidP="3B6B0A14" w:rsidRDefault="3B6B0A14" w14:paraId="5FE8D895" w14:textId="49CFB30C">
      <w:pPr>
        <w:rPr>
          <w:rFonts w:ascii="Verdana" w:hAnsi="Verdana" w:eastAsia="Verdana" w:cs="Verdana"/>
          <w:sz w:val="24"/>
          <w:szCs w:val="24"/>
        </w:rPr>
      </w:pPr>
      <w:r w:rsidRPr="3B6B0A14">
        <w:rPr>
          <w:rFonts w:ascii="Verdana" w:hAnsi="Verdana" w:eastAsia="Verdana" w:cs="Verdana"/>
          <w:sz w:val="24"/>
          <w:szCs w:val="24"/>
        </w:rPr>
        <w:t>Plaats: Breda                                            Plaats: Breda</w:t>
      </w:r>
    </w:p>
    <w:p w:rsidR="3B6B0A14" w:rsidP="3B6B0A14" w:rsidRDefault="0078555A" w14:paraId="1454BE56" w14:textId="25F1EB0A">
      <w:pPr>
        <w:rPr>
          <w:rFonts w:ascii="Verdana" w:hAnsi="Verdana" w:eastAsia="Verdana" w:cs="Verdana"/>
          <w:sz w:val="24"/>
          <w:szCs w:val="24"/>
        </w:rPr>
      </w:pPr>
      <w:r>
        <w:rPr>
          <w:rFonts w:ascii="Verdana" w:hAnsi="Verdana" w:eastAsia="Verdana" w:cs="Verdana"/>
          <w:sz w:val="24"/>
          <w:szCs w:val="24"/>
        </w:rPr>
        <w:t>Datum: 8</w:t>
      </w:r>
      <w:bookmarkStart w:name="_GoBack" w:id="0"/>
      <w:bookmarkEnd w:id="0"/>
      <w:r w:rsidRPr="3B6B0A14" w:rsidR="3B6B0A14">
        <w:rPr>
          <w:rFonts w:ascii="Verdana" w:hAnsi="Verdana" w:eastAsia="Verdana" w:cs="Verdana"/>
          <w:sz w:val="24"/>
          <w:szCs w:val="24"/>
        </w:rPr>
        <w:t xml:space="preserve">-10-2018            </w:t>
      </w:r>
      <w:r>
        <w:rPr>
          <w:rFonts w:ascii="Verdana" w:hAnsi="Verdana" w:eastAsia="Verdana" w:cs="Verdana"/>
          <w:sz w:val="24"/>
          <w:szCs w:val="24"/>
        </w:rPr>
        <w:t xml:space="preserve">                        Datum: 8</w:t>
      </w:r>
      <w:r w:rsidRPr="3B6B0A14" w:rsidR="3B6B0A14">
        <w:rPr>
          <w:rFonts w:ascii="Verdana" w:hAnsi="Verdana" w:eastAsia="Verdana" w:cs="Verdana"/>
          <w:sz w:val="24"/>
          <w:szCs w:val="24"/>
        </w:rPr>
        <w:t>-10-2018</w:t>
      </w:r>
    </w:p>
    <w:p w:rsidR="3B6B0A14" w:rsidP="3B6B0A14" w:rsidRDefault="3B6B0A14" w14:paraId="4B7FA49A" w14:textId="1AAB68D3">
      <w:pPr>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390EE670" w14:textId="74B8B882">
      <w:pPr>
        <w:rPr>
          <w:rFonts w:ascii="Verdana" w:hAnsi="Verdana" w:eastAsia="Verdana" w:cs="Verdana"/>
          <w:sz w:val="24"/>
          <w:szCs w:val="24"/>
        </w:rPr>
      </w:pPr>
      <w:r w:rsidRPr="3B6B0A14">
        <w:rPr>
          <w:rFonts w:ascii="Verdana" w:hAnsi="Verdana" w:eastAsia="Verdana" w:cs="Verdana"/>
          <w:sz w:val="24"/>
          <w:szCs w:val="24"/>
        </w:rPr>
        <w:t xml:space="preserve">Handtekening Partij                                   Handtekening Partij  </w:t>
      </w:r>
    </w:p>
    <w:p w:rsidR="3B6B0A14" w:rsidP="3B6B0A14" w:rsidRDefault="0078555A" w14:paraId="2BD4CE8D" w14:textId="557CD62D">
      <w:pPr>
        <w:rPr>
          <w:rFonts w:ascii="Verdana" w:hAnsi="Verdana" w:eastAsia="Verdana" w:cs="Verdana"/>
          <w:sz w:val="24"/>
          <w:szCs w:val="24"/>
        </w:rPr>
      </w:pPr>
      <w:r>
        <w:rPr>
          <w:rFonts w:ascii="Verdana" w:hAnsi="Verdana" w:eastAsia="Verdana" w:cs="Verdana"/>
          <w:sz w:val="24"/>
          <w:szCs w:val="24"/>
        </w:rPr>
        <w:t>Ian Sprenkels</w:t>
      </w:r>
      <w:r w:rsidRPr="3B6B0A14" w:rsidR="3B6B0A14">
        <w:rPr>
          <w:rFonts w:ascii="Verdana" w:hAnsi="Verdana" w:eastAsia="Verdana" w:cs="Verdana"/>
          <w:sz w:val="24"/>
          <w:szCs w:val="24"/>
        </w:rPr>
        <w:t xml:space="preserve">:                                         </w:t>
      </w:r>
      <w:r>
        <w:rPr>
          <w:rFonts w:ascii="Verdana" w:hAnsi="Verdana" w:eastAsia="Verdana" w:cs="Verdana"/>
          <w:sz w:val="24"/>
          <w:szCs w:val="24"/>
        </w:rPr>
        <w:t xml:space="preserve"> Stijn Versluis</w:t>
      </w:r>
      <w:r w:rsidRPr="3B6B0A14" w:rsidR="3B6B0A14">
        <w:rPr>
          <w:rFonts w:ascii="Verdana" w:hAnsi="Verdana" w:eastAsia="Verdana" w:cs="Verdana"/>
          <w:sz w:val="24"/>
          <w:szCs w:val="24"/>
        </w:rPr>
        <w:t>:</w:t>
      </w:r>
    </w:p>
    <w:p w:rsidR="3B6B0A14" w:rsidP="3B6B0A14" w:rsidRDefault="3B6B0A14" w14:paraId="1F613CB4" w14:textId="670BC878">
      <w:pPr>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2D4D637F" w14:textId="64A74FBA">
      <w:pPr>
        <w:jc w:val="both"/>
        <w:rPr>
          <w:rFonts w:ascii="Verdana" w:hAnsi="Verdana" w:eastAsia="Verdana" w:cs="Verdana"/>
          <w:sz w:val="24"/>
          <w:szCs w:val="24"/>
        </w:rPr>
      </w:pPr>
      <w:r w:rsidRPr="3B6B0A14">
        <w:rPr>
          <w:rFonts w:ascii="Verdana" w:hAnsi="Verdana" w:eastAsia="Verdana" w:cs="Verdana"/>
          <w:sz w:val="24"/>
          <w:szCs w:val="24"/>
        </w:rPr>
        <w:t xml:space="preserve"> </w:t>
      </w:r>
    </w:p>
    <w:p w:rsidR="3B6B0A14" w:rsidP="3B6B0A14" w:rsidRDefault="3B6B0A14" w14:paraId="00A9DBBB" w14:textId="228F3B54"/>
    <w:sectPr w:rsidR="3B6B0A1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228F"/>
    <w:multiLevelType w:val="hybridMultilevel"/>
    <w:tmpl w:val="0F9AD19A"/>
    <w:lvl w:ilvl="0" w:tplc="A440B2DC">
      <w:start w:val="1"/>
      <w:numFmt w:val="decimal"/>
      <w:lvlText w:val="%1."/>
      <w:lvlJc w:val="left"/>
      <w:pPr>
        <w:ind w:left="720" w:hanging="360"/>
      </w:pPr>
    </w:lvl>
    <w:lvl w:ilvl="1" w:tplc="46A0C99E">
      <w:start w:val="1"/>
      <w:numFmt w:val="lowerLetter"/>
      <w:lvlText w:val="%2."/>
      <w:lvlJc w:val="left"/>
      <w:pPr>
        <w:ind w:left="1440" w:hanging="360"/>
      </w:pPr>
    </w:lvl>
    <w:lvl w:ilvl="2" w:tplc="3C947FEA">
      <w:start w:val="1"/>
      <w:numFmt w:val="lowerRoman"/>
      <w:lvlText w:val="%3."/>
      <w:lvlJc w:val="right"/>
      <w:pPr>
        <w:ind w:left="2160" w:hanging="180"/>
      </w:pPr>
    </w:lvl>
    <w:lvl w:ilvl="3" w:tplc="A59A85F4">
      <w:start w:val="1"/>
      <w:numFmt w:val="decimal"/>
      <w:lvlText w:val="%4."/>
      <w:lvlJc w:val="left"/>
      <w:pPr>
        <w:ind w:left="2880" w:hanging="360"/>
      </w:pPr>
    </w:lvl>
    <w:lvl w:ilvl="4" w:tplc="7F2EAC7E">
      <w:start w:val="1"/>
      <w:numFmt w:val="lowerLetter"/>
      <w:lvlText w:val="%5."/>
      <w:lvlJc w:val="left"/>
      <w:pPr>
        <w:ind w:left="3600" w:hanging="360"/>
      </w:pPr>
    </w:lvl>
    <w:lvl w:ilvl="5" w:tplc="0C52008A">
      <w:start w:val="1"/>
      <w:numFmt w:val="lowerRoman"/>
      <w:lvlText w:val="%6."/>
      <w:lvlJc w:val="right"/>
      <w:pPr>
        <w:ind w:left="4320" w:hanging="180"/>
      </w:pPr>
    </w:lvl>
    <w:lvl w:ilvl="6" w:tplc="0A1AECDE">
      <w:start w:val="1"/>
      <w:numFmt w:val="decimal"/>
      <w:lvlText w:val="%7."/>
      <w:lvlJc w:val="left"/>
      <w:pPr>
        <w:ind w:left="5040" w:hanging="360"/>
      </w:pPr>
    </w:lvl>
    <w:lvl w:ilvl="7" w:tplc="BED6C138">
      <w:start w:val="1"/>
      <w:numFmt w:val="lowerLetter"/>
      <w:lvlText w:val="%8."/>
      <w:lvlJc w:val="left"/>
      <w:pPr>
        <w:ind w:left="5760" w:hanging="360"/>
      </w:pPr>
    </w:lvl>
    <w:lvl w:ilvl="8" w:tplc="16AC4524">
      <w:start w:val="1"/>
      <w:numFmt w:val="lowerRoman"/>
      <w:lvlText w:val="%9."/>
      <w:lvlJc w:val="right"/>
      <w:pPr>
        <w:ind w:left="6480" w:hanging="180"/>
      </w:pPr>
    </w:lvl>
  </w:abstractNum>
  <w:abstractNum w:abstractNumId="1" w15:restartNumberingAfterBreak="0">
    <w:nsid w:val="65930CB7"/>
    <w:multiLevelType w:val="hybridMultilevel"/>
    <w:tmpl w:val="F27C3CFC"/>
    <w:lvl w:ilvl="0" w:tplc="F3AE25AE">
      <w:start w:val="1"/>
      <w:numFmt w:val="decimal"/>
      <w:lvlText w:val="%1."/>
      <w:lvlJc w:val="left"/>
      <w:pPr>
        <w:ind w:left="720" w:hanging="360"/>
      </w:pPr>
    </w:lvl>
    <w:lvl w:ilvl="1" w:tplc="DBF00366">
      <w:start w:val="1"/>
      <w:numFmt w:val="lowerLetter"/>
      <w:lvlText w:val="%2."/>
      <w:lvlJc w:val="left"/>
      <w:pPr>
        <w:ind w:left="1440" w:hanging="360"/>
      </w:pPr>
    </w:lvl>
    <w:lvl w:ilvl="2" w:tplc="D5C6A698">
      <w:start w:val="1"/>
      <w:numFmt w:val="lowerRoman"/>
      <w:lvlText w:val="%3."/>
      <w:lvlJc w:val="right"/>
      <w:pPr>
        <w:ind w:left="2160" w:hanging="180"/>
      </w:pPr>
    </w:lvl>
    <w:lvl w:ilvl="3" w:tplc="C58AE7DC">
      <w:start w:val="1"/>
      <w:numFmt w:val="decimal"/>
      <w:lvlText w:val="%4."/>
      <w:lvlJc w:val="left"/>
      <w:pPr>
        <w:ind w:left="2880" w:hanging="360"/>
      </w:pPr>
    </w:lvl>
    <w:lvl w:ilvl="4" w:tplc="A424A678">
      <w:start w:val="1"/>
      <w:numFmt w:val="lowerLetter"/>
      <w:lvlText w:val="%5."/>
      <w:lvlJc w:val="left"/>
      <w:pPr>
        <w:ind w:left="3600" w:hanging="360"/>
      </w:pPr>
    </w:lvl>
    <w:lvl w:ilvl="5" w:tplc="D676EAF6">
      <w:start w:val="1"/>
      <w:numFmt w:val="lowerRoman"/>
      <w:lvlText w:val="%6."/>
      <w:lvlJc w:val="right"/>
      <w:pPr>
        <w:ind w:left="4320" w:hanging="180"/>
      </w:pPr>
    </w:lvl>
    <w:lvl w:ilvl="6" w:tplc="72A0D182">
      <w:start w:val="1"/>
      <w:numFmt w:val="decimal"/>
      <w:lvlText w:val="%7."/>
      <w:lvlJc w:val="left"/>
      <w:pPr>
        <w:ind w:left="5040" w:hanging="360"/>
      </w:pPr>
    </w:lvl>
    <w:lvl w:ilvl="7" w:tplc="060081DA">
      <w:start w:val="1"/>
      <w:numFmt w:val="lowerLetter"/>
      <w:lvlText w:val="%8."/>
      <w:lvlJc w:val="left"/>
      <w:pPr>
        <w:ind w:left="5760" w:hanging="360"/>
      </w:pPr>
    </w:lvl>
    <w:lvl w:ilvl="8" w:tplc="0054F5D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262F42"/>
    <w:rsid w:val="0078555A"/>
    <w:rsid w:val="26262F42"/>
    <w:rsid w:val="2B9436B2"/>
    <w:rsid w:val="35811525"/>
    <w:rsid w:val="3B6B0A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2F42"/>
  <w15:chartTrackingRefBased/>
  <w15:docId w15:val="{A74AFB68-0A27-47A3-9208-AE16CA1D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Haan, Nino den (student)</dc:creator>
  <keywords/>
  <dc:description/>
  <lastModifiedBy>Sprenkels, Ian  (student)</lastModifiedBy>
  <revision>3</revision>
  <dcterms:created xsi:type="dcterms:W3CDTF">2018-10-02T11:47:00.0000000Z</dcterms:created>
  <dcterms:modified xsi:type="dcterms:W3CDTF">2018-10-22T13:33:47.0365060Z</dcterms:modified>
</coreProperties>
</file>