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929000"/>
          <w:sz w:val="28"/>
          <w:szCs w:val="28"/>
          <w:u w:color="929000"/>
          <w14:textFill>
            <w14:solidFill>
              <w14:srgbClr w14:val="929000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-252763</wp:posOffset>
            </wp:positionH>
            <wp:positionV relativeFrom="page">
              <wp:posOffset>0</wp:posOffset>
            </wp:positionV>
            <wp:extent cx="5415739" cy="1069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tle 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39" cy="1069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985818</wp:posOffset>
                </wp:positionH>
                <wp:positionV relativeFrom="page">
                  <wp:posOffset>4671555</wp:posOffset>
                </wp:positionV>
                <wp:extent cx="10530443" cy="17160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30443" cy="17160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945200"/>
                                <w:sz w:val="66"/>
                                <w:szCs w:val="66"/>
                                <w:u w:color="945200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945200"/>
                                <w:sz w:val="66"/>
                                <w:szCs w:val="66"/>
                                <w:u w:color="945200"/>
                                <w:rtl w:val="0"/>
                                <w:lang w:val="ru-RU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  <w:t>Методические указания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945200"/>
                                <w:sz w:val="66"/>
                                <w:szCs w:val="66"/>
                                <w:u w:color="945200"/>
                                <w:rtl w:val="0"/>
                                <w:lang w:val="en-US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945200"/>
                                <w:sz w:val="66"/>
                                <w:szCs w:val="66"/>
                                <w:u w:color="945200"/>
                                <w:rtl w:val="0"/>
                                <w:lang w:val="ru-RU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  <w:t>к практикуму</w:t>
                            </w:r>
                          </w:p>
                          <w:p>
                            <w:pPr>
                              <w:pStyle w:val="Основной текст A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945200"/>
                                <w:sz w:val="46"/>
                                <w:szCs w:val="46"/>
                                <w:u w:color="945200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945200"/>
                                <w:sz w:val="46"/>
                                <w:szCs w:val="46"/>
                                <w:u w:color="945200"/>
                                <w:rtl w:val="0"/>
                                <w:lang w:val="ru-RU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945200"/>
                                <w:sz w:val="46"/>
                                <w:szCs w:val="46"/>
                                <w:u w:color="945200"/>
                                <w:rtl w:val="0"/>
                                <w:lang w:val="ru-RU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  <w:t>Современные технологии в селекции растений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945200"/>
                                <w:sz w:val="46"/>
                                <w:szCs w:val="46"/>
                                <w:u w:color="945200"/>
                                <w:rtl w:val="0"/>
                                <w:lang w:val="ru-RU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pStyle w:val="Основной текст A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945200"/>
                                <w:sz w:val="32"/>
                                <w:szCs w:val="32"/>
                                <w:u w:color="945200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Основной текст A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ff2600"/>
                                <w:sz w:val="32"/>
                                <w:szCs w:val="32"/>
                                <w:u w:color="945200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ff2600"/>
                                <w:sz w:val="32"/>
                                <w:szCs w:val="32"/>
                                <w:u w:color="945200"/>
                                <w:rtl w:val="0"/>
                                <w:lang w:val="ru-RU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Начальный уровень</w:t>
                            </w:r>
                          </w:p>
                          <w:p>
                            <w:pPr>
                              <w:pStyle w:val="Основной текст A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945200"/>
                                <w:sz w:val="32"/>
                                <w:szCs w:val="32"/>
                                <w:u w:color="945200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Основной текст A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945200"/>
                                <w:sz w:val="32"/>
                                <w:szCs w:val="32"/>
                                <w:u w:color="945200"/>
                                <w14:textFill>
                                  <w14:solidFill>
                                    <w14:srgbClr w14:val="945200">
                                      <w14:alpha w14:val="5655"/>
                                    </w14:srgbClr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7.6pt;margin-top:367.8pt;width:829.2pt;height:135.1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945200"/>
                          <w:sz w:val="66"/>
                          <w:szCs w:val="66"/>
                          <w:u w:color="945200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945200"/>
                          <w:sz w:val="66"/>
                          <w:szCs w:val="66"/>
                          <w:u w:color="945200"/>
                          <w:rtl w:val="0"/>
                          <w:lang w:val="ru-RU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  <w:t>Методические указания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945200"/>
                          <w:sz w:val="66"/>
                          <w:szCs w:val="66"/>
                          <w:u w:color="945200"/>
                          <w:rtl w:val="0"/>
                          <w:lang w:val="en-US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945200"/>
                          <w:sz w:val="66"/>
                          <w:szCs w:val="66"/>
                          <w:u w:color="945200"/>
                          <w:rtl w:val="0"/>
                          <w:lang w:val="ru-RU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  <w:t>к практикуму</w:t>
                      </w:r>
                    </w:p>
                    <w:p>
                      <w:pPr>
                        <w:pStyle w:val="Основной текст A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945200"/>
                          <w:sz w:val="46"/>
                          <w:szCs w:val="46"/>
                          <w:u w:color="945200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945200"/>
                          <w:sz w:val="46"/>
                          <w:szCs w:val="46"/>
                          <w:u w:color="945200"/>
                          <w:rtl w:val="0"/>
                          <w:lang w:val="ru-RU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945200"/>
                          <w:sz w:val="46"/>
                          <w:szCs w:val="46"/>
                          <w:u w:color="945200"/>
                          <w:rtl w:val="0"/>
                          <w:lang w:val="ru-RU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  <w:t>Современные технологии в селекции растений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945200"/>
                          <w:sz w:val="46"/>
                          <w:szCs w:val="46"/>
                          <w:u w:color="945200"/>
                          <w:rtl w:val="0"/>
                          <w:lang w:val="ru-RU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pStyle w:val="Основной текст A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945200"/>
                          <w:sz w:val="32"/>
                          <w:szCs w:val="32"/>
                          <w:u w:color="945200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Основной текст A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ff2600"/>
                          <w:sz w:val="32"/>
                          <w:szCs w:val="32"/>
                          <w:u w:color="945200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ff2600"/>
                          <w:sz w:val="32"/>
                          <w:szCs w:val="32"/>
                          <w:u w:color="945200"/>
                          <w:rtl w:val="0"/>
                          <w:lang w:val="ru-RU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Начальный уровень</w:t>
                      </w:r>
                    </w:p>
                    <w:p>
                      <w:pPr>
                        <w:pStyle w:val="Основной текст A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945200"/>
                          <w:sz w:val="32"/>
                          <w:szCs w:val="32"/>
                          <w:u w:color="945200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Основной текст A"/>
                        <w:jc w:val="center"/>
                      </w:pP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945200"/>
                          <w:sz w:val="32"/>
                          <w:szCs w:val="32"/>
                          <w:u w:color="945200"/>
                          <w14:textFill>
                            <w14:solidFill>
                              <w14:srgbClr w14:val="945200">
                                <w14:alpha w14:val="5655"/>
                              </w14:srgbClr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Задача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1. </w:t>
      </w: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>Выделение геномной ДНК из образцов тканей растений для последующего проведения генотипирования с использованием молекулярных маркеров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 A"/>
        <w:rPr>
          <w:rFonts w:ascii="Times New Roman" w:cs="Times New Roman" w:hAnsi="Times New Roman" w:eastAsia="Times New Roman"/>
        </w:rPr>
      </w:pPr>
    </w:p>
    <w:p>
      <w:pPr>
        <w:pStyle w:val="Основной текст B"/>
        <w:spacing w:line="276" w:lineRule="auto"/>
        <w:rPr>
          <w:b w:val="1"/>
          <w:bCs w:val="1"/>
          <w:outline w:val="0"/>
          <w:color w:val="000000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Выделение геномной ДНК из растений</w:t>
      </w:r>
      <w:r>
        <w:rPr>
          <w:b w:val="1"/>
          <w:bCs w:val="1"/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Основные моменты</w:t>
      </w:r>
      <w:r>
        <w:rPr>
          <w:b w:val="1"/>
          <w:bCs w:val="1"/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rPr>
          <w:b w:val="1"/>
          <w:bCs w:val="1"/>
          <w:outline w:val="0"/>
          <w:color w:val="000000"/>
          <w:sz w:val="22"/>
          <w:szCs w:val="22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Получение препаратов геномной ДНК необходимого качества и в достаточной концентрации для проведения генотипирования является важнейшим условием успешной реализации программ маркер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ассоциированной селекции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Необходимо отметить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степень чистоты препарата и конкретная концентрация геномной ДНК в большей степени определяется типом маркеров и используемой системой генотипирования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случае маркеров одного типа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RFLP 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ПДРФ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необходимы большие количества высококачественной ДНК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другие маркеры могут давать хорошие результаты при работе с небольшими количествами ДНК даже невысокого качества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многие ПЦР маркеры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частности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микросателлитные маркеры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Это обстоятельство необходимо учитывать при выборе метода выделения геномной ДНК из каждой конкретной растительной культуры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 также иметь в виду при подборе маркеров для генотипирования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Для выделения геномной ДНК из растительных тканей может быть использован целый ряд подходов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Однако же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стандартный протокол выделения геномной ДНК в обязательном порядке включает в себя следующие этапы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sz w:val="22"/>
          <w:szCs w:val="22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1)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Гомогенизацию образца и клеточный лизис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Гомогенизация образца имеет большое значение для увеличения выхода геномной ДНК в связи с наличием у растений жесткой клеточной стенки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ходе гомогенизации происходит механическое разрушение клеточной стенки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Тщательная предварительная гомогенизация значительно повышает эффективность последующего лизиса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Для механического разрушения растительных образцов могут быть использованы стандартные гомогенизаторы типа “ротор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статор”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стальные или стеклянные шарики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(bead mills),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 также растирание в ступке в присутствии жидкого азота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Последние два метода гомогенизации являются наиболее эффективными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ind w:firstLine="709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результате последующего лизиса происходит разрушение клеточных стенок и внутриклеточных структур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 также инактивация нуклеаз клетки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частности ДНКазы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Важным компонентом буфера для лизиса является детергент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разрушающий клеточные мембраны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Особенностью растительных клеток является высокое содержание полисахаридов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полифенолов и кислот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которые могут оказывать негативное влияние на выход геномной ДНК и ингибировать последующие ферментативные реакции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связи с этим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качестве детергента с составе лизис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буфера для растительных тканей чаще всего используется ионнный детергент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CTAB 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цетилтриметиламмоний бромид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Особенностью молекулы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CTAB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является наличие положительного заряда иона аммония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который позволяет молекуле детергента вступать в электростатические взаимодействия с молекулами полисахаридов и гликопротеинов и денатурировать их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таким образом удаляя из лизата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качестве ионного детергента также может использоваться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SDS 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додецилсульфат натрия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Другим важным компонентом является хелатирующий агент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ЕДТА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EDTA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необходимый для инактивации внутриклеточных эндонуклеаз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а также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PVP 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поливинилпирролидон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позволяющий удалить вещества фенольной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ароматической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природы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2)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Элиминация клеточной РНК с помощью фермента РНКазы 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3)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Непосредственно очистка нуклеиновой кислоты из клеточного лизата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Основные различия между имеющимися способами выделения геномной ДНК заключаются в основном именно в способах очистки геномной ДНК из лизата клеток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Очистка геномной ДНК может производиться с использованием органических веществ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таких как фенол и хлороформ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позволяет добиться высокого качества очистки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но оставляет риск загрязнения препарата остатками фенола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Финальный препарат двухцепочечной ДНК получают путем ее осаждения спиртом в присутствии повышенной концентрации солей и последующего растворения в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×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TE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буфере или деионизованной воде с соответствующим уровнем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pH.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Другим подходом к очистке ДНК является раздельная сорбция ДНК на силиконовых колонках или магнитных шариках в присутствие повышенной концентрации положительных ионов с последующей элюцией нуклеиновой кислоты буфером низкой ионной силы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1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×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TE).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rPr>
          <w:outline w:val="0"/>
          <w:color w:val="000000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u w:val="single"/>
          <w:rtl w:val="0"/>
          <w:lang w:val="ru-RU"/>
        </w:rPr>
        <w:t xml:space="preserve">Задание </w:t>
      </w:r>
      <w:r>
        <w:rPr>
          <w:b w:val="1"/>
          <w:bCs w:val="1"/>
          <w:u w:val="single"/>
          <w:rtl w:val="0"/>
          <w:lang w:val="ru-RU"/>
        </w:rPr>
        <w:t xml:space="preserve">1. </w:t>
      </w:r>
      <w:r>
        <w:rPr>
          <w:b w:val="1"/>
          <w:bCs w:val="1"/>
          <w:u w:val="single"/>
          <w:rtl w:val="0"/>
          <w:lang w:val="ru-RU"/>
        </w:rPr>
        <w:t xml:space="preserve">Выделение ДНК с использованием набора </w:t>
      </w:r>
      <w:r>
        <w:rPr>
          <w:b w:val="1"/>
          <w:bCs w:val="1"/>
          <w:u w:val="single"/>
          <w:rtl w:val="0"/>
          <w:lang w:val="en-US"/>
        </w:rPr>
        <w:t>DiamondDNA</w:t>
      </w:r>
      <w:r>
        <w:rPr>
          <w:b w:val="1"/>
          <w:bCs w:val="1"/>
          <w:u w:val="single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Данный метод предусматривает проведение лизиса растительных образцов с использованием буфера на основе детергента </w:t>
      </w:r>
      <w:r>
        <w:rPr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CTAB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Дальнейшая очистка препарата геномной ДНК от белковых примесей проводится с использованием раствора на основе ацетата калия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Селективное осаждение ДНК осуществляется изопропиловым спиртом с последующей отмывкой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70% EtOH.</w:t>
      </w:r>
    </w:p>
    <w:p>
      <w:pPr>
        <w:pStyle w:val="Основной текст B"/>
        <w:spacing w:line="276" w:lineRule="auto"/>
        <w:ind w:firstLine="708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rPr>
          <w:outline w:val="0"/>
          <w:color w:val="000000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Пошаговый протокол</w:t>
      </w: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Протокол от фирмы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производителя представлен в раздаточном материале к практикуму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rPr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9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ru-RU"/>
        </w:rPr>
        <w:t xml:space="preserve">Задание </w:t>
      </w:r>
      <w:r>
        <w:rPr>
          <w:b w:val="1"/>
          <w:bCs w:val="1"/>
          <w:u w:val="single"/>
          <w:rtl w:val="0"/>
          <w:lang w:val="ru-RU"/>
        </w:rPr>
        <w:t xml:space="preserve">2. </w:t>
      </w:r>
      <w:r>
        <w:rPr>
          <w:b w:val="1"/>
          <w:bCs w:val="1"/>
          <w:u w:val="single"/>
          <w:rtl w:val="0"/>
          <w:lang w:val="ru-RU"/>
        </w:rPr>
        <w:t>Выделение ДНК с использованием набора Синтол Фитосорб</w:t>
      </w:r>
    </w:p>
    <w:p>
      <w:pPr>
        <w:pStyle w:val="Основной текст B"/>
        <w:spacing w:line="276" w:lineRule="auto"/>
        <w:ind w:firstLine="709"/>
        <w:rPr>
          <w:outline w:val="0"/>
          <w:color w:val="000000"/>
          <w:sz w:val="22"/>
          <w:szCs w:val="22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Данный метод также предусматривает проведение лизиса растительных образцов с использованием буфера на основе детергента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CTAB. 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При этом очистка препарата геномной ДНК от белковых и прочих примесей проводится путем селективной сорбции геномной ДНК на покрытых силикагелем магнитных шариках с последующим осаждением преципитирующим реагентом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rPr>
          <w:outline w:val="0"/>
          <w:color w:val="000000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Пошаговый протокол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Протокол от фирмы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производителя представлен в раздаточном материале к практикуму</w:t>
      </w:r>
      <w:r>
        <w:rPr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u w:val="single"/>
          <w:shd w:val="clear" w:color="auto" w:fill="feffff"/>
        </w:rPr>
      </w:pPr>
      <w:r>
        <w:rPr>
          <w:b w:val="1"/>
          <w:bCs w:val="1"/>
          <w:u w:val="single"/>
          <w:shd w:val="clear" w:color="auto" w:fill="feffff"/>
          <w:rtl w:val="0"/>
          <w:lang w:val="ru-RU"/>
        </w:rPr>
        <w:t xml:space="preserve">Задание </w:t>
      </w:r>
      <w:r>
        <w:rPr>
          <w:b w:val="1"/>
          <w:bCs w:val="1"/>
          <w:u w:val="single"/>
          <w:shd w:val="clear" w:color="auto" w:fill="feffff"/>
          <w:rtl w:val="0"/>
          <w:lang w:val="ru-RU"/>
        </w:rPr>
        <w:t xml:space="preserve">3. </w:t>
      </w:r>
      <w:r>
        <w:rPr>
          <w:b w:val="1"/>
          <w:bCs w:val="1"/>
          <w:u w:val="single"/>
          <w:shd w:val="clear" w:color="auto" w:fill="feffff"/>
          <w:rtl w:val="0"/>
          <w:lang w:val="ru-RU"/>
        </w:rPr>
        <w:t>Выделение ДНК с</w:t>
      </w:r>
      <w:r>
        <w:rPr>
          <w:b w:val="1"/>
          <w:bCs w:val="1"/>
          <w:u w:val="single"/>
          <w:shd w:val="clear" w:color="auto" w:fill="feffff"/>
          <w:rtl w:val="0"/>
          <w:lang w:val="ru-RU"/>
        </w:rPr>
        <w:t xml:space="preserve"> использованием колонок</w:t>
      </w: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shd w:val="clear" w:color="auto" w:fill="feffff"/>
        </w:rPr>
      </w:pP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Данный метод также предусматривает проведение лизиса растительных образцов с использованием буфера на основе детергента </w:t>
      </w:r>
      <w:r>
        <w:rPr>
          <w:shd w:val="clear" w:color="auto" w:fill="feffff"/>
          <w:rtl w:val="0"/>
          <w:lang w:val="en-US"/>
        </w:rPr>
        <w:t>CTAB</w:t>
      </w:r>
      <w:r>
        <w:rPr>
          <w:shd w:val="clear" w:color="auto" w:fill="feffff"/>
          <w:rtl w:val="0"/>
          <w:lang w:val="ru-RU"/>
        </w:rPr>
        <w:t xml:space="preserve">. </w:t>
      </w:r>
      <w:r>
        <w:rPr>
          <w:shd w:val="clear" w:color="auto" w:fill="feffff"/>
          <w:rtl w:val="0"/>
          <w:lang w:val="ru-RU"/>
        </w:rPr>
        <w:t xml:space="preserve">При этом очистка препарата геномной ДНК от белковых и прочих примесей проводится путем селективной сорбции геномной ДНК на </w:t>
      </w:r>
      <w:r>
        <w:rPr>
          <w:shd w:val="clear" w:color="auto" w:fill="feffff"/>
          <w:rtl w:val="0"/>
          <w:lang w:val="ru-RU"/>
        </w:rPr>
        <w:t>силиконовых колонках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u w:val="single"/>
          <w:shd w:val="clear" w:color="auto" w:fill="feffff"/>
        </w:rPr>
      </w:pPr>
    </w:p>
    <w:p>
      <w:pPr>
        <w:pStyle w:val="Основной текст B"/>
        <w:spacing w:line="276" w:lineRule="auto"/>
        <w:ind w:firstLine="708"/>
        <w:jc w:val="both"/>
        <w:rPr>
          <w:u w:val="single"/>
          <w:shd w:val="clear" w:color="auto" w:fill="feffff"/>
        </w:rPr>
      </w:pP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shd w:val="clear" w:color="auto" w:fill="feffff"/>
        </w:rPr>
      </w:pPr>
      <w:r>
        <w:rPr>
          <w:b w:val="1"/>
          <w:bCs w:val="1"/>
          <w:shd w:val="clear" w:color="auto" w:fill="feffff"/>
          <w:rtl w:val="0"/>
          <w:lang w:val="ru-RU"/>
        </w:rPr>
        <w:t>Список необходимых буферов и реактивов</w:t>
      </w:r>
      <w:r>
        <w:rPr>
          <w:b w:val="1"/>
          <w:bCs w:val="1"/>
          <w:shd w:val="clear" w:color="auto" w:fill="feffff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273647</wp:posOffset>
            </wp:positionV>
            <wp:extent cx="6116320" cy="379598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95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</w:rPr>
      </w:pP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shd w:val="clear" w:color="auto" w:fill="feffff"/>
        </w:rPr>
      </w:pPr>
      <w:r>
        <w:rPr>
          <w:b w:val="1"/>
          <w:bCs w:val="1"/>
          <w:shd w:val="clear" w:color="auto" w:fill="feffff"/>
          <w:rtl w:val="0"/>
          <w:lang w:val="ru-RU"/>
        </w:rPr>
        <w:t>Пошаговый протокол</w:t>
      </w: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u w:val="single"/>
          <w:shd w:val="clear" w:color="auto" w:fill="feffff"/>
        </w:rPr>
      </w:pPr>
    </w:p>
    <w:p>
      <w:pPr>
        <w:pStyle w:val="Основной текст B"/>
        <w:spacing w:line="276" w:lineRule="auto"/>
        <w:ind w:firstLine="708"/>
        <w:jc w:val="both"/>
        <w:rPr>
          <w:b w:val="1"/>
          <w:bCs w:val="1"/>
          <w:u w:val="single"/>
          <w:shd w:val="clear" w:color="auto" w:fill="feffff"/>
        </w:rPr>
      </w:pPr>
    </w:p>
    <w:p>
      <w:pPr>
        <w:pStyle w:val="Основной текст B"/>
        <w:numPr>
          <w:ilvl w:val="0"/>
          <w:numId w:val="2"/>
        </w:numPr>
        <w:spacing w:line="276" w:lineRule="auto"/>
        <w:jc w:val="both"/>
        <w:rPr>
          <w:shd w:val="clear" w:color="auto" w:fill="feffff"/>
          <w:lang w:val="ru-RU"/>
        </w:rPr>
      </w:pPr>
      <w:r>
        <w:rPr>
          <w:shd w:val="clear" w:color="auto" w:fill="feffff"/>
          <w:rtl w:val="0"/>
          <w:lang w:val="ru-RU"/>
        </w:rPr>
        <w:t xml:space="preserve">Поместите один </w:t>
      </w:r>
      <w:r>
        <w:rPr>
          <w:shd w:val="clear" w:color="auto" w:fill="feffff"/>
          <w:rtl w:val="0"/>
          <w:lang w:val="ru-RU"/>
        </w:rPr>
        <w:t xml:space="preserve">3 </w:t>
      </w:r>
      <w:r>
        <w:rPr>
          <w:shd w:val="clear" w:color="auto" w:fill="feffff"/>
          <w:rtl w:val="0"/>
          <w:lang w:val="ru-RU"/>
        </w:rPr>
        <w:t xml:space="preserve">мм шарик </w:t>
      </w:r>
      <w:r>
        <w:rPr>
          <w:shd w:val="clear" w:color="auto" w:fill="feffff"/>
          <w:rtl w:val="0"/>
          <w:lang w:val="ru-RU"/>
        </w:rPr>
        <w:t>(</w:t>
      </w:r>
      <w:r>
        <w:rPr>
          <w:shd w:val="clear" w:color="auto" w:fill="feffff"/>
          <w:rtl w:val="0"/>
          <w:lang w:val="ru-RU"/>
        </w:rPr>
        <w:t xml:space="preserve">три </w:t>
      </w:r>
      <w:r>
        <w:rPr>
          <w:shd w:val="clear" w:color="auto" w:fill="feffff"/>
          <w:rtl w:val="0"/>
          <w:lang w:val="ru-RU"/>
        </w:rPr>
        <w:t xml:space="preserve">2 </w:t>
      </w:r>
      <w:r>
        <w:rPr>
          <w:shd w:val="clear" w:color="auto" w:fill="feffff"/>
          <w:rtl w:val="0"/>
          <w:lang w:val="ru-RU"/>
        </w:rPr>
        <w:t>мм шарика</w:t>
      </w:r>
      <w:r>
        <w:rPr>
          <w:shd w:val="clear" w:color="auto" w:fill="feffff"/>
          <w:rtl w:val="0"/>
          <w:lang w:val="ru-RU"/>
        </w:rPr>
        <w:t xml:space="preserve">) </w:t>
      </w:r>
      <w:r>
        <w:rPr>
          <w:shd w:val="clear" w:color="auto" w:fill="feffff"/>
          <w:rtl w:val="0"/>
          <w:lang w:val="ru-RU"/>
        </w:rPr>
        <w:t xml:space="preserve">из карбида вольфрама </w:t>
      </w:r>
      <w:r>
        <w:rPr>
          <w:shd w:val="clear" w:color="auto" w:fill="feffff"/>
          <w:rtl w:val="0"/>
          <w:lang w:val="ru-RU"/>
        </w:rPr>
        <w:t xml:space="preserve">(Qiagen) </w:t>
      </w:r>
      <w:r>
        <w:rPr>
          <w:shd w:val="clear" w:color="auto" w:fill="feffff"/>
          <w:rtl w:val="0"/>
          <w:lang w:val="ru-RU"/>
        </w:rPr>
        <w:t xml:space="preserve">и </w:t>
      </w:r>
      <w:r>
        <w:rPr>
          <w:shd w:val="clear" w:color="auto" w:fill="feffff"/>
          <w:rtl w:val="0"/>
          <w:lang w:val="ru-RU"/>
        </w:rPr>
        <w:t xml:space="preserve">~5 </w:t>
      </w:r>
      <w:r>
        <w:rPr>
          <w:shd w:val="clear" w:color="auto" w:fill="feffff"/>
          <w:rtl w:val="0"/>
          <w:lang w:val="ru-RU"/>
        </w:rPr>
        <w:t>мм</w:t>
      </w:r>
      <w:r>
        <w:rPr>
          <w:shd w:val="clear" w:color="auto" w:fill="feffff"/>
          <w:vertAlign w:val="superscript"/>
          <w:rtl w:val="0"/>
          <w:lang w:val="ru-RU"/>
        </w:rPr>
        <w:t xml:space="preserve">2 </w:t>
      </w:r>
      <w:r>
        <w:rPr>
          <w:shd w:val="clear" w:color="auto" w:fill="feffff"/>
          <w:rtl w:val="0"/>
          <w:lang w:val="ru-RU"/>
        </w:rPr>
        <w:t xml:space="preserve">(100 </w:t>
      </w:r>
      <w:r>
        <w:rPr>
          <w:shd w:val="clear" w:color="auto" w:fill="feffff"/>
          <w:rtl w:val="0"/>
          <w:lang w:val="ru-RU"/>
        </w:rPr>
        <w:t>мг</w:t>
      </w:r>
      <w:r>
        <w:rPr>
          <w:shd w:val="clear" w:color="auto" w:fill="feffff"/>
          <w:rtl w:val="0"/>
          <w:lang w:val="ru-RU"/>
        </w:rPr>
        <w:t xml:space="preserve">) </w:t>
      </w:r>
      <w:r>
        <w:rPr>
          <w:shd w:val="clear" w:color="auto" w:fill="feffff"/>
          <w:rtl w:val="0"/>
          <w:lang w:val="ru-RU"/>
        </w:rPr>
        <w:t>свежих или высушенных</w:t>
      </w:r>
      <w:r>
        <w:rPr>
          <w:shd w:val="clear" w:color="auto" w:fill="feffff"/>
          <w:rtl w:val="0"/>
          <w:lang w:val="ru-RU"/>
        </w:rPr>
        <w:t xml:space="preserve"> образцов </w:t>
      </w:r>
      <w:r>
        <w:rPr>
          <w:shd w:val="clear" w:color="auto" w:fill="feffff"/>
          <w:rtl w:val="0"/>
          <w:lang w:val="ru-RU"/>
        </w:rPr>
        <w:t>растительной ткани в пробирк</w:t>
      </w:r>
      <w:r>
        <w:rPr>
          <w:shd w:val="clear" w:color="auto" w:fill="feffff"/>
          <w:rtl w:val="0"/>
          <w:lang w:val="ru-RU"/>
        </w:rPr>
        <w:t>у</w:t>
      </w:r>
      <w:r>
        <w:rPr>
          <w:shd w:val="clear" w:color="auto" w:fill="feffff"/>
          <w:rtl w:val="0"/>
          <w:lang w:val="ru-RU"/>
        </w:rPr>
        <w:t xml:space="preserve">. </w:t>
      </w:r>
      <w:r>
        <w:rPr>
          <w:shd w:val="clear" w:color="auto" w:fill="feffff"/>
          <w:rtl w:val="0"/>
          <w:lang w:val="ru-RU"/>
        </w:rPr>
        <w:t xml:space="preserve">Работайте с </w:t>
      </w:r>
      <w:r>
        <w:rPr>
          <w:shd w:val="clear" w:color="auto" w:fill="feffff"/>
          <w:rtl w:val="0"/>
          <w:lang w:val="ru-RU"/>
        </w:rPr>
        <w:t>каждой пробиркой по очереди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>держа остальные пробирки закрытыми</w:t>
      </w:r>
      <w:r>
        <w:rPr>
          <w:shd w:val="clear" w:color="auto" w:fill="feffff"/>
          <w:rtl w:val="0"/>
          <w:lang w:val="ru-RU"/>
        </w:rPr>
        <w:t xml:space="preserve">. </w:t>
      </w:r>
      <w:r>
        <w:rPr>
          <w:shd w:val="clear" w:color="auto" w:fill="feffff"/>
          <w:rtl w:val="0"/>
          <w:lang w:val="ru-RU"/>
        </w:rPr>
        <w:t>Если</w:t>
      </w:r>
      <w:r>
        <w:rPr>
          <w:shd w:val="clear" w:color="auto" w:fill="feffff"/>
          <w:rtl w:val="0"/>
          <w:lang w:val="ru-RU"/>
        </w:rPr>
        <w:t xml:space="preserve"> вы </w:t>
      </w:r>
      <w:r>
        <w:rPr>
          <w:shd w:val="clear" w:color="auto" w:fill="feffff"/>
          <w:rtl w:val="0"/>
          <w:lang w:val="ru-RU"/>
        </w:rPr>
        <w:t>работ</w:t>
      </w:r>
      <w:r>
        <w:rPr>
          <w:shd w:val="clear" w:color="auto" w:fill="feffff"/>
          <w:rtl w:val="0"/>
          <w:lang w:val="ru-RU"/>
        </w:rPr>
        <w:t>аете</w:t>
      </w:r>
      <w:r>
        <w:rPr>
          <w:shd w:val="clear" w:color="auto" w:fill="feffff"/>
          <w:rtl w:val="0"/>
          <w:lang w:val="ru-RU"/>
        </w:rPr>
        <w:t xml:space="preserve"> со свежим материалом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 xml:space="preserve">добавьте </w:t>
      </w:r>
      <w:r>
        <w:rPr>
          <w:shd w:val="clear" w:color="auto" w:fill="feffff"/>
          <w:rtl w:val="0"/>
          <w:lang w:val="ru-RU"/>
        </w:rPr>
        <w:t xml:space="preserve">200 </w:t>
      </w:r>
      <w:r>
        <w:rPr>
          <w:shd w:val="clear" w:color="auto" w:fill="feffff"/>
          <w:rtl w:val="0"/>
          <w:lang w:val="ru-RU"/>
        </w:rPr>
        <w:t xml:space="preserve">мкл буфера для лизиса </w:t>
      </w:r>
      <w:r>
        <w:rPr>
          <w:shd w:val="clear" w:color="auto" w:fill="feffff"/>
          <w:rtl w:val="0"/>
          <w:lang w:val="ru-RU"/>
        </w:rPr>
        <w:t>(</w:t>
      </w:r>
      <w:r>
        <w:rPr>
          <w:shd w:val="clear" w:color="auto" w:fill="feffff"/>
          <w:rtl w:val="0"/>
          <w:lang w:val="en-US"/>
        </w:rPr>
        <w:t xml:space="preserve">Lysis buffer) </w:t>
      </w:r>
      <w:r>
        <w:rPr>
          <w:shd w:val="clear" w:color="auto" w:fill="feffff"/>
          <w:rtl w:val="0"/>
          <w:lang w:val="ru-RU"/>
        </w:rPr>
        <w:t>перед гомогенизацией</w:t>
      </w:r>
      <w:r>
        <w:rPr>
          <w:shd w:val="clear" w:color="auto" w:fill="feffff"/>
          <w:rtl w:val="0"/>
          <w:lang w:val="ru-RU"/>
        </w:rPr>
        <w:t>,</w:t>
      </w:r>
      <w:r>
        <w:rPr>
          <w:shd w:val="clear" w:color="auto" w:fill="feffff"/>
          <w:rtl w:val="0"/>
          <w:lang w:val="ru-RU"/>
        </w:rPr>
        <w:t xml:space="preserve"> </w:t>
      </w:r>
      <w:r>
        <w:rPr>
          <w:shd w:val="clear" w:color="auto" w:fill="feffff"/>
          <w:rtl w:val="0"/>
          <w:lang w:val="ru-RU"/>
        </w:rPr>
        <w:t>если работаете с сухим или замороженным материалом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 xml:space="preserve">добавьте </w:t>
      </w:r>
      <w:r>
        <w:rPr>
          <w:shd w:val="clear" w:color="auto" w:fill="feffff"/>
          <w:rtl w:val="0"/>
          <w:lang w:val="ru-RU"/>
        </w:rPr>
        <w:t xml:space="preserve">200 </w:t>
      </w:r>
      <w:r>
        <w:rPr>
          <w:shd w:val="clear" w:color="auto" w:fill="feffff"/>
          <w:rtl w:val="0"/>
          <w:lang w:val="ru-RU"/>
        </w:rPr>
        <w:t>мкл буфера для лизиса после гомогенизации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numPr>
          <w:ilvl w:val="0"/>
          <w:numId w:val="2"/>
        </w:numPr>
        <w:spacing w:line="276" w:lineRule="auto"/>
        <w:jc w:val="both"/>
        <w:rPr>
          <w:shd w:val="clear" w:color="auto" w:fill="feffff"/>
          <w:lang w:val="ru-RU"/>
        </w:rPr>
      </w:pPr>
      <w:r>
        <w:rPr>
          <w:shd w:val="clear" w:color="auto" w:fill="feffff"/>
          <w:rtl w:val="0"/>
          <w:lang w:val="ru-RU"/>
        </w:rPr>
        <w:t>Закройте пробирки и гомогенизируйте ткань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 xml:space="preserve">используя </w:t>
      </w:r>
      <w:r>
        <w:rPr>
          <w:shd w:val="clear" w:color="auto" w:fill="feffff"/>
          <w:rtl w:val="0"/>
          <w:lang w:val="ru-RU"/>
        </w:rPr>
        <w:t xml:space="preserve">TissueLyser (Qiagen) </w:t>
      </w:r>
      <w:r>
        <w:rPr>
          <w:shd w:val="clear" w:color="auto" w:fill="feffff"/>
          <w:rtl w:val="0"/>
          <w:lang w:val="ru-RU"/>
        </w:rPr>
        <w:t xml:space="preserve">при </w:t>
      </w:r>
      <w:r>
        <w:rPr>
          <w:shd w:val="clear" w:color="auto" w:fill="feffff"/>
          <w:rtl w:val="0"/>
          <w:lang w:val="ru-RU"/>
        </w:rPr>
        <w:t xml:space="preserve">30 </w:t>
      </w:r>
      <w:r>
        <w:rPr>
          <w:shd w:val="clear" w:color="auto" w:fill="feffff"/>
          <w:rtl w:val="0"/>
          <w:lang w:val="ru-RU"/>
        </w:rPr>
        <w:t xml:space="preserve">Гц дважды в течение </w:t>
      </w:r>
      <w:r>
        <w:rPr>
          <w:shd w:val="clear" w:color="auto" w:fill="feffff"/>
          <w:rtl w:val="0"/>
          <w:lang w:val="ru-RU"/>
        </w:rPr>
        <w:t xml:space="preserve">30 </w:t>
      </w:r>
      <w:r>
        <w:rPr>
          <w:shd w:val="clear" w:color="auto" w:fill="feffff"/>
          <w:rtl w:val="0"/>
          <w:lang w:val="ru-RU"/>
        </w:rPr>
        <w:t>с</w:t>
      </w:r>
      <w:r>
        <w:rPr>
          <w:shd w:val="clear" w:color="auto" w:fill="feffff"/>
          <w:rtl w:val="0"/>
          <w:lang w:val="ru-RU"/>
        </w:rPr>
        <w:t xml:space="preserve">. </w:t>
      </w:r>
      <w:r>
        <w:rPr>
          <w:shd w:val="clear" w:color="auto" w:fill="feffff"/>
          <w:rtl w:val="0"/>
          <w:lang w:val="ru-RU"/>
        </w:rPr>
        <w:t>Хорошо встряхните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>центрифугируйте при</w:t>
      </w:r>
      <w:r>
        <w:rPr>
          <w:shd w:val="clear" w:color="auto" w:fill="feffff"/>
          <w:rtl w:val="0"/>
          <w:lang w:val="ru-RU"/>
        </w:rPr>
        <w:t xml:space="preserve"> </w:t>
      </w:r>
      <w:r>
        <w:rPr>
          <w:shd w:val="clear" w:color="auto" w:fill="feffff"/>
          <w:rtl w:val="0"/>
          <w:lang w:val="ru-RU"/>
        </w:rPr>
        <w:t>1</w:t>
      </w:r>
      <w:r>
        <w:rPr>
          <w:shd w:val="clear" w:color="auto" w:fill="feffff"/>
          <w:rtl w:val="0"/>
          <w:lang w:val="ru-RU"/>
        </w:rPr>
        <w:t xml:space="preserve"> </w:t>
      </w:r>
      <w:r>
        <w:rPr>
          <w:shd w:val="clear" w:color="auto" w:fill="feffff"/>
          <w:rtl w:val="0"/>
          <w:lang w:val="ru-RU"/>
        </w:rPr>
        <w:t>000</w:t>
      </w:r>
      <w:r>
        <w:rPr>
          <w:shd w:val="clear" w:color="auto" w:fill="feffff"/>
          <w:rtl w:val="0"/>
          <w:lang w:val="en-US"/>
        </w:rPr>
        <w:t>X</w:t>
      </w:r>
      <w:r>
        <w:rPr>
          <w:shd w:val="clear" w:color="auto" w:fill="feffff"/>
          <w:rtl w:val="0"/>
          <w:lang w:val="ru-RU"/>
        </w:rPr>
        <w:t xml:space="preserve"> </w:t>
      </w:r>
      <w:r>
        <w:rPr>
          <w:shd w:val="clear" w:color="auto" w:fill="feffff"/>
          <w:rtl w:val="0"/>
          <w:lang w:val="ru-RU"/>
        </w:rPr>
        <w:t xml:space="preserve">g </w:t>
      </w:r>
      <w:r>
        <w:rPr>
          <w:shd w:val="clear" w:color="auto" w:fill="feffff"/>
          <w:rtl w:val="0"/>
          <w:lang w:val="ru-RU"/>
        </w:rPr>
        <w:t xml:space="preserve">в течение </w:t>
      </w:r>
      <w:r>
        <w:rPr>
          <w:shd w:val="clear" w:color="auto" w:fill="feffff"/>
          <w:rtl w:val="0"/>
          <w:lang w:val="ru-RU"/>
        </w:rPr>
        <w:t xml:space="preserve">1 </w:t>
      </w:r>
      <w:r>
        <w:rPr>
          <w:shd w:val="clear" w:color="auto" w:fill="feffff"/>
          <w:rtl w:val="0"/>
          <w:lang w:val="ru-RU"/>
        </w:rPr>
        <w:t xml:space="preserve">мин и инкубируйте при </w:t>
      </w:r>
      <w:r>
        <w:rPr>
          <w:shd w:val="clear" w:color="auto" w:fill="feffff"/>
          <w:rtl w:val="0"/>
          <w:lang w:val="ru-RU"/>
        </w:rPr>
        <w:t>65</w:t>
      </w:r>
      <w:r>
        <w:rPr>
          <w:shd w:val="clear" w:color="auto" w:fill="feffff"/>
          <w:rtl w:val="0"/>
          <w:lang w:val="ru-RU"/>
        </w:rPr>
        <w:t>°</w:t>
      </w:r>
      <w:r>
        <w:rPr>
          <w:shd w:val="clear" w:color="auto" w:fill="feffff"/>
          <w:rtl w:val="0"/>
          <w:lang w:val="ru-RU"/>
        </w:rPr>
        <w:t xml:space="preserve">C </w:t>
      </w:r>
      <w:r>
        <w:rPr>
          <w:shd w:val="clear" w:color="auto" w:fill="feffff"/>
          <w:rtl w:val="0"/>
          <w:lang w:val="ru-RU"/>
        </w:rPr>
        <w:t xml:space="preserve">в течение </w:t>
      </w:r>
      <w:r>
        <w:rPr>
          <w:shd w:val="clear" w:color="auto" w:fill="feffff"/>
          <w:rtl w:val="0"/>
          <w:lang w:val="ru-RU"/>
        </w:rPr>
        <w:t xml:space="preserve">1 </w:t>
      </w:r>
      <w:r>
        <w:rPr>
          <w:shd w:val="clear" w:color="auto" w:fill="feffff"/>
          <w:rtl w:val="0"/>
          <w:lang w:val="ru-RU"/>
        </w:rPr>
        <w:t>ч на орбитальном шейкере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numPr>
          <w:ilvl w:val="0"/>
          <w:numId w:val="2"/>
        </w:numPr>
        <w:spacing w:line="276" w:lineRule="auto"/>
        <w:jc w:val="both"/>
        <w:rPr>
          <w:shd w:val="clear" w:color="auto" w:fill="feffff"/>
          <w:lang w:val="ru-RU"/>
        </w:rPr>
      </w:pPr>
      <w:r>
        <w:rPr>
          <w:shd w:val="clear" w:color="auto" w:fill="feffff"/>
          <w:rtl w:val="0"/>
          <w:lang w:val="ru-RU"/>
        </w:rPr>
        <w:t xml:space="preserve">Центрифугируйте при </w:t>
      </w:r>
      <w:r>
        <w:rPr>
          <w:shd w:val="clear" w:color="auto" w:fill="feffff"/>
          <w:rtl w:val="0"/>
          <w:lang w:val="en-US"/>
        </w:rPr>
        <w:t>13000 rpm</w:t>
      </w:r>
      <w:r>
        <w:rPr>
          <w:shd w:val="clear" w:color="auto" w:fill="feffff"/>
          <w:rtl w:val="0"/>
          <w:lang w:val="ru-RU"/>
        </w:rPr>
        <w:t xml:space="preserve"> в течение </w:t>
      </w:r>
      <w:r>
        <w:rPr>
          <w:shd w:val="clear" w:color="auto" w:fill="feffff"/>
          <w:rtl w:val="0"/>
          <w:lang w:val="en-US"/>
        </w:rPr>
        <w:t>5-10</w:t>
      </w:r>
      <w:r>
        <w:rPr>
          <w:shd w:val="clear" w:color="auto" w:fill="feffff"/>
          <w:rtl w:val="0"/>
          <w:lang w:val="ru-RU"/>
        </w:rPr>
        <w:t xml:space="preserve"> мин и перенесите </w:t>
      </w:r>
      <w:r>
        <w:rPr>
          <w:shd w:val="clear" w:color="auto" w:fill="feffff"/>
          <w:rtl w:val="0"/>
          <w:lang w:val="ru-RU"/>
        </w:rPr>
        <w:t xml:space="preserve">50 </w:t>
      </w:r>
      <w:r>
        <w:rPr>
          <w:shd w:val="clear" w:color="auto" w:fill="feffff"/>
          <w:rtl w:val="0"/>
          <w:lang w:val="ru-RU"/>
        </w:rPr>
        <w:t xml:space="preserve">мкл лизата в </w:t>
      </w:r>
      <w:r>
        <w:rPr>
          <w:shd w:val="clear" w:color="auto" w:fill="feffff"/>
          <w:rtl w:val="0"/>
          <w:lang w:val="ru-RU"/>
        </w:rPr>
        <w:t>новую пробирку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3. </w:t>
      </w:r>
      <w:r>
        <w:rPr>
          <w:shd w:val="clear" w:color="auto" w:fill="feffff"/>
          <w:rtl w:val="0"/>
          <w:lang w:val="ru-RU"/>
        </w:rPr>
        <w:t xml:space="preserve">Добавьте </w:t>
      </w:r>
      <w:r>
        <w:rPr>
          <w:shd w:val="clear" w:color="auto" w:fill="feffff"/>
          <w:rtl w:val="0"/>
          <w:lang w:val="ru-RU"/>
        </w:rPr>
        <w:t xml:space="preserve">100 </w:t>
      </w:r>
      <w:r>
        <w:rPr>
          <w:shd w:val="clear" w:color="auto" w:fill="feffff"/>
          <w:rtl w:val="0"/>
          <w:lang w:val="ru-RU"/>
        </w:rPr>
        <w:t xml:space="preserve">мкл буфера для связывания </w:t>
      </w:r>
      <w:r>
        <w:rPr>
          <w:shd w:val="clear" w:color="auto" w:fill="feffff"/>
          <w:rtl w:val="0"/>
          <w:lang w:val="en-US"/>
        </w:rPr>
        <w:t xml:space="preserve">(Binding buffer) </w:t>
      </w:r>
      <w:r>
        <w:rPr>
          <w:shd w:val="clear" w:color="auto" w:fill="feffff"/>
          <w:rtl w:val="0"/>
          <w:lang w:val="ru-RU"/>
        </w:rPr>
        <w:t>в каждую лунку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4. </w:t>
      </w:r>
      <w:r>
        <w:rPr>
          <w:shd w:val="clear" w:color="auto" w:fill="feffff"/>
          <w:rtl w:val="0"/>
          <w:lang w:val="ru-RU"/>
        </w:rPr>
        <w:t>Осторожно и медленно перемешайте три</w:t>
      </w:r>
      <w:r>
        <w:rPr>
          <w:shd w:val="clear" w:color="auto" w:fill="feffff"/>
          <w:rtl w:val="0"/>
          <w:lang w:val="ru-RU"/>
        </w:rPr>
        <w:t>-</w:t>
      </w:r>
      <w:r>
        <w:rPr>
          <w:shd w:val="clear" w:color="auto" w:fill="feffff"/>
          <w:rtl w:val="0"/>
          <w:lang w:val="ru-RU"/>
        </w:rPr>
        <w:t>четыре раза</w:t>
      </w:r>
      <w:r>
        <w:rPr>
          <w:shd w:val="clear" w:color="auto" w:fill="feffff"/>
          <w:rtl w:val="0"/>
          <w:lang w:val="en-US"/>
        </w:rPr>
        <w:t xml:space="preserve"> </w:t>
      </w:r>
      <w:r>
        <w:rPr>
          <w:shd w:val="clear" w:color="auto" w:fill="feffff"/>
          <w:rtl w:val="0"/>
          <w:lang w:val="ru-RU"/>
        </w:rPr>
        <w:t>пипетированием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 xml:space="preserve">отсасывая и  </w:t>
      </w:r>
      <w:r>
        <w:rPr>
          <w:shd w:val="clear" w:color="auto" w:fill="feffff"/>
          <w:rtl w:val="0"/>
          <w:lang w:val="ru-RU"/>
        </w:rPr>
        <w:t xml:space="preserve">выливая обратно по </w:t>
      </w:r>
      <w:r>
        <w:rPr>
          <w:shd w:val="clear" w:color="auto" w:fill="feffff"/>
          <w:rtl w:val="0"/>
          <w:lang w:val="ru-RU"/>
        </w:rPr>
        <w:t xml:space="preserve">100 </w:t>
      </w:r>
      <w:r>
        <w:rPr>
          <w:shd w:val="clear" w:color="auto" w:fill="feffff"/>
          <w:rtl w:val="0"/>
          <w:lang w:val="ru-RU"/>
        </w:rPr>
        <w:t>мкл</w:t>
      </w:r>
      <w:r>
        <w:rPr>
          <w:shd w:val="clear" w:color="auto" w:fill="feffff"/>
          <w:rtl w:val="0"/>
          <w:lang w:val="ru-RU"/>
        </w:rPr>
        <w:t>.</w:t>
      </w:r>
      <w:r>
        <w:rPr>
          <w:shd w:val="clear" w:color="auto" w:fill="feffff"/>
          <w:rtl w:val="0"/>
          <w:lang w:val="ru-RU"/>
        </w:rPr>
        <w:t xml:space="preserve"> П</w:t>
      </w:r>
      <w:r>
        <w:rPr>
          <w:shd w:val="clear" w:color="auto" w:fill="feffff"/>
          <w:rtl w:val="0"/>
          <w:lang w:val="ru-RU"/>
        </w:rPr>
        <w:t xml:space="preserve">еренесите </w:t>
      </w:r>
      <w:r>
        <w:rPr>
          <w:shd w:val="clear" w:color="auto" w:fill="feffff"/>
          <w:rtl w:val="0"/>
          <w:lang w:val="ru-RU"/>
        </w:rPr>
        <w:t xml:space="preserve">150 </w:t>
      </w:r>
      <w:r>
        <w:rPr>
          <w:shd w:val="clear" w:color="auto" w:fill="feffff"/>
          <w:rtl w:val="0"/>
          <w:lang w:val="ru-RU"/>
        </w:rPr>
        <w:t xml:space="preserve">мкл лизата </w:t>
      </w:r>
      <w:r>
        <w:rPr>
          <w:shd w:val="clear" w:color="auto" w:fill="feffff"/>
          <w:rtl w:val="0"/>
          <w:lang w:val="ru-RU"/>
        </w:rPr>
        <w:t>на колонку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>предварительно помещенную в собирательную пробирку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5. </w:t>
      </w:r>
      <w:r>
        <w:rPr>
          <w:shd w:val="clear" w:color="auto" w:fill="feffff"/>
          <w:rtl w:val="0"/>
          <w:lang w:val="ru-RU"/>
        </w:rPr>
        <w:t xml:space="preserve">Для первого этапа промывки </w:t>
      </w:r>
      <w:r>
        <w:rPr>
          <w:shd w:val="clear" w:color="auto" w:fill="feffff"/>
          <w:rtl w:val="0"/>
          <w:lang w:val="ru-RU"/>
        </w:rPr>
        <w:t xml:space="preserve">налейте на колонку </w:t>
      </w:r>
      <w:r>
        <w:rPr>
          <w:shd w:val="clear" w:color="auto" w:fill="feffff"/>
          <w:rtl w:val="0"/>
          <w:lang w:val="ru-RU"/>
        </w:rPr>
        <w:t xml:space="preserve">200 </w:t>
      </w:r>
      <w:r>
        <w:rPr>
          <w:shd w:val="clear" w:color="auto" w:fill="feffff"/>
          <w:rtl w:val="0"/>
          <w:lang w:val="ru-RU"/>
        </w:rPr>
        <w:t xml:space="preserve">мкл буфера для первой промывки </w:t>
      </w:r>
      <w:r>
        <w:rPr>
          <w:shd w:val="clear" w:color="auto" w:fill="feffff"/>
          <w:rtl w:val="0"/>
          <w:lang w:val="ru-RU"/>
        </w:rPr>
        <w:t>(</w:t>
      </w:r>
      <w:r>
        <w:rPr>
          <w:shd w:val="clear" w:color="auto" w:fill="feffff"/>
          <w:rtl w:val="0"/>
          <w:lang w:val="en-US"/>
        </w:rPr>
        <w:t>First Wash Buffer)</w:t>
      </w:r>
      <w:r>
        <w:rPr>
          <w:shd w:val="clear" w:color="auto" w:fill="feffff"/>
          <w:rtl w:val="0"/>
          <w:lang w:val="ru-RU"/>
        </w:rPr>
        <w:t>.</w:t>
      </w:r>
      <w:r>
        <w:rPr>
          <w:shd w:val="clear" w:color="auto" w:fill="feffff"/>
          <w:rtl w:val="0"/>
          <w:lang w:val="ru-RU"/>
        </w:rPr>
        <w:t xml:space="preserve"> Ц</w:t>
      </w:r>
      <w:r>
        <w:rPr>
          <w:shd w:val="clear" w:color="auto" w:fill="feffff"/>
          <w:rtl w:val="0"/>
          <w:lang w:val="ru-RU"/>
        </w:rPr>
        <w:t>ентрифугир</w:t>
      </w:r>
      <w:r>
        <w:rPr>
          <w:shd w:val="clear" w:color="auto" w:fill="feffff"/>
          <w:rtl w:val="0"/>
          <w:lang w:val="ru-RU"/>
        </w:rPr>
        <w:t xml:space="preserve">уйте при </w:t>
      </w:r>
      <w:r>
        <w:rPr>
          <w:shd w:val="clear" w:color="auto" w:fill="feffff"/>
          <w:rtl w:val="0"/>
          <w:lang w:val="ru-RU"/>
        </w:rPr>
        <w:t xml:space="preserve">13000 </w:t>
      </w:r>
      <w:r>
        <w:rPr>
          <w:shd w:val="clear" w:color="auto" w:fill="feffff"/>
          <w:rtl w:val="0"/>
          <w:lang w:val="en-US"/>
        </w:rPr>
        <w:t xml:space="preserve">rpm </w:t>
      </w:r>
      <w:r>
        <w:rPr>
          <w:shd w:val="clear" w:color="auto" w:fill="feffff"/>
          <w:rtl w:val="0"/>
          <w:lang w:val="ru-RU"/>
        </w:rPr>
        <w:t xml:space="preserve">в течение </w:t>
      </w:r>
      <w:r>
        <w:rPr>
          <w:shd w:val="clear" w:color="auto" w:fill="feffff"/>
          <w:rtl w:val="0"/>
          <w:lang w:val="ru-RU"/>
        </w:rPr>
        <w:t xml:space="preserve">2 </w:t>
      </w:r>
      <w:r>
        <w:rPr>
          <w:shd w:val="clear" w:color="auto" w:fill="feffff"/>
          <w:rtl w:val="0"/>
          <w:lang w:val="ru-RU"/>
        </w:rPr>
        <w:t>мин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6. </w:t>
      </w:r>
      <w:r>
        <w:rPr>
          <w:shd w:val="clear" w:color="auto" w:fill="feffff"/>
          <w:rtl w:val="0"/>
          <w:lang w:val="ru-RU"/>
        </w:rPr>
        <w:t xml:space="preserve">Для второго этапа отмывки добавьте </w:t>
      </w:r>
      <w:r>
        <w:rPr>
          <w:shd w:val="clear" w:color="auto" w:fill="feffff"/>
          <w:rtl w:val="0"/>
          <w:lang w:val="ru-RU"/>
        </w:rPr>
        <w:t xml:space="preserve">750 </w:t>
      </w:r>
      <w:r>
        <w:rPr>
          <w:shd w:val="clear" w:color="auto" w:fill="feffff"/>
          <w:rtl w:val="0"/>
          <w:lang w:val="ru-RU"/>
        </w:rPr>
        <w:t xml:space="preserve">мкл второго буфера для отмывки </w:t>
      </w:r>
      <w:r>
        <w:rPr>
          <w:shd w:val="clear" w:color="auto" w:fill="feffff"/>
          <w:rtl w:val="0"/>
          <w:lang w:val="en-US"/>
        </w:rPr>
        <w:t xml:space="preserve">(Second Wash Buffer) </w:t>
      </w:r>
      <w:r>
        <w:rPr>
          <w:shd w:val="clear" w:color="auto" w:fill="feffff"/>
          <w:rtl w:val="0"/>
          <w:lang w:val="ru-RU"/>
        </w:rPr>
        <w:t>и центрифугир</w:t>
      </w:r>
      <w:r>
        <w:rPr>
          <w:shd w:val="clear" w:color="auto" w:fill="feffff"/>
          <w:rtl w:val="0"/>
          <w:lang w:val="ru-RU"/>
        </w:rPr>
        <w:t xml:space="preserve">уйте при </w:t>
      </w:r>
      <w:r>
        <w:rPr>
          <w:shd w:val="clear" w:color="auto" w:fill="feffff"/>
          <w:rtl w:val="0"/>
          <w:lang w:val="ru-RU"/>
        </w:rPr>
        <w:t xml:space="preserve">13000 </w:t>
      </w:r>
      <w:r>
        <w:rPr>
          <w:shd w:val="clear" w:color="auto" w:fill="feffff"/>
          <w:rtl w:val="0"/>
          <w:lang w:val="en-US"/>
        </w:rPr>
        <w:t xml:space="preserve">rpm </w:t>
      </w:r>
      <w:r>
        <w:rPr>
          <w:shd w:val="clear" w:color="auto" w:fill="feffff"/>
          <w:rtl w:val="0"/>
          <w:lang w:val="ru-RU"/>
        </w:rPr>
        <w:t xml:space="preserve">2 </w:t>
      </w:r>
      <w:r>
        <w:rPr>
          <w:shd w:val="clear" w:color="auto" w:fill="feffff"/>
          <w:rtl w:val="0"/>
          <w:lang w:val="ru-RU"/>
        </w:rPr>
        <w:t>мин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6. </w:t>
      </w:r>
      <w:r>
        <w:rPr>
          <w:shd w:val="clear" w:color="auto" w:fill="feffff"/>
          <w:rtl w:val="0"/>
          <w:lang w:val="ru-RU"/>
        </w:rPr>
        <w:t xml:space="preserve">Для второго этапа отмывки добавьте </w:t>
      </w:r>
      <w:r>
        <w:rPr>
          <w:shd w:val="clear" w:color="auto" w:fill="feffff"/>
          <w:rtl w:val="0"/>
          <w:lang w:val="ru-RU"/>
        </w:rPr>
        <w:t xml:space="preserve">750 </w:t>
      </w:r>
      <w:r>
        <w:rPr>
          <w:shd w:val="clear" w:color="auto" w:fill="feffff"/>
          <w:rtl w:val="0"/>
          <w:lang w:val="ru-RU"/>
        </w:rPr>
        <w:t xml:space="preserve">мкл второго буфера для отмывки в каждую лунку </w:t>
      </w:r>
      <w:r>
        <w:rPr>
          <w:shd w:val="clear" w:color="auto" w:fill="feffff"/>
          <w:rtl w:val="0"/>
          <w:lang w:val="ru-RU"/>
        </w:rPr>
        <w:t>GF-</w:t>
      </w:r>
      <w:r>
        <w:rPr>
          <w:shd w:val="clear" w:color="auto" w:fill="feffff"/>
          <w:rtl w:val="0"/>
          <w:lang w:val="ru-RU"/>
        </w:rPr>
        <w:t>планшета</w:t>
      </w:r>
      <w:r>
        <w:rPr>
          <w:shd w:val="clear" w:color="auto" w:fill="feffff"/>
          <w:rtl w:val="0"/>
          <w:lang w:val="ru-RU"/>
        </w:rPr>
        <w:t xml:space="preserve">, </w:t>
      </w:r>
      <w:r>
        <w:rPr>
          <w:shd w:val="clear" w:color="auto" w:fill="feffff"/>
          <w:rtl w:val="0"/>
          <w:lang w:val="ru-RU"/>
        </w:rPr>
        <w:t xml:space="preserve">затем запечатайте его и центрифугируйте при </w:t>
      </w:r>
      <w:r>
        <w:rPr>
          <w:shd w:val="clear" w:color="auto" w:fill="feffff"/>
          <w:rtl w:val="0"/>
          <w:lang w:val="ru-RU"/>
        </w:rPr>
        <w:t>5 000</w:t>
      </w:r>
      <w:r>
        <w:rPr>
          <w:shd w:val="clear" w:color="auto" w:fill="feffff"/>
          <w:rtl w:val="0"/>
          <w:lang w:val="ru-RU"/>
        </w:rPr>
        <w:t>Å</w:t>
      </w:r>
      <w:r>
        <w:rPr>
          <w:shd w:val="clear" w:color="auto" w:fill="feffff"/>
          <w:rtl w:val="0"/>
          <w:lang w:val="ru-RU"/>
        </w:rPr>
        <w:t xml:space="preserve">~g </w:t>
      </w:r>
      <w:r>
        <w:rPr>
          <w:shd w:val="clear" w:color="auto" w:fill="feffff"/>
          <w:rtl w:val="0"/>
          <w:lang w:val="ru-RU"/>
        </w:rPr>
        <w:t xml:space="preserve">в течение </w:t>
      </w:r>
      <w:r>
        <w:rPr>
          <w:shd w:val="clear" w:color="auto" w:fill="feffff"/>
          <w:rtl w:val="0"/>
          <w:lang w:val="ru-RU"/>
        </w:rPr>
        <w:t xml:space="preserve">5 </w:t>
      </w:r>
      <w:r>
        <w:rPr>
          <w:shd w:val="clear" w:color="auto" w:fill="feffff"/>
          <w:rtl w:val="0"/>
          <w:lang w:val="ru-RU"/>
        </w:rPr>
        <w:t>мин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7. </w:t>
      </w:r>
      <w:r>
        <w:rPr>
          <w:shd w:val="clear" w:color="auto" w:fill="feffff"/>
          <w:rtl w:val="0"/>
          <w:lang w:val="ru-RU"/>
        </w:rPr>
        <w:t>И</w:t>
      </w:r>
      <w:r>
        <w:rPr>
          <w:shd w:val="clear" w:color="auto" w:fill="feffff"/>
          <w:rtl w:val="0"/>
          <w:lang w:val="ru-RU"/>
        </w:rPr>
        <w:t xml:space="preserve">нкубируйте </w:t>
      </w:r>
      <w:r>
        <w:rPr>
          <w:shd w:val="clear" w:color="auto" w:fill="feffff"/>
          <w:rtl w:val="0"/>
          <w:lang w:val="ru-RU"/>
        </w:rPr>
        <w:t xml:space="preserve">колонки </w:t>
      </w:r>
      <w:r>
        <w:rPr>
          <w:shd w:val="clear" w:color="auto" w:fill="feffff"/>
          <w:rtl w:val="0"/>
          <w:lang w:val="ru-RU"/>
        </w:rPr>
        <w:t xml:space="preserve">при </w:t>
      </w:r>
      <w:r>
        <w:rPr>
          <w:shd w:val="clear" w:color="auto" w:fill="feffff"/>
          <w:rtl w:val="0"/>
          <w:lang w:val="ru-RU"/>
        </w:rPr>
        <w:t>56</w:t>
      </w:r>
      <w:r>
        <w:rPr>
          <w:shd w:val="clear" w:color="auto" w:fill="feffff"/>
          <w:rtl w:val="0"/>
          <w:lang w:val="ru-RU"/>
        </w:rPr>
        <w:t>°</w:t>
      </w:r>
      <w:r>
        <w:rPr>
          <w:shd w:val="clear" w:color="auto" w:fill="feffff"/>
          <w:rtl w:val="0"/>
          <w:lang w:val="ru-RU"/>
        </w:rPr>
        <w:t>C</w:t>
      </w:r>
      <w:r>
        <w:rPr>
          <w:shd w:val="clear" w:color="auto" w:fill="feffff"/>
          <w:rtl w:val="0"/>
          <w:lang w:val="ru-RU"/>
        </w:rPr>
        <w:t xml:space="preserve"> </w:t>
      </w:r>
      <w:r>
        <w:rPr>
          <w:shd w:val="clear" w:color="auto" w:fill="feffff"/>
          <w:rtl w:val="0"/>
          <w:lang w:val="ru-RU"/>
        </w:rPr>
        <w:t xml:space="preserve">в течение </w:t>
      </w:r>
      <w:r>
        <w:rPr>
          <w:shd w:val="clear" w:color="auto" w:fill="feffff"/>
          <w:rtl w:val="0"/>
          <w:lang w:val="ru-RU"/>
        </w:rPr>
        <w:t xml:space="preserve">30 </w:t>
      </w:r>
      <w:r>
        <w:rPr>
          <w:shd w:val="clear" w:color="auto" w:fill="feffff"/>
          <w:rtl w:val="0"/>
          <w:lang w:val="ru-RU"/>
        </w:rPr>
        <w:t>мин для испарения остатков этанола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numPr>
          <w:ilvl w:val="0"/>
          <w:numId w:val="4"/>
        </w:numPr>
        <w:spacing w:line="276" w:lineRule="auto"/>
        <w:jc w:val="both"/>
        <w:rPr>
          <w:shd w:val="clear" w:color="auto" w:fill="feffff"/>
          <w:lang w:val="ru-RU"/>
        </w:rPr>
      </w:pPr>
      <w:r>
        <w:rPr>
          <w:shd w:val="clear" w:color="auto" w:fill="feffff"/>
          <w:rtl w:val="0"/>
          <w:lang w:val="ru-RU"/>
        </w:rPr>
        <w:t xml:space="preserve">Чтобы </w:t>
      </w:r>
      <w:r>
        <w:rPr>
          <w:shd w:val="clear" w:color="auto" w:fill="feffff"/>
          <w:rtl w:val="0"/>
          <w:lang w:val="ru-RU"/>
        </w:rPr>
        <w:t>элюироваьь</w:t>
      </w:r>
      <w:r>
        <w:rPr>
          <w:shd w:val="clear" w:color="auto" w:fill="feffff"/>
          <w:rtl w:val="0"/>
          <w:lang w:val="ru-RU"/>
        </w:rPr>
        <w:t xml:space="preserve"> ДНК</w:t>
      </w:r>
      <w:r>
        <w:rPr>
          <w:shd w:val="clear" w:color="auto" w:fill="feffff"/>
          <w:rtl w:val="0"/>
          <w:lang w:val="ru-RU"/>
        </w:rPr>
        <w:t>,</w:t>
      </w:r>
      <w:r>
        <w:rPr>
          <w:shd w:val="clear" w:color="auto" w:fill="feffff"/>
          <w:rtl w:val="0"/>
          <w:lang w:val="ru-RU"/>
        </w:rPr>
        <w:t xml:space="preserve"> перенесите колонку в чистый </w:t>
      </w:r>
      <w:r>
        <w:rPr>
          <w:shd w:val="clear" w:color="auto" w:fill="feffff"/>
          <w:rtl w:val="0"/>
          <w:lang w:val="ru-RU"/>
        </w:rPr>
        <w:t xml:space="preserve">1.5 </w:t>
      </w:r>
      <w:r>
        <w:rPr>
          <w:shd w:val="clear" w:color="auto" w:fill="feffff"/>
          <w:rtl w:val="0"/>
          <w:lang w:val="ru-RU"/>
        </w:rPr>
        <w:t xml:space="preserve">мл Эппендорф и </w:t>
      </w:r>
      <w:r>
        <w:rPr>
          <w:shd w:val="clear" w:color="auto" w:fill="feffff"/>
          <w:rtl w:val="0"/>
          <w:lang w:val="ru-RU"/>
        </w:rPr>
        <w:t xml:space="preserve">добавьте </w:t>
      </w:r>
      <w:r>
        <w:rPr>
          <w:shd w:val="clear" w:color="auto" w:fill="feffff"/>
          <w:rtl w:val="0"/>
          <w:lang w:val="ru-RU"/>
        </w:rPr>
        <w:t xml:space="preserve">50 </w:t>
      </w:r>
      <w:r>
        <w:rPr>
          <w:shd w:val="clear" w:color="auto" w:fill="feffff"/>
          <w:rtl w:val="0"/>
          <w:lang w:val="ru-RU"/>
        </w:rPr>
        <w:t xml:space="preserve">мкл </w:t>
      </w:r>
      <w:r>
        <w:rPr>
          <w:shd w:val="clear" w:color="auto" w:fill="feffff"/>
          <w:rtl w:val="0"/>
          <w:lang w:val="ru-RU"/>
        </w:rPr>
        <w:t>ddH20 (</w:t>
      </w:r>
      <w:r>
        <w:rPr>
          <w:shd w:val="clear" w:color="auto" w:fill="feffff"/>
          <w:rtl w:val="0"/>
          <w:lang w:val="ru-RU"/>
        </w:rPr>
        <w:t xml:space="preserve">при </w:t>
      </w:r>
      <w:r>
        <w:rPr>
          <w:shd w:val="clear" w:color="auto" w:fill="feffff"/>
          <w:rtl w:val="0"/>
          <w:lang w:val="ru-RU"/>
        </w:rPr>
        <w:t>56</w:t>
      </w:r>
      <w:r>
        <w:rPr>
          <w:shd w:val="clear" w:color="auto" w:fill="feffff"/>
          <w:rtl w:val="0"/>
          <w:lang w:val="ru-RU"/>
        </w:rPr>
        <w:t>°</w:t>
      </w:r>
      <w:r>
        <w:rPr>
          <w:shd w:val="clear" w:color="auto" w:fill="feffff"/>
          <w:rtl w:val="0"/>
          <w:lang w:val="ru-RU"/>
        </w:rPr>
        <w:t xml:space="preserve">C) </w:t>
      </w:r>
      <w:r>
        <w:rPr>
          <w:shd w:val="clear" w:color="auto" w:fill="feffff"/>
          <w:rtl w:val="0"/>
          <w:lang w:val="ru-RU"/>
        </w:rPr>
        <w:t>на каждую колонку</w:t>
      </w:r>
      <w:r>
        <w:rPr>
          <w:shd w:val="clear" w:color="auto" w:fill="feffff"/>
          <w:rtl w:val="0"/>
          <w:lang w:val="ru-RU"/>
        </w:rPr>
        <w:t xml:space="preserve"> и</w:t>
      </w:r>
      <w:r>
        <w:rPr>
          <w:shd w:val="clear" w:color="auto" w:fill="feffff"/>
          <w:rtl w:val="0"/>
          <w:lang w:val="ru-RU"/>
        </w:rPr>
        <w:t xml:space="preserve"> </w:t>
      </w:r>
      <w:r>
        <w:rPr>
          <w:shd w:val="clear" w:color="auto" w:fill="feffff"/>
          <w:rtl w:val="0"/>
          <w:lang w:val="ru-RU"/>
        </w:rPr>
        <w:t xml:space="preserve">инкубируйте при комнатной температуре в течение </w:t>
      </w:r>
      <w:r>
        <w:rPr>
          <w:shd w:val="clear" w:color="auto" w:fill="feffff"/>
          <w:rtl w:val="0"/>
          <w:lang w:val="ru-RU"/>
        </w:rPr>
        <w:t xml:space="preserve">1 </w:t>
      </w:r>
      <w:r>
        <w:rPr>
          <w:shd w:val="clear" w:color="auto" w:fill="feffff"/>
          <w:rtl w:val="0"/>
          <w:lang w:val="ru-RU"/>
        </w:rPr>
        <w:t>мин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ru-RU"/>
        </w:rPr>
        <w:t xml:space="preserve">8. </w:t>
      </w:r>
      <w:r>
        <w:rPr>
          <w:shd w:val="clear" w:color="auto" w:fill="feffff"/>
          <w:rtl w:val="0"/>
          <w:lang w:val="ru-RU"/>
        </w:rPr>
        <w:t>Ц</w:t>
      </w:r>
      <w:r>
        <w:rPr>
          <w:shd w:val="clear" w:color="auto" w:fill="feffff"/>
          <w:rtl w:val="0"/>
          <w:lang w:val="ru-RU"/>
        </w:rPr>
        <w:t xml:space="preserve">ентрифугируйте </w:t>
      </w:r>
      <w:r>
        <w:rPr>
          <w:shd w:val="clear" w:color="auto" w:fill="feffff"/>
          <w:rtl w:val="0"/>
          <w:lang w:val="ru-RU"/>
        </w:rPr>
        <w:t xml:space="preserve">колонки </w:t>
      </w:r>
      <w:r>
        <w:rPr>
          <w:shd w:val="clear" w:color="auto" w:fill="feffff"/>
          <w:rtl w:val="0"/>
          <w:lang w:val="ru-RU"/>
        </w:rPr>
        <w:t xml:space="preserve">при </w:t>
      </w:r>
      <w:r>
        <w:rPr>
          <w:shd w:val="clear" w:color="auto" w:fill="feffff"/>
          <w:rtl w:val="0"/>
          <w:lang w:val="ru-RU"/>
        </w:rPr>
        <w:t xml:space="preserve">13000 </w:t>
      </w:r>
      <w:r>
        <w:rPr>
          <w:shd w:val="clear" w:color="auto" w:fill="feffff"/>
          <w:rtl w:val="0"/>
          <w:lang w:val="en-US"/>
        </w:rPr>
        <w:t>rpm</w:t>
      </w:r>
      <w:r>
        <w:rPr>
          <w:shd w:val="clear" w:color="auto" w:fill="feffff"/>
          <w:rtl w:val="0"/>
          <w:lang w:val="ru-RU"/>
        </w:rPr>
        <w:t xml:space="preserve"> в течение </w:t>
      </w:r>
      <w:r>
        <w:rPr>
          <w:shd w:val="clear" w:color="auto" w:fill="feffff"/>
          <w:rtl w:val="0"/>
          <w:lang w:val="en-US"/>
        </w:rPr>
        <w:t>2-</w:t>
      </w:r>
      <w:r>
        <w:rPr>
          <w:shd w:val="clear" w:color="auto" w:fill="feffff"/>
          <w:rtl w:val="0"/>
          <w:lang w:val="ru-RU"/>
        </w:rPr>
        <w:t xml:space="preserve">5 </w:t>
      </w:r>
      <w:r>
        <w:rPr>
          <w:shd w:val="clear" w:color="auto" w:fill="feffff"/>
          <w:rtl w:val="0"/>
          <w:lang w:val="ru-RU"/>
        </w:rPr>
        <w:t>мин для сбора элюата ДНК</w:t>
      </w:r>
      <w:r>
        <w:rPr>
          <w:shd w:val="clear" w:color="auto" w:fill="feffff"/>
          <w:rtl w:val="0"/>
          <w:lang w:val="ru-RU"/>
        </w:rPr>
        <w:t>.</w:t>
      </w:r>
      <w:r>
        <w:rPr>
          <w:shd w:val="clear" w:color="auto" w:fill="feffff"/>
          <w:rtl w:val="0"/>
          <w:lang w:val="ru-RU"/>
        </w:rPr>
        <w:t xml:space="preserve"> </w:t>
      </w: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</w:p>
    <w:p>
      <w:pPr>
        <w:pStyle w:val="Основной текст B"/>
        <w:spacing w:line="276" w:lineRule="auto"/>
        <w:ind w:firstLine="708"/>
        <w:jc w:val="both"/>
        <w:rPr>
          <w:shd w:val="clear" w:color="auto" w:fill="feffff"/>
        </w:rPr>
      </w:pPr>
      <w:r>
        <w:rPr>
          <w:shd w:val="clear" w:color="auto" w:fill="feffff"/>
          <w:rtl w:val="0"/>
          <w:lang w:val="en-US"/>
        </w:rPr>
        <w:t>X</w:t>
      </w:r>
      <w:r>
        <w:rPr>
          <w:shd w:val="clear" w:color="auto" w:fill="feffff"/>
          <w:rtl w:val="0"/>
          <w:lang w:val="ru-RU"/>
        </w:rPr>
        <w:t xml:space="preserve">раните </w:t>
      </w:r>
      <w:r>
        <w:rPr>
          <w:shd w:val="clear" w:color="auto" w:fill="feffff"/>
          <w:rtl w:val="0"/>
          <w:lang w:val="ru-RU"/>
        </w:rPr>
        <w:t xml:space="preserve">ДНК </w:t>
      </w:r>
      <w:r>
        <w:rPr>
          <w:shd w:val="clear" w:color="auto" w:fill="feffff"/>
          <w:rtl w:val="0"/>
          <w:lang w:val="ru-RU"/>
        </w:rPr>
        <w:t xml:space="preserve">при </w:t>
      </w:r>
      <w:r>
        <w:rPr>
          <w:shd w:val="clear" w:color="auto" w:fill="feffff"/>
          <w:rtl w:val="0"/>
          <w:lang w:val="ru-RU"/>
        </w:rPr>
        <w:t>4</w:t>
      </w:r>
      <w:r>
        <w:rPr>
          <w:shd w:val="clear" w:color="auto" w:fill="feffff"/>
          <w:rtl w:val="0"/>
          <w:lang w:val="ru-RU"/>
        </w:rPr>
        <w:t>°</w:t>
      </w:r>
      <w:r>
        <w:rPr>
          <w:shd w:val="clear" w:color="auto" w:fill="feffff"/>
          <w:rtl w:val="0"/>
          <w:lang w:val="ru-RU"/>
        </w:rPr>
        <w:t xml:space="preserve">C </w:t>
      </w:r>
      <w:r>
        <w:rPr>
          <w:shd w:val="clear" w:color="auto" w:fill="feffff"/>
          <w:rtl w:val="0"/>
          <w:lang w:val="ru-RU"/>
        </w:rPr>
        <w:t xml:space="preserve">для краткосрочного хранения или при </w:t>
      </w:r>
      <w:r>
        <w:rPr>
          <w:shd w:val="clear" w:color="auto" w:fill="feffff"/>
          <w:rtl w:val="0"/>
          <w:lang w:val="ru-RU"/>
        </w:rPr>
        <w:t>-20</w:t>
      </w:r>
      <w:r>
        <w:rPr>
          <w:shd w:val="clear" w:color="auto" w:fill="feffff"/>
          <w:rtl w:val="0"/>
          <w:lang w:val="ru-RU"/>
        </w:rPr>
        <w:t>°</w:t>
      </w:r>
      <w:r>
        <w:rPr>
          <w:shd w:val="clear" w:color="auto" w:fill="feffff"/>
          <w:rtl w:val="0"/>
          <w:lang w:val="ru-RU"/>
        </w:rPr>
        <w:t xml:space="preserve">C </w:t>
      </w:r>
      <w:r>
        <w:rPr>
          <w:shd w:val="clear" w:color="auto" w:fill="feffff"/>
          <w:rtl w:val="0"/>
          <w:lang w:val="ru-RU"/>
        </w:rPr>
        <w:t>для долгосрочного хранения</w:t>
      </w:r>
      <w:r>
        <w:rPr>
          <w:shd w:val="clear" w:color="auto" w:fill="feffff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rPr>
          <w:sz w:val="26"/>
          <w:szCs w:val="26"/>
        </w:rPr>
      </w:pPr>
    </w:p>
    <w:p>
      <w:pPr>
        <w:pStyle w:val="Основной текст B"/>
        <w:spacing w:line="276" w:lineRule="auto"/>
        <w:rPr>
          <w:b w:val="1"/>
          <w:bCs w:val="1"/>
          <w:u w:val="single"/>
        </w:rPr>
      </w:pPr>
      <w:r>
        <w:rPr>
          <w:b w:val="1"/>
          <w:bCs w:val="1"/>
          <w:outline w:val="0"/>
          <w:color w:val="000000"/>
          <w:u w:val="single"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Качественная и количественная оценка </w:t>
      </w:r>
      <w:r>
        <w:rPr>
          <w:b w:val="1"/>
          <w:bCs w:val="1"/>
          <w:u w:val="single"/>
          <w:rtl w:val="0"/>
          <w:lang w:val="ru-RU"/>
        </w:rPr>
        <w:t>препаратов геномной ДНК</w:t>
      </w:r>
      <w:r>
        <w:rPr>
          <w:b w:val="1"/>
          <w:bCs w:val="1"/>
          <w:u w:val="single"/>
          <w:rtl w:val="0"/>
          <w:lang w:val="ru-RU"/>
        </w:rPr>
        <w:t>.</w:t>
      </w:r>
      <w:r>
        <w:rPr>
          <w:b w:val="1"/>
          <w:bCs w:val="1"/>
          <w:u w:val="single"/>
          <w:rtl w:val="0"/>
          <w:lang w:val="ru-RU"/>
        </w:rPr>
        <w:t xml:space="preserve"> </w:t>
      </w:r>
      <w:r>
        <w:rPr>
          <w:b w:val="1"/>
          <w:bCs w:val="1"/>
          <w:u w:val="single"/>
          <w:rtl w:val="0"/>
          <w:lang w:val="ru-RU"/>
        </w:rPr>
        <w:t>Принцип метода</w:t>
      </w:r>
      <w:r>
        <w:rPr>
          <w:b w:val="1"/>
          <w:bCs w:val="1"/>
          <w:u w:val="single"/>
          <w:rtl w:val="0"/>
          <w:lang w:val="ru-RU"/>
        </w:rPr>
        <w:t>.</w:t>
      </w:r>
    </w:p>
    <w:p>
      <w:pPr>
        <w:pStyle w:val="Основной текст B"/>
        <w:spacing w:line="276" w:lineRule="auto"/>
        <w:rPr>
          <w:b w:val="1"/>
          <w:bCs w:val="1"/>
          <w:u w:val="single"/>
        </w:rPr>
      </w:pPr>
    </w:p>
    <w:p>
      <w:pPr>
        <w:pStyle w:val="По умолчанию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Оценка качества выделенной геномной ДНК проводится с помощью прибора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NanoDrop 100.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Метод оценки основан на измерении уровня поглощения исследуемого препарата при различных длинах волны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при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260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нм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поглощение молекул ДНК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при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280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нм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поглощение белковых молекул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 при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230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нм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органические соединения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полисахариды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Препаратам ДНК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достаточной чистоты для генотипирования и секвенирования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присуща характерная спектрофотометрическая кривая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Рис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унок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).</w:t>
      </w:r>
    </w:p>
    <w:p>
      <w:pPr>
        <w:pStyle w:val="По умолчанию"/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lang w:val="ru-RU"/>
          <w14:textOutline>
            <w14:noFill/>
          </w14:textOutline>
        </w:rPr>
      </w:pPr>
    </w:p>
    <w:p>
      <w:pPr>
        <w:pStyle w:val="По умолчанию"/>
        <w:spacing w:before="0" w:line="276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 </w:t>
      </w:r>
      <w:r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  <w:drawing xmlns:a="http://schemas.openxmlformats.org/drawingml/2006/main">
          <wp:inline distT="0" distB="0" distL="0" distR="0">
            <wp:extent cx="2867025" cy="2105025"/>
            <wp:effectExtent l="0" t="0" r="0" 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line="276" w:lineRule="auto"/>
        <w:jc w:val="center"/>
        <w:rPr>
          <w:rFonts w:ascii="Times New Roman" w:cs="Times New Roman" w:hAnsi="Times New Roman" w:eastAsia="Times New Roman"/>
          <w:sz w:val="22"/>
          <w:szCs w:val="22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  <w14:textOutline>
            <w14:noFill/>
          </w14:textOutline>
        </w:rPr>
        <w:t>Рис</w:t>
      </w:r>
      <w:r>
        <w:rPr>
          <w:rFonts w:ascii="Times New Roman" w:hAnsi="Times New Roman" w:hint="default"/>
          <w:sz w:val="22"/>
          <w:szCs w:val="22"/>
          <w:rtl w:val="0"/>
          <w:lang w:val="ru-RU"/>
          <w14:textOutline>
            <w14:noFill/>
          </w14:textOutline>
        </w:rPr>
        <w:t>унок</w:t>
      </w:r>
      <w:r>
        <w:rPr>
          <w:rFonts w:ascii="Times New Roman" w:hAnsi="Times New Roman"/>
          <w:sz w:val="22"/>
          <w:szCs w:val="22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  <w14:textOutline>
            <w14:noFill/>
          </w14:textOutline>
        </w:rPr>
        <w:t>Спектрофотометрическая кривая чистого препарата ДНК</w:t>
      </w:r>
    </w:p>
    <w:p>
      <w:pPr>
        <w:pStyle w:val="По умолчанию"/>
        <w:spacing w:before="0" w:line="276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</w:p>
    <w:p>
      <w:pPr>
        <w:pStyle w:val="По умолчанию"/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Характеристиками чистоты препаратов ДНК служат два соотношения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соотношение 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260/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280,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которое характеризует степень загрязненности препарата нуклеиновой кислоты белками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должно быть в пределах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1.6 - 1.8.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Соотношение 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260/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230,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которое характеризует количество остаточных солей и веществ углеводной природы в препарате нуклеиновой кислоты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должно быть в пределах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1.8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2.2.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Препараты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удовлетворяющие этим условиям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могут в дальнейшем использоваться для генотипирования с использованием маркеров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Основной текст B"/>
        <w:spacing w:line="276" w:lineRule="auto"/>
        <w:rPr>
          <w:b w:val="1"/>
          <w:bCs w:val="1"/>
          <w:u w:val="single"/>
        </w:rPr>
      </w:pPr>
    </w:p>
    <w:p>
      <w:pPr>
        <w:pStyle w:val="По умолчанию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ru-RU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Концентрация полученных препаратов ДНК будет измеряться с помощью флуориметра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Qubit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™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3 (Invitrogen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™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Определение концентрации нуклеиновых кислот основано на связывании селективного флуоресцентного красителя с молекулой ДНК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Количество молекул красителя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связавшего с нуклеиновой кислотой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пропорционально количеству нуклеиновой кислоты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 связанном состоянии краситель испускает флуоресценцию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которая измеряется прибором и далее уровень флуоресценции автоматически пересчитывается в содержание геномной ДНК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Измерение концентрации с помощью флуориметрии является более точным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чем измерение концентрации непосредственно по поглощению нуклеиновых кислот в УФ при длине волны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260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нм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 частности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 связи с тем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что последний метод является высокочувствительным к содержанию в образце контаминантов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таких как соли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органические растворители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детергенты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белки и нуклеотиды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Необходимо отметить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что измерение флуоресценции является более чувствительным методом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что дает возможность более точно измерять содержание нуклеиновой кислоты в разбавленных образцах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то есть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образцах с заведомо низким содержанием нуклеиновых кислот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Для визуализации геномной ДНК в полученных препаратах и оценки степени ее целостности будет использоваться метод электрофореза в агарозном геле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Электрофорез ДНК в агарозном геле — это аналитический метод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позволяющий проводить разделение фрагментов ДНК по длине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Данный метод основан на разной скорости миграции фрагментов разной длины при движении в геле под действием внешнего электрического поля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Более длинные молекулы мигрируют медленнее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так как задерживаются в ячеистой структуре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более короткие молекулы двигаются быстрее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Миграция фрагментов ДНК в геле под воздействие электрического поля проходит в направлении от катода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(--)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к аноду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  <w14:textOutline>
            <w14:noFill/>
          </w14:textOutline>
        </w:rPr>
        <w:t>+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что обусловливается отрицательным зарядом молекулы ДНК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  <w14:textOutline>
            <w14:noFill/>
          </w14:textOutline>
        </w:rPr>
        <w:t>Список необходимых реактивов и оборудования для проведения гель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  <w14:textOutline>
            <w14:noFill/>
          </w14:textOutline>
        </w:rPr>
        <w:t>электрофореза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  <w14:textOutline>
            <w14:noFill/>
          </w14:textOutline>
        </w:rPr>
        <w:t>: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Агароза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LE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Электрофорезный буфер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10x TBE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Интеркалирующий краситель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EtBr 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готовый раствор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мг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мл в воде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Маркеры длин фрагментов ДНК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(DNA Ladder)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Краска для нанесения образцов на гель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Х или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6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Х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(sample buffer)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Камера для горизонтального электрофореза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Гребенки пластиковые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Источник тока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PowerPac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™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Basic Power Supply (Bio-Rad)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Заливочный столик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Камера для заливки геля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Автоматические дозаторы переменного объема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Бытовая микроволновая печь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Система гель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документации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FusionFix (Vilber Lourmat)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Фильтровальная бумага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Дистиллированная вода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Лабораторный пластик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наконечники для дозаторов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  <w14:textOutline>
            <w14:noFill/>
          </w14:textOutline>
        </w:rPr>
        <w:t>Протокол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Установите заливочный столик и выровняйте его по уровню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Это необходимо для того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чтобы толщина геля была одинаковой по всей его площади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!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Соберите камеру для заливки геля и установите ее на заливочном столике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Установите в камеру выбранную гребенку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гребенки различаются количеством формируемых лунок в геле 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длиной и толщиной самой лунки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Между поверхностью камеры и концом гребенки должен оставаться зазор примерно в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Приготовьте необходимое количество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1x TBE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буфера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для приготовления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л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1x TBE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из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10x TBE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необходимо смешать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мл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10x TBE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900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мл дистиллированной воды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Взвесьте необходимое количество порошка агарозы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Добавьте нужный объем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1x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электрофорезного буфера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 Например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ля анализа результатов микросателлитного анализа будет использоваться агарозный гель с содержанием агарозы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3% 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масса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объем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а для анализа геномной ДНК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- 1%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гель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Для получения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мл геля такой процентности необходимо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г агарозы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 агарозы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мл буфера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1x TBE.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Расплавьте агарозу с буфером в микроволновой печи до получения тягучей прозрачной жидкости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Визуально оцените отсутствие частиц порошка агарозы или слипшихся «комочков»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Остудите до температуры около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50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°С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Готовность раствора агарозы для заливки геля можно оценить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приложив емкость с расплавленной агарозой к руке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Если ощутимо горячо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заливать еще рано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если терпимо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то можно приступать к заливке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Добавьте в агарозу краситель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EtBr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из расчета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мкл красителя на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мл агарозного геля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конечная концентрация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EtBr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в геле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- 0.5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мкг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мл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).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Залейте агарозу в камеру для заливки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стараясь не нарушить положение гребенки и не допуская формирования пузырей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После заливки убедитесь в отсутствии пузырей в геле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 случае их наличия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выгоните их пипеткой или побрызгайте поверхность геля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70% EtOH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Оставьте гель застывать на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30-40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мин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 После полного застывания геля выньте гребенку из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Поместите гель с подложкой в электрофорезную камеру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Залейте в камеру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х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TBE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чуть выше уровня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 w:hint="default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Подготовьте образцы выделенной ДНК для нанесения на гель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Образцы подготавливаются в отдельном планшете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Смешайте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мкл ПЦР реакции с 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мкл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6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х или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4x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загрузочной краски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также можно использовать следующий подход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смешать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4.5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мкл ПЦР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реакции с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5.5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мкл воды для ПЦР и с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3.3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мкл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6x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загрузочной краски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).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Тщательно перемешайте и при необходимости центрифугируйте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чтобы сбросить капли со стенок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Внесите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мкл образца в лунку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Внесите в одну из лунок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мкл маркера длин фрагментов ДНК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Закройте камеру крышкой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соблюдая полярность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Подключите электрофорезную камеру к источнику питания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Подайте на камеру напряжение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В и оставьте на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ч или более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Когда нижний фронт красителя достигнет конца геля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выключите источник питания и отключите от него камеру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ru-RU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Вытащите подложку с гелем из электрофорезной камеры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Выложите гель с подложки на трансиллюминатор системы гель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документации и включите УФ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Зафиксируйте результат с помощью встроенной фотокамеры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numPr>
          <w:ilvl w:val="0"/>
          <w:numId w:val="5"/>
        </w:numPr>
        <w:spacing w:before="0" w:line="276" w:lineRule="auto"/>
        <w:jc w:val="both"/>
        <w:rPr>
          <w:rFonts w:ascii="Arial" w:hAnsi="Arial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Проанализируйте результаты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</w:p>
    <w:p>
      <w:pPr>
        <w:pStyle w:val="По умолчанию"/>
        <w:spacing w:before="0" w:line="276" w:lineRule="auto"/>
        <w:ind w:firstLine="709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ru-RU"/>
          <w14:textOutline>
            <w14:noFill/>
          </w14:textOutline>
        </w:rPr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929000"/>
          <w:sz w:val="28"/>
          <w:szCs w:val="28"/>
          <w:u w:color="929000"/>
          <w14:textFill>
            <w14:solidFill>
              <w14:srgbClr w14:val="929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Задача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Использование микросателлитных маркеров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en-US"/>
          <w14:textFill>
            <w14:solidFill>
              <w14:srgbClr w14:val="929000"/>
            </w14:solidFill>
          </w14:textFill>
        </w:rPr>
        <w:t>microsatellites</w:t>
      </w: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 –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en-US"/>
          <w14:textFill>
            <w14:solidFill>
              <w14:srgbClr w14:val="929000"/>
            </w14:solidFill>
          </w14:textFill>
        </w:rPr>
        <w:t>simple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en-US"/>
          <w14:textFill>
            <w14:solidFill>
              <w14:srgbClr w14:val="929000"/>
            </w14:solidFill>
          </w14:textFill>
        </w:rPr>
        <w:t>sequence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en-US"/>
          <w14:textFill>
            <w14:solidFill>
              <w14:srgbClr w14:val="929000"/>
            </w14:solidFill>
          </w14:textFill>
        </w:rPr>
        <w:t>repeats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, 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en-US"/>
          <w14:textFill>
            <w14:solidFill>
              <w14:srgbClr w14:val="929000"/>
            </w14:solidFill>
          </w14:textFill>
        </w:rPr>
        <w:t>SSR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>для сортовой идентификации</w:t>
      </w:r>
      <w:r>
        <w:rPr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определения сортовой чистоты и гибридности 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Общие сведения о микросателлитах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Микросателлиты</w:t>
      </w:r>
      <w:bookmarkStart w:name="_Hlk89336506" w:id="0"/>
      <w:r>
        <w:rPr>
          <w:rFonts w:ascii="Times New Roman" w:hAnsi="Times New Roman" w:hint="default"/>
          <w:rtl w:val="0"/>
          <w:lang w:val="ru-RU"/>
        </w:rPr>
        <w:t xml:space="preserve"> – </w:t>
      </w:r>
      <w:bookmarkEnd w:id="0"/>
      <w:r>
        <w:rPr>
          <w:rFonts w:ascii="Times New Roman" w:hAnsi="Times New Roman" w:hint="default"/>
          <w:rtl w:val="0"/>
          <w:lang w:val="ru-RU"/>
        </w:rPr>
        <w:t>одни из первых высокополиморфных маркеров для генотипирования по индивидуальным локусам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основанные на использовании ПЦР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Характеристика микросателлитных маркеров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Микросателлиты или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SSR (Simple Sequence Repeats),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или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STR (Simple Tandem Repeats),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или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STMS (Sequence Tagged Microsatellite Site),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– это особый класс ДНК</w:t>
      </w:r>
      <w:r>
        <w:rPr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маркеров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которые представляют собой участок ДНК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расположенный в конкретном месте на конкретной хромосоме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содержащий большое количество идентичных нуклеотидных мотивов длиной в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2-8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пар нуклеотидов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тандемно повторенных до ста и более раз </w:t>
      </w:r>
      <w:r>
        <w:rPr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CACACACACACACACA </w:t>
      </w:r>
      <w:r>
        <w:rPr>
          <w:rFonts w:ascii="Times New Roman" w:hAnsi="Times New Roman"/>
          <w:shd w:val="clear" w:color="auto" w:fill="ffffff"/>
          <w:vertAlign w:val="subscript"/>
          <w:rtl w:val="0"/>
          <w:lang w:val="ru-RU"/>
        </w:rPr>
        <w:t>50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CACACA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Микросателлиты распространены по всему эукариотическому геному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зависимости от длины повтора микросателлиты классифицируют на локусы с ди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-,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три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-,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тетра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-,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пента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-,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 гексануклеотидными повторами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Формула данного локуса записывается как “название локуса” </w:t>
      </w:r>
      <w:r>
        <w:rPr>
          <w:rFonts w:ascii="Times New Roman" w:hAnsi="Times New Roman"/>
          <w:shd w:val="clear" w:color="auto" w:fill="ffffff"/>
          <w:rtl w:val="0"/>
          <w:lang w:val="ru-RU"/>
        </w:rPr>
        <w:t>+ 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“нуклеотидная последовательность повторяющегося мотива”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) +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“количество повторов в наиболее часто встречающемся аллеле”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hd w:val="clear" w:color="auto" w:fill="ffffff"/>
          <w:rtl w:val="0"/>
          <w:lang w:val="ru-RU"/>
        </w:rPr>
        <w:t>, FCA149 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ТГ</w:t>
      </w:r>
      <w:r>
        <w:rPr>
          <w:rFonts w:ascii="Times New Roman" w:hAnsi="Times New Roman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hd w:val="clear" w:color="auto" w:fill="ffffff"/>
          <w:vertAlign w:val="subscript"/>
          <w:rtl w:val="0"/>
          <w:lang w:val="ru-RU"/>
        </w:rPr>
        <w:t>17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Необходимо отметить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что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SSR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локусы могут содержать несколько типов повторов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тогда запись будет выглядеть таким образом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SSR</w:t>
      </w:r>
      <w:r>
        <w:rPr>
          <w:rFonts w:ascii="Times New Roman" w:hAnsi="Times New Roman"/>
          <w:shd w:val="clear" w:color="auto" w:fill="ffffff"/>
          <w:rtl w:val="0"/>
          <w:lang w:val="ru-RU"/>
        </w:rPr>
        <w:t>5 (GGAA)</w:t>
      </w:r>
      <w:r>
        <w:rPr>
          <w:rFonts w:ascii="Times New Roman" w:hAnsi="Times New Roman"/>
          <w:shd w:val="clear" w:color="auto" w:fill="ffffff"/>
          <w:vertAlign w:val="subscript"/>
          <w:rtl w:val="0"/>
          <w:lang w:val="ru-RU"/>
        </w:rPr>
        <w:t>8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 G (GAAA)</w:t>
      </w:r>
      <w:r>
        <w:rPr>
          <w:rFonts w:ascii="Times New Roman" w:hAnsi="Times New Roman"/>
          <w:shd w:val="clear" w:color="auto" w:fill="ffffff"/>
          <w:vertAlign w:val="subscript"/>
          <w:rtl w:val="0"/>
          <w:lang w:val="ru-RU"/>
        </w:rPr>
        <w:t>15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Анализ индивидуальных микросателлитных локусов осуществляют с помощью ПЦР</w:t>
      </w:r>
      <w:r>
        <w:rPr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амплификации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используя праймеры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комплементарные уникальным последовательностям </w:t>
      </w:r>
      <w:r>
        <w:rPr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доменам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которыми фланкирован каждый микросателлитный локус</w:t>
      </w:r>
      <w:r>
        <w:rPr>
          <w:rFonts w:ascii="Times New Roman" w:hAnsi="Times New Roman"/>
          <w:sz w:val="18"/>
          <w:szCs w:val="1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 Различия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наблюдаемые между индивидуальными образцами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связаны с различиями в количестве повторов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которое приводит к различиям в длине продуктов амплификации </w:t>
      </w:r>
      <w:r>
        <w:rPr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то есть длине фрагмента ДНК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фланкированного двумя праймерами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а не с различиями в последовательности ДНК как таковыми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Микросателлиты имеют относительно малые размеры и длина амплифицированного участка вместе с праймерами в среднем не превышают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200-300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связи с этим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даже сильно поврежденный биологический материал может содержать полные копии исследуемого фрагмента ДНК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обеспечивая их успешную амплификацию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Микросателлитные маркеры обнаруживают высокую скорость мутирования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результатом чего является высокая полиморфность данного вида маркеров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Они часто могут содержать десятки аллелей в одном локусе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отличающихся один от другого по числу повторов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Данные маркеры имеют кодоминантный характер наследования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позволяет дифференцировать анализируемые образцы как гомо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и гетерозиготы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Данные свойства </w:t>
      </w:r>
      <w:r>
        <w:rPr>
          <w:rFonts w:ascii="Times New Roman" w:hAnsi="Times New Roman"/>
          <w:rtl w:val="0"/>
          <w:lang w:val="ru-RU"/>
        </w:rPr>
        <w:t xml:space="preserve">SSR </w:t>
      </w:r>
      <w:r>
        <w:rPr>
          <w:rFonts w:ascii="Times New Roman" w:hAnsi="Times New Roman" w:hint="default"/>
          <w:rtl w:val="0"/>
          <w:lang w:val="ru-RU"/>
        </w:rPr>
        <w:t>маркеров позволяют использовать их для проведения генетической паспортизации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выявления сортовой принадлежности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определения сортовых примесей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Они широко используются для ДНК идентификации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изучения генетического разнообразия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Микросателлитные маркеры выявляют генетическую дифференциацию в тех случаях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она не обнаруживается другими методами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среди близкородственных популяций или экологических групп одного вида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 w:hint="default"/>
          <w:rtl w:val="0"/>
          <w:lang w:val="ru-RU"/>
        </w:rPr>
        <w:t>генетических паспортов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 w:hint="default"/>
          <w:rtl w:val="0"/>
          <w:lang w:val="ru-RU"/>
        </w:rPr>
        <w:t xml:space="preserve"> на основе набора микросателлитных маркеров позволяет селекционеру уникально идентифицировать созданный ими сорт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гибрид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впоследствие иметь возможность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защитить свои авторские права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jc w:val="both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Праймеры для микросателлитных маркеров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 Праймеры для микросателлитных маркеров обычно имеют стандартные характеристики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Для исследуемого микросателлитного локуса конструируют такую пару праймеров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чтобы комплементарные им участки ДНК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фланкирующие локус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были высокоспецифичны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то есть отсутствовали в других участках генома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Длина праймеров должна быть не менее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20-30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их </w:t>
      </w:r>
      <w:r>
        <w:rPr>
          <w:rFonts w:ascii="Times New Roman" w:hAnsi="Times New Roman"/>
          <w:shd w:val="clear" w:color="auto" w:fill="ffffff"/>
          <w:rtl w:val="0"/>
          <w:lang w:val="ru-RU"/>
        </w:rPr>
        <w:t>3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′</w:t>
      </w:r>
      <w:r>
        <w:rPr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концы не должны быть комплементарными друг другу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Особенности визуализации результатов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 Визуализацию результатов генотипирования с помощью микросателлитов можно проводить с использованием гель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электрофореза в агарозном геле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Для данного анализа рекомендуется использовать гели высокой плотности вплоть до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4-4,5%.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Часто удобно для визуализации результатов анализа с использованием микросателлитов использовать полиакриламидные гели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которые обладают большей разрешающей способностью по сравнению с агарозным гелем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Использование полиакриламидного геля позволяет разделять фрагменты ДНК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различающиеся между собой по длине на столько мало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как несколько нуклеотидов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Необходимо подчеркнуть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 в последние десятилетия были разработаны эффективные методы анализа микросателлитов с использованием праймеров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меченных флуоресцентными красителями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 последующей детекцией продуктов реакции с помощью капиллярного гель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электрофореза в автоматических секвенаторах ДНК – так называемый фрагментный анализ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Использование автоматизированных систем позволяет проводить одновременное генотипирование больших количеств образцов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Однако необходимо отметить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что использование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SSR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маркеров для значительных по размеру выборок образцов является все же технически затруднительным и связано с большими трудо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 время</w:t>
      </w:r>
      <w:r>
        <w:rPr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затратами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Среди недостатков микросателлитных маркеров можно указать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высокая вариабельность маркеров данного типа в определенной степени ограничивает их прим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 w:hint="default"/>
          <w:rtl w:val="0"/>
          <w:lang w:val="ru-RU"/>
        </w:rPr>
        <w:t>нение в связи с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данные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полученные с использованием разных платформ и для разных выборок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всегда легко совместимы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Кроме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количество </w:t>
      </w:r>
      <w:r>
        <w:rPr>
          <w:rFonts w:ascii="Times New Roman" w:hAnsi="Times New Roman"/>
          <w:rtl w:val="0"/>
          <w:lang w:val="ru-RU"/>
        </w:rPr>
        <w:t xml:space="preserve">SSR </w:t>
      </w:r>
      <w:r>
        <w:rPr>
          <w:rFonts w:ascii="Times New Roman" w:hAnsi="Times New Roman" w:hint="default"/>
          <w:rtl w:val="0"/>
          <w:lang w:val="ru-RU"/>
        </w:rPr>
        <w:t>мотивов в геноме является конечным и их распределение по геному неравномерно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не дает возможность одинакового насыщения всех геномных регионов </w:t>
      </w:r>
      <w:r>
        <w:rPr>
          <w:rFonts w:ascii="Times New Roman" w:hAnsi="Times New Roman"/>
          <w:rtl w:val="0"/>
          <w:lang w:val="ru-RU"/>
        </w:rPr>
        <w:t xml:space="preserve">SSR </w:t>
      </w:r>
      <w:r>
        <w:rPr>
          <w:rFonts w:ascii="Times New Roman" w:hAnsi="Times New Roman" w:hint="default"/>
          <w:rtl w:val="0"/>
          <w:lang w:val="ru-RU"/>
        </w:rPr>
        <w:t>маркерами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По умолчанию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В связи с этим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настоящее время для проведения сортовой идентификации и определения частоты сорта и происхождения находят применение однонуклеотидные полиморфизмы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/>
          <w:rtl w:val="0"/>
          <w:lang w:val="en-US"/>
        </w:rPr>
        <w:t>SNP</w:t>
      </w:r>
      <w:r>
        <w:rPr>
          <w:rFonts w:ascii="Times New Roman" w:hAnsi="Times New Roman"/>
          <w:rtl w:val="0"/>
          <w:lang w:val="ru-RU"/>
        </w:rPr>
        <w:t xml:space="preserve">). </w:t>
      </w:r>
    </w:p>
    <w:p>
      <w:pPr>
        <w:pStyle w:val="По умолчанию A"/>
        <w:spacing w:before="0" w:line="276" w:lineRule="auto"/>
        <w:jc w:val="both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 A"/>
        <w:spacing w:before="0" w:line="276" w:lineRule="auto"/>
        <w:ind w:firstLine="540"/>
        <w:jc w:val="both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Для многих растительных культур имеются базы данных микросателлитных маркеров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которые могут использоваться для подбора и составления панелей микросателлитов для различных видов анализа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hd w:val="clear" w:color="auto" w:fill="ffffff"/>
          <w:rtl w:val="0"/>
          <w:lang w:val="ru-RU"/>
        </w:rPr>
        <w:t>,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"https://archive.gramene.org/markers/microsat/all-ssr.html"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https://archive.gramene.org/markers/microsat/all-ssr.html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для риса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,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"https://wheat.pw.usda.gov/cgi-bin/GG3/browse.cgi?class=marker"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https://wheat.pw.usda.gov/cgi-bin/GG3/browse.cgi?class=marker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для злаковых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не только микросателлитные маркеры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)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"http://www.brassica.info/resource/markers/ssr-exchange.php"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http://www.brassica.info/resource/markers/ssr-exchange.php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для Крестоцветных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"https://www.soybase.org/search/index.php?searchterm=BARCSOYSSR1.0&amp;list=paper_listview"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https://www.soybase.org/search/index.php?searchterm=BARCSOYSSR1.0&amp;list=paper_listview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для сои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instrText xml:space="preserve"> HYPERLINK "https://www.maizegdb.org/data_center/ssr"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ff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https://www.maizegdb.org/data_center/ssr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для кукурузы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Для кукурузы доступны также коммерческие готовые наборы праймеров для проведения микросателлитного анализа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фирмы 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>Sigma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>Aldrich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 </w: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instrText xml:space="preserve"> HYPERLINK "https://www.sigmaaldrich.com/life-science/molecular-biology/plant-biotechnology/plant-molecular-biology/maize-ssr-primer.html"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ff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https://www.sigmaaldrich.com/life-science/molecular-biology/plant-biotechnology/plant-molecular-biology/maize-ssr-primer.html</w:t>
      </w:r>
      <w:r>
        <w:rPr/>
        <w:fldChar w:fldCharType="end" w:fldLock="0"/>
      </w: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        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"http://webapp.cabgrid.res.in/sbmdb/"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ru-RU"/>
        </w:rPr>
        <w:t>http://webapp.cabgrid.res.in/sbmdb/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для свеклы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ссылка на статью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в которой дается информация о характеристиках данной базы данных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Mir Asif Iquebal, Sarika Jaiswal, U.B. Angadi, Gaurav Sablok, Vasu Arora, Sunil Kumar, Anil Rai, Dinesh Kumar, SBMDb: first whole genome putative microsatellite DNA marker database of sugarbeet for bioenergy and industrial applications,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Database, Volume 2015, 2015, bav111,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"https://doi.org/10.1093/database/bav111"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ru-RU"/>
        </w:rPr>
        <w:t>https://doi.org/10.1093/database/bav111</w:t>
      </w:r>
      <w:r>
        <w:rPr/>
        <w:fldChar w:fldCharType="end" w:fldLock="0"/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)</w:t>
      </w: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shd w:val="clear" w:color="auto" w:fill="ffffff"/>
          <w:lang w:val="ru-RU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shd w:val="clear" w:color="auto" w:fill="ffffff"/>
          <w:lang w:val="ru-RU"/>
          <w14:textFill>
            <w14:solidFill>
              <w14:srgbClr w14:val="0000FF"/>
            </w14:solidFill>
          </w14:textFill>
        </w:rPr>
        <w:instrText xml:space="preserve"> HYPERLINK "http://www.peamarker.arriam.ru/"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shd w:val="clear" w:color="auto" w:fill="ffffff"/>
          <w:lang w:val="ru-RU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000ff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http://www.peamarker.arriam.ru/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база данных включает различные известные маркеры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в том числе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>SSR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маркеры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описанные для гороха </w:t>
      </w: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instrText xml:space="preserve"> HYPERLINK "https://academic.oup.com/dnaresearch/article/21/1/53/347430"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u w:val="single" w:color="0000ff"/>
          <w:lang w:val="ru-RU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ff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https://academic.oup.com/dnaresearch/article/21/1/53/347430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для рапса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Ссылка на статью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Jiaqin Shi,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Shunmou Huang,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Jiepeng Zhan,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Jingyin Yu,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Xinfa Wang,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Wei Hua,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Shengyi Liu,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Guihua Liu,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Hanzhong Wang. 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>Genome-Wide Microsatellite Characterization and Marker Development in the Sequenced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en-US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>Brassica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en-US"/>
        </w:rPr>
        <w:t> 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 xml:space="preserve">Crop Species.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DNA Research, 21, 1, 2014, 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>pp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 53-68.</w:t>
      </w: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Практический кейс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#1</w:t>
      </w:r>
    </w:p>
    <w:p>
      <w:pPr>
        <w:pStyle w:val="Основной текст A"/>
        <w:ind w:firstLine="709"/>
      </w:pPr>
    </w:p>
    <w:p>
      <w:pPr>
        <w:pStyle w:val="Основной текст A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Определение сортовой чистоты и сортовая идентификация у сои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spacing w:line="264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рамках данного кейса необходимо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spacing w:line="264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numPr>
          <w:ilvl w:val="0"/>
          <w:numId w:val="7"/>
        </w:numPr>
        <w:bidi w:val="0"/>
        <w:spacing w:line="264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Различить сорта и линии сои с использованием панели из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микросателлитных маркеров с прим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нением двух различных подходов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ПЦР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гель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электрофорез и фрагментный анализ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определить однородность партий семян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принадлежащих одному сорту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практическое задание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 A"/>
        <w:numPr>
          <w:ilvl w:val="0"/>
          <w:numId w:val="7"/>
        </w:numPr>
        <w:bidi w:val="0"/>
        <w:spacing w:line="264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Определить принадлежность двух партий семян к одному сорту с использованием панели из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19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микросателлитных маркеров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теоретическое задание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Задание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 1.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Полимеразная цепная реакция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ПЦР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и визуализация результатов генотипирования с использованием микросателлитных маркеров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паттернов микросателлитов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 помощью гель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электрофореза в агарозном геле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 работе будут использоваться сорта сои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Williams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82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and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Selecta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 также дополнительно две линии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ressa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Казачка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решения поставленной задачи будет использован набор из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микросателлитов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имеют достаточно высокий уровень полиморфизма и позволяют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однозначно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идентифицировать исследуемые сорта сои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Основной метод решения поставленных задач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ПЦР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u w:val="single"/>
          <w:rtl w:val="0"/>
          <w:lang w:val="ru-RU"/>
        </w:rPr>
        <w:t>полимеразная цепная реакция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  <w:lang w:val="ru-RU"/>
        </w:rPr>
        <w:t>)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Список необходимых реактивов и оборудования для проведения ПЦР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Нет"/>
          <w:rFonts w:ascii="Times New Roman" w:hAnsi="Times New Roman"/>
          <w:rtl w:val="0"/>
          <w:lang w:val="en-US"/>
        </w:rPr>
        <w:t>Bio</w:t>
      </w:r>
      <w:r>
        <w:rPr>
          <w:rStyle w:val="Нет"/>
          <w:rFonts w:ascii="Times New Roman" w:hAnsi="Times New Roman"/>
          <w:rtl w:val="0"/>
          <w:lang w:val="ru-RU"/>
        </w:rPr>
        <w:t>Taq/</w:t>
      </w:r>
      <w:r>
        <w:rPr>
          <w:rStyle w:val="Нет"/>
          <w:rFonts w:ascii="Times New Roman" w:hAnsi="Times New Roman"/>
          <w:rtl w:val="0"/>
          <w:lang w:val="en-US"/>
        </w:rPr>
        <w:t>SmartTaq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ДНК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полимераза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Диалат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Буфер </w:t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для проведения обычной ПЦР без хлорида магния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Диалат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left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50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мМ магния хлорид для ПЦР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Диалат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left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2,5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мМ </w:t>
      </w:r>
      <w:r>
        <w:rPr>
          <w:rStyle w:val="Нет"/>
          <w:rFonts w:ascii="Times New Roman" w:hAnsi="Times New Roman"/>
          <w:rtl w:val="0"/>
          <w:lang w:val="ru-RU"/>
        </w:rPr>
        <w:t xml:space="preserve">dNTP mix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ПЦР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Диалат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Вода для проведения ПЦР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Диалат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Специфические праймеры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ДНК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амплификатор с блоком для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планшет</w:t>
      </w:r>
      <w:r>
        <w:rPr>
          <w:rStyle w:val="Нет"/>
          <w:rFonts w:ascii="Times New Roman" w:hAnsi="Times New Roman"/>
          <w:rtl w:val="0"/>
          <w:lang w:val="ru-RU"/>
        </w:rPr>
        <w:t xml:space="preserve">a, </w:t>
      </w:r>
      <w:r>
        <w:rPr>
          <w:rStyle w:val="Нет"/>
          <w:rFonts w:ascii="Times New Roman" w:hAnsi="Times New Roman" w:hint="default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rtl w:val="0"/>
          <w:lang w:val="ru-RU"/>
        </w:rPr>
        <w:t>, SimplyAmp Applied Biosystems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Дозаторы переменного объема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Емкость для льда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Vortex 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Настольная центрифуга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Лабораторный пластик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 w:hint="default"/>
          <w:rtl w:val="0"/>
          <w:lang w:val="ru-RU"/>
        </w:rPr>
        <w:t>наконечники для дозаторов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пробирки объемом </w:t>
      </w:r>
      <w:r>
        <w:rPr>
          <w:rStyle w:val="Нет"/>
          <w:rFonts w:ascii="Times New Roman" w:hAnsi="Times New Roman"/>
          <w:rtl w:val="0"/>
          <w:lang w:val="ru-RU"/>
        </w:rPr>
        <w:t xml:space="preserve">0,2 </w:t>
      </w:r>
      <w:r>
        <w:rPr>
          <w:rStyle w:val="Нет"/>
          <w:rFonts w:ascii="Times New Roman" w:hAnsi="Times New Roman" w:hint="default"/>
          <w:rtl w:val="0"/>
          <w:lang w:val="ru-RU"/>
        </w:rPr>
        <w:t>мл в стрипах или планшетах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пробирки объемом </w:t>
      </w:r>
      <w:r>
        <w:rPr>
          <w:rStyle w:val="Нет"/>
          <w:rFonts w:ascii="Times New Roman" w:hAnsi="Times New Roman"/>
          <w:rtl w:val="0"/>
          <w:lang w:val="ru-RU"/>
        </w:rPr>
        <w:t xml:space="preserve">1,5 </w:t>
      </w:r>
      <w:r>
        <w:rPr>
          <w:rStyle w:val="Нет"/>
          <w:rFonts w:ascii="Times New Roman" w:hAnsi="Times New Roman" w:hint="default"/>
          <w:rtl w:val="0"/>
          <w:lang w:val="ru-RU"/>
        </w:rPr>
        <w:t>мл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штативы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</w:p>
    <w:p>
      <w:pPr>
        <w:pStyle w:val="По умолчанию A"/>
        <w:spacing w:before="0" w:line="360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  <w:t>Протокол</w:t>
      </w:r>
    </w:p>
    <w:p>
      <w:pPr>
        <w:pStyle w:val="По умолчанию A"/>
        <w:spacing w:before="0" w:line="360" w:lineRule="auto"/>
        <w:ind w:firstLine="54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Разморозьте компоненты для ПЦР смеси на льду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Разморозьте образцы ДНК для генотипирования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На льду смешайте следующие компоненты реакции в указанном порядке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Объем реакции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25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В скобочках указаны финальные и исходные количества и концентрации компонентов смеси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соответственно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Основной текст A"/>
        <w:spacing w:line="36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2,5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</w:t>
      </w:r>
      <w:r>
        <w:rPr>
          <w:rStyle w:val="Нет"/>
          <w:rFonts w:ascii="Times New Roman" w:hAnsi="Times New Roman"/>
          <w:rtl w:val="0"/>
          <w:lang w:val="ru-RU"/>
        </w:rPr>
        <w:t xml:space="preserve">PCR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буфер для </w:t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>полимеразы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50 mM MgCl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(30 </w:t>
      </w:r>
      <w:r>
        <w:rPr>
          <w:rStyle w:val="Нет"/>
          <w:rFonts w:ascii="Times New Roman" w:hAnsi="Times New Roman" w:hint="default"/>
          <w:rtl w:val="0"/>
          <w:lang w:val="ru-RU"/>
        </w:rPr>
        <w:t>нг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  <w:tab/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ДНК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в мкл зависит от конц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препарата ДНК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(600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смесь </w:t>
      </w:r>
      <w:r>
        <w:rPr>
          <w:rStyle w:val="Нет"/>
          <w:rFonts w:ascii="Times New Roman" w:hAnsi="Times New Roman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прямого и обратного праймера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(300 </w:t>
      </w:r>
      <w:r>
        <w:rPr>
          <w:rStyle w:val="Нет"/>
          <w:rFonts w:ascii="Times New Roman" w:hAnsi="Times New Roman" w:hint="default"/>
          <w:rtl w:val="0"/>
          <w:lang w:val="ru-RU"/>
        </w:rPr>
        <w:t>мкМ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  <w:t xml:space="preserve">dNTP (2,5 </w:t>
      </w:r>
      <w:r>
        <w:rPr>
          <w:rStyle w:val="Нет"/>
          <w:rFonts w:ascii="Times New Roman" w:hAnsi="Times New Roman" w:hint="default"/>
          <w:rtl w:val="0"/>
          <w:lang w:val="ru-RU"/>
        </w:rPr>
        <w:t>мМ каждого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17,25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milli-QH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rtl w:val="0"/>
          <w:lang w:val="ru-RU"/>
        </w:rPr>
        <w:t>O 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зависит от объема ДНК и праймеров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0,25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полимераза </w:t>
      </w:r>
      <w:r>
        <w:rPr>
          <w:rStyle w:val="Нет"/>
          <w:rFonts w:ascii="Times New Roman" w:hAnsi="Times New Roman"/>
          <w:rtl w:val="0"/>
          <w:lang w:val="ru-RU"/>
        </w:rPr>
        <w:t>(5 U/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Тщательно перемешайте все компоненты смеси после добавления в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пробирку пипетированием или коротким вортексированием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Держите ПЦР пробирки на льду до их помещения в амплификатор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Включите амплификатор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поместите в него пробирки с реакционной смесью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Закройте крышку прибора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Установите программу амплификации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Условия проведения амплификации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94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10 </w:t>
      </w:r>
      <w:r>
        <w:rPr>
          <w:rStyle w:val="Нет"/>
          <w:rFonts w:ascii="Times New Roman" w:hAnsi="Times New Roman" w:hint="default"/>
          <w:rtl w:val="0"/>
          <w:lang w:val="ru-RU"/>
        </w:rPr>
        <w:t>циклов</w:t>
      </w:r>
      <w:r>
        <w:rPr>
          <w:rStyle w:val="Нет"/>
          <w:rFonts w:ascii="Times New Roman" w:hAnsi="Times New Roman"/>
          <w:rtl w:val="0"/>
          <w:lang w:val="ru-RU"/>
        </w:rPr>
        <w:t>: 94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>с</w:t>
      </w:r>
      <w:r>
        <w:rPr>
          <w:rStyle w:val="Нет"/>
          <w:rFonts w:ascii="Times New Roman" w:hAnsi="Times New Roman"/>
          <w:rtl w:val="0"/>
          <w:lang w:val="ru-RU"/>
        </w:rPr>
        <w:t>, 62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>с</w:t>
      </w:r>
      <w:r>
        <w:rPr>
          <w:rStyle w:val="Нет"/>
          <w:rFonts w:ascii="Times New Roman" w:hAnsi="Times New Roman"/>
          <w:rtl w:val="0"/>
          <w:lang w:val="ru-RU"/>
        </w:rPr>
        <w:t>, 72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 xml:space="preserve">; 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III-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30 </w:t>
      </w:r>
      <w:r>
        <w:rPr>
          <w:rStyle w:val="Нет"/>
          <w:rFonts w:ascii="Times New Roman" w:hAnsi="Times New Roman" w:hint="default"/>
          <w:rtl w:val="0"/>
          <w:lang w:val="ru-RU"/>
        </w:rPr>
        <w:t>циклов</w:t>
      </w:r>
      <w:r>
        <w:rPr>
          <w:rStyle w:val="Нет"/>
          <w:rFonts w:ascii="Times New Roman" w:hAnsi="Times New Roman"/>
          <w:rtl w:val="0"/>
          <w:lang w:val="ru-RU"/>
        </w:rPr>
        <w:t>: 94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>с</w:t>
      </w:r>
      <w:r>
        <w:rPr>
          <w:rStyle w:val="Нет"/>
          <w:rFonts w:ascii="Times New Roman" w:hAnsi="Times New Roman"/>
          <w:rtl w:val="0"/>
          <w:lang w:val="ru-RU"/>
        </w:rPr>
        <w:t>, 55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>с</w:t>
      </w:r>
      <w:r>
        <w:rPr>
          <w:rStyle w:val="Нет"/>
          <w:rFonts w:ascii="Times New Roman" w:hAnsi="Times New Roman"/>
          <w:rtl w:val="0"/>
          <w:lang w:val="ru-RU"/>
        </w:rPr>
        <w:t>, 72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en-US"/>
        </w:rPr>
        <w:t>IV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72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V-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4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>forever.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В данной задаче используется так называемый метод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Touchdown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PCR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тачдаун ПЦР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)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который позволяет одновременно и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специфично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! </w:t>
      </w:r>
      <w:r>
        <w:rPr>
          <w:rStyle w:val="Нет"/>
          <w:rFonts w:ascii="Times New Roman" w:hAnsi="Times New Roman" w:hint="default"/>
          <w:rtl w:val="0"/>
          <w:lang w:val="ru-RU"/>
        </w:rPr>
        <w:t>проводить амплификацию с парами праймеров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которые имеют различия в температурах плавления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Tm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en-US"/>
        </w:rPr>
        <w:t>melting</w:t>
      </w:r>
      <w:r>
        <w:rPr>
          <w:rStyle w:val="Нет"/>
          <w:rFonts w:ascii="Times New Roman" w:hAnsi="Times New Roman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rtl w:val="0"/>
          <w:lang w:val="en-US"/>
        </w:rPr>
        <w:t>temperature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После окончания реакции вытащите пробирки из амплификатора и отключите прибор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Пробирки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содержащие продукты ПЦР рекомендуется хранить в холодильнике на 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>20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rPr>
          <w:rStyle w:val="Нет"/>
          <w:rFonts w:ascii="Arial" w:cs="Arial" w:hAnsi="Arial" w:eastAsia="Arial"/>
          <w:sz w:val="22"/>
          <w:szCs w:val="22"/>
        </w:rPr>
      </w:pP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>Гель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>электрофорез в агарозном геле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>Основные моменты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Электрофорез ДНК в агарозном геле — это аналитический метод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позволяющий проводить разделение фрагментов ДНК по длине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Данный метод основан на разной скорости миграции фрагментов разной длины при движении в геле под действием внешнего электрического поля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Более длинные молекулы мигрируют медленнее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так как задерживаются в ячеистой структуре геля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более короткие молекулы двигаются быстрее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Миграция фрагментов ДНК в геле под воздействием электрического поля проходит в направлении от катода </w:t>
      </w:r>
      <w:r>
        <w:rPr>
          <w:rStyle w:val="Нет"/>
          <w:rFonts w:ascii="Times New Roman" w:hAnsi="Times New Roman"/>
          <w:rtl w:val="0"/>
          <w:lang w:val="ru-RU"/>
        </w:rPr>
        <w:t xml:space="preserve">(--)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 аноду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+</w:t>
      </w:r>
      <w:r>
        <w:rPr>
          <w:rStyle w:val="Нет"/>
          <w:rFonts w:ascii="Times New Roman" w:hAnsi="Times New Roman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rtl w:val="0"/>
          <w:lang w:val="ru-RU"/>
        </w:rPr>
        <w:t>что обусловливается отрицательным зарядом молекулы ДНК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3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Электрофорез проводится в камере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заполненной буферным раствором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так называемым электродным буфером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Буферный раствор используется для создания непрерывного тока ионов между электродами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а также ионной силы и </w:t>
      </w:r>
      <w:r>
        <w:rPr>
          <w:rStyle w:val="Нет"/>
          <w:rFonts w:ascii="Times New Roman" w:hAnsi="Times New Roman"/>
          <w:rtl w:val="0"/>
          <w:lang w:val="ru-RU"/>
        </w:rPr>
        <w:t xml:space="preserve">pH, </w:t>
      </w:r>
      <w:r>
        <w:rPr>
          <w:rStyle w:val="Нет"/>
          <w:rFonts w:ascii="Times New Roman" w:hAnsi="Times New Roman" w:hint="default"/>
          <w:rtl w:val="0"/>
          <w:lang w:val="ru-RU"/>
        </w:rPr>
        <w:t>необходимых для поддержания определенного заряда молекул ДНК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Для проведения электрофоретического разделения нуклеиновых кислот в основном используются буферные растворы на основе борной</w:t>
      </w:r>
      <w:r>
        <w:rPr>
          <w:rStyle w:val="Нет"/>
          <w:rFonts w:ascii="Times New Roman" w:hAnsi="Times New Roman"/>
          <w:rtl w:val="0"/>
          <w:lang w:val="ru-RU"/>
        </w:rPr>
        <w:t>, TBE (</w:t>
      </w:r>
      <w:r>
        <w:rPr>
          <w:rStyle w:val="Нет"/>
          <w:rFonts w:ascii="Times New Roman" w:hAnsi="Times New Roman" w:hint="default"/>
          <w:rtl w:val="0"/>
          <w:lang w:val="ru-RU"/>
        </w:rPr>
        <w:t>трис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борат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ЭДТА</w:t>
      </w:r>
      <w:r>
        <w:rPr>
          <w:rStyle w:val="Нет"/>
          <w:rFonts w:ascii="Times New Roman" w:hAnsi="Times New Roman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rtl w:val="0"/>
          <w:lang w:val="ru-RU"/>
        </w:rPr>
        <w:t>или уксусной кислот</w:t>
      </w:r>
      <w:r>
        <w:rPr>
          <w:rStyle w:val="Нет"/>
          <w:rFonts w:ascii="Times New Roman" w:hAnsi="Times New Roman"/>
          <w:rtl w:val="0"/>
          <w:lang w:val="ru-RU"/>
        </w:rPr>
        <w:t>, TAE (</w:t>
      </w:r>
      <w:r>
        <w:rPr>
          <w:rStyle w:val="Нет"/>
          <w:rFonts w:ascii="Times New Roman" w:hAnsi="Times New Roman" w:hint="default"/>
          <w:rtl w:val="0"/>
          <w:lang w:val="ru-RU"/>
        </w:rPr>
        <w:t>трис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ацетат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ЭДТА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rtl w:val="0"/>
          <w:lang w:val="ru-RU"/>
        </w:rPr>
        <w:t>Оба буфера являются взаимозаменяемыми для большинства видов аналитических разделений нуклеиновых кислот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Концентрации стоковых растворов </w:t>
      </w:r>
      <w:r>
        <w:rPr>
          <w:rStyle w:val="Нет"/>
          <w:rFonts w:ascii="Times New Roman" w:hAnsi="Times New Roman"/>
          <w:rtl w:val="0"/>
          <w:lang w:val="ru-RU"/>
        </w:rPr>
        <w:t xml:space="preserve">TBE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 </w:t>
      </w:r>
      <w:r>
        <w:rPr>
          <w:rStyle w:val="Нет"/>
          <w:rFonts w:ascii="Times New Roman" w:hAnsi="Times New Roman"/>
          <w:rtl w:val="0"/>
          <w:lang w:val="ru-RU"/>
        </w:rPr>
        <w:t xml:space="preserve">TAE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составляют </w:t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или </w:t>
      </w:r>
      <w:r>
        <w:rPr>
          <w:rStyle w:val="Нет"/>
          <w:rFonts w:ascii="Times New Roman" w:hAnsi="Times New Roman"/>
          <w:rtl w:val="0"/>
          <w:lang w:val="ru-RU"/>
        </w:rPr>
        <w:t>50</w:t>
      </w:r>
      <w:r>
        <w:rPr>
          <w:rStyle w:val="Нет"/>
          <w:rFonts w:ascii="Times New Roman" w:hAnsi="Times New Roman" w:hint="default"/>
          <w:rtl w:val="0"/>
          <w:lang w:val="ru-RU"/>
        </w:rPr>
        <w:t> х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рабочий буферный раствор является </w:t>
      </w:r>
      <w:r>
        <w:rPr>
          <w:rStyle w:val="Нет"/>
          <w:rFonts w:ascii="Times New Roman" w:hAnsi="Times New Roman"/>
          <w:rtl w:val="0"/>
          <w:lang w:val="ru-RU"/>
        </w:rPr>
        <w:t>1</w:t>
      </w:r>
      <w:r>
        <w:rPr>
          <w:rStyle w:val="Нет"/>
          <w:rFonts w:ascii="Times New Roman" w:hAnsi="Times New Roman" w:hint="default"/>
          <w:rtl w:val="0"/>
          <w:lang w:val="ru-RU"/>
        </w:rPr>
        <w:t> х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Для визуализации молекул ДНК в геле используются флюоресцентные красители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специфично взаимодействующие с ДНК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бромистый этидий</w:t>
      </w:r>
      <w:r>
        <w:rPr>
          <w:rStyle w:val="Нет"/>
          <w:rFonts w:ascii="Times New Roman" w:hAnsi="Times New Roman"/>
          <w:rtl w:val="0"/>
          <w:lang w:val="ru-RU"/>
        </w:rPr>
        <w:t xml:space="preserve">, SYBR Green, SYBR Safe, Eva green, GelRed,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rtl w:val="0"/>
          <w:lang w:val="ru-RU"/>
        </w:rPr>
        <w:t xml:space="preserve">GelGreen, </w:t>
      </w:r>
      <w:r>
        <w:rPr>
          <w:rStyle w:val="Нет"/>
          <w:rFonts w:ascii="Times New Roman" w:hAnsi="Times New Roman" w:hint="default"/>
          <w:rtl w:val="0"/>
          <w:lang w:val="ru-RU"/>
        </w:rPr>
        <w:t>которые интеркалируют между азотистыми основаниями дуплекса ДНК и испускают флуоресценцию при воздействии УФ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определения размеров анализируемых фрагментов ДНК производят сравнение положения исследуемых фрагментов ДНК в геле с набором коммерческих фрагментов ДНК известной длины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en-US"/>
        </w:rPr>
        <w:t>“</w:t>
      </w:r>
      <w:r>
        <w:rPr>
          <w:rStyle w:val="Нет"/>
          <w:rFonts w:ascii="Times New Roman" w:hAnsi="Times New Roman"/>
          <w:rtl w:val="0"/>
          <w:lang w:val="ru-RU"/>
        </w:rPr>
        <w:t>DNA ladder</w:t>
      </w:r>
      <w:r>
        <w:rPr>
          <w:rStyle w:val="Нет"/>
          <w:rFonts w:ascii="Times New Roman" w:hAnsi="Times New Roman" w:hint="default"/>
          <w:rtl w:val="0"/>
          <w:lang w:val="en-US"/>
        </w:rPr>
        <w:t>”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en-US"/>
        </w:rPr>
        <w:t>“</w:t>
      </w:r>
      <w:r>
        <w:rPr>
          <w:rStyle w:val="Нет"/>
          <w:rFonts w:ascii="Times New Roman" w:hAnsi="Times New Roman" w:hint="default"/>
          <w:rtl w:val="0"/>
          <w:lang w:val="ru-RU"/>
        </w:rPr>
        <w:t>линейка</w:t>
      </w:r>
      <w:r>
        <w:rPr>
          <w:rStyle w:val="Нет"/>
          <w:rFonts w:ascii="Times New Roman" w:hAnsi="Times New Roman" w:hint="default"/>
          <w:rtl w:val="0"/>
          <w:lang w:val="en-US"/>
        </w:rPr>
        <w:t>”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en-US"/>
        </w:rPr>
        <w:t>“</w:t>
      </w:r>
      <w:r>
        <w:rPr>
          <w:rStyle w:val="Нет"/>
          <w:rFonts w:ascii="Times New Roman" w:hAnsi="Times New Roman" w:hint="default"/>
          <w:rtl w:val="0"/>
          <w:lang w:val="ru-RU"/>
        </w:rPr>
        <w:t>маркеры ДНК</w:t>
      </w:r>
      <w:r>
        <w:rPr>
          <w:rStyle w:val="Нет"/>
          <w:rFonts w:ascii="Times New Roman" w:hAnsi="Times New Roman" w:hint="default"/>
          <w:rtl w:val="0"/>
          <w:lang w:val="en-US"/>
        </w:rPr>
        <w:t>”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rtl w:val="0"/>
          <w:lang w:val="ru-RU"/>
        </w:rPr>
        <w:t>Помимо указания длины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в коммерческих маркерах также обычно приводится относительное и абсолютное содержание отдельных фрагментов в мкг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чтобы можно было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сопоставив интенсивность полос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примерно оценить количество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и концентрацию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>ДНК в проверяемых образцах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При необходимости ДНК маркеры для гель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электрофореза можно изготовить самостоятельно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если обработать плазмиду с известным размером и известной рестрикционной картой или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 делается довольно часто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геномную ДНК фага лямбда</w:t>
      </w:r>
      <w:r>
        <w:rPr>
          <w:rStyle w:val="Нет"/>
          <w:rFonts w:ascii="Times New Roman" w:hAnsi="Times New Roman" w:hint="default"/>
          <w:rtl w:val="0"/>
          <w:lang w:val="en-US"/>
        </w:rPr>
        <w:t xml:space="preserve"> – </w:t>
      </w:r>
      <w:r>
        <w:rPr>
          <w:rStyle w:val="Нет"/>
          <w:rFonts w:ascii="Times New Roman" w:hAnsi="Times New Roman" w:hint="default"/>
          <w:rtl w:val="0"/>
          <w:lang w:val="ru-RU"/>
        </w:rPr>
        <w:t>эндонуклеазой рестрикции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Для этого выбирается эндонуклеаза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при действии которой образуются в среднем </w:t>
      </w:r>
      <w:r>
        <w:rPr>
          <w:rStyle w:val="Нет"/>
          <w:rFonts w:ascii="Times New Roman" w:hAnsi="Times New Roman"/>
          <w:rtl w:val="0"/>
          <w:lang w:val="ru-RU"/>
        </w:rPr>
        <w:t xml:space="preserve">5-6 </w:t>
      </w:r>
      <w:r>
        <w:rPr>
          <w:rStyle w:val="Нет"/>
          <w:rFonts w:ascii="Times New Roman" w:hAnsi="Times New Roman" w:hint="default"/>
          <w:rtl w:val="0"/>
          <w:lang w:val="ru-RU"/>
        </w:rPr>
        <w:t>фрагментов различной длины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 ходе электрофореза зоны миграции молекул нуклеиновых кислот остаются невидимыми глазу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 связи с этим при нанесении образца нуклеиновой кислоты на гель его смешивают со специальным буфером для нанесения </w:t>
      </w:r>
      <w:r>
        <w:rPr>
          <w:rStyle w:val="Нет"/>
          <w:rFonts w:ascii="Times New Roman" w:hAnsi="Times New Roman"/>
          <w:rtl w:val="0"/>
          <w:lang w:val="ru-RU"/>
        </w:rPr>
        <w:t xml:space="preserve">(sample buffer), </w:t>
      </w:r>
      <w:r>
        <w:rPr>
          <w:rStyle w:val="Нет"/>
          <w:rFonts w:ascii="Times New Roman" w:hAnsi="Times New Roman" w:hint="default"/>
          <w:rtl w:val="0"/>
          <w:lang w:val="ru-RU"/>
        </w:rPr>
        <w:t>который содержит краситель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rtl w:val="0"/>
          <w:lang w:val="ru-RU"/>
        </w:rPr>
        <w:t>красители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молекулы которого также несут отрицательный заряд и способны продвигаться в геле в том же направлении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 и молекулы ДНК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но не взаимодействуют с ними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Фронт красителя продвигается в геле в виде окрашенной полосы и позволяет следить за ходом разделения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Обычно краситель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формирующий нижнюю границу миграции двигается в геле быстрее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чем самый короткий разделяемый фрагмент ДНК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в то время как краситель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формирующий верхнюю границу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примерно соответствует наиболее длинному фрагменту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Электрофорез прекращают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когда нижний фронт достигает необходимого положения в геле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чаще всего нижней границы геля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Буферы для нанесения коммерчески доступны и могут содержать один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два или три различных красителя с разной скоростью миграции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стандартные красители</w:t>
      </w:r>
      <w:r>
        <w:rPr>
          <w:rStyle w:val="Нет"/>
          <w:rFonts w:ascii="Times New Roman" w:hAnsi="Times New Roman"/>
          <w:rtl w:val="0"/>
          <w:lang w:val="en-US"/>
        </w:rPr>
        <w:t xml:space="preserve">: </w:t>
      </w:r>
      <w:r>
        <w:rPr>
          <w:rStyle w:val="Нет"/>
          <w:rFonts w:ascii="Times New Roman" w:hAnsi="Times New Roman"/>
          <w:rtl w:val="0"/>
          <w:lang w:val="ru-RU"/>
        </w:rPr>
        <w:t>Bromophenol Blue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–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нижний фронт и </w:t>
      </w:r>
      <w:r>
        <w:rPr>
          <w:rStyle w:val="Нет"/>
          <w:rFonts w:ascii="Times New Roman" w:hAnsi="Times New Roman"/>
          <w:rtl w:val="0"/>
          <w:lang w:val="ru-RU"/>
        </w:rPr>
        <w:t>Xylene cyanol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верх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–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ний фронт</w:t>
      </w:r>
      <w:r>
        <w:rPr>
          <w:rStyle w:val="Нет"/>
          <w:rFonts w:ascii="Times New Roman" w:hAnsi="Times New Roman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rtl w:val="0"/>
          <w:lang w:val="ru-RU"/>
        </w:rPr>
        <w:t>их также можно приготовить самостоятельно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Электрофорез в агарозном геле проводится в горизонтальной электрофоретической камере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Различные размеры камер позволяют проводить анализ от нескольких десятков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мини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гели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>до нескольких сотен образцов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Горизонтальный электрофорез в агарозном геле проводится при постоянном напряжении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Напряжение определяется для каждой индивидуальной камеры исходя из среднего расчета </w:t>
      </w:r>
      <w:r>
        <w:rPr>
          <w:rStyle w:val="Нет"/>
          <w:rFonts w:ascii="Times New Roman" w:hAnsi="Times New Roman"/>
          <w:rtl w:val="0"/>
          <w:lang w:val="ru-RU"/>
        </w:rPr>
        <w:t xml:space="preserve">4-6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 на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см расстояния между электродами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при расстоянии между электродами </w:t>
      </w:r>
      <w:r>
        <w:rPr>
          <w:rStyle w:val="Нет"/>
          <w:rFonts w:ascii="Times New Roman" w:hAnsi="Times New Roman"/>
          <w:rtl w:val="0"/>
          <w:lang w:val="ru-RU"/>
        </w:rPr>
        <w:t xml:space="preserve">20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см оптимальный диапазон напряжения составит </w:t>
      </w:r>
      <w:r>
        <w:rPr>
          <w:rStyle w:val="Нет"/>
          <w:rFonts w:ascii="Times New Roman" w:hAnsi="Times New Roman"/>
          <w:rtl w:val="0"/>
          <w:lang w:val="ru-RU"/>
        </w:rPr>
        <w:t xml:space="preserve">80-120 </w:t>
      </w:r>
      <w:r>
        <w:rPr>
          <w:rStyle w:val="Нет"/>
          <w:rFonts w:ascii="Times New Roman" w:hAnsi="Times New Roman" w:hint="default"/>
          <w:rtl w:val="0"/>
          <w:lang w:val="ru-RU"/>
        </w:rPr>
        <w:t>В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rtl w:val="0"/>
          <w:lang w:val="ru-RU"/>
        </w:rPr>
        <w:t>В целом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чем меньше подаваемое на электроды напряжение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тем медленнее происходит разделение фрагментов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Очень высокое напряжение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а следовательно очень высокая скорость миграции нуклеиновых кислот в геле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может приводить к искажению полос фрагментов ДНК в геле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Список необходимых реактивов и оборудования для проведения гель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электрофореза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Агароза </w:t>
      </w:r>
      <w:r>
        <w:rPr>
          <w:rStyle w:val="Нет"/>
          <w:rFonts w:ascii="Times New Roman" w:hAnsi="Times New Roman"/>
          <w:rtl w:val="0"/>
          <w:lang w:val="ru-RU"/>
        </w:rPr>
        <w:t>LE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Электрофорезный буфер </w:t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>x TBE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Интеркалирующий краситель </w:t>
      </w:r>
      <w:r>
        <w:rPr>
          <w:rStyle w:val="Нет"/>
          <w:rFonts w:ascii="Times New Roman" w:hAnsi="Times New Roman"/>
          <w:rtl w:val="0"/>
          <w:lang w:val="ru-RU"/>
        </w:rPr>
        <w:t>EtBr (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готовый раствор </w:t>
      </w:r>
      <w:r>
        <w:rPr>
          <w:rStyle w:val="Нет"/>
          <w:rFonts w:ascii="Times New Roman" w:hAnsi="Times New Roman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мг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rtl w:val="0"/>
          <w:lang w:val="ru-RU"/>
        </w:rPr>
        <w:t>мл в воде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Маркеры длин фрагментов ДНК </w:t>
      </w:r>
      <w:r>
        <w:rPr>
          <w:rStyle w:val="Нет"/>
          <w:rFonts w:ascii="Times New Roman" w:hAnsi="Times New Roman"/>
          <w:rtl w:val="0"/>
          <w:lang w:val="ru-RU"/>
        </w:rPr>
        <w:t>(DNA Ladder)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Краска для нанесения образцов на гель </w:t>
      </w:r>
      <w:r>
        <w:rPr>
          <w:rStyle w:val="Нет"/>
          <w:rFonts w:ascii="Times New Roman" w:hAnsi="Times New Roman"/>
          <w:rtl w:val="0"/>
          <w:lang w:val="ru-RU"/>
        </w:rPr>
        <w:t>4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или </w:t>
      </w:r>
      <w:r>
        <w:rPr>
          <w:rStyle w:val="Нет"/>
          <w:rFonts w:ascii="Times New Roman" w:hAnsi="Times New Roman"/>
          <w:rtl w:val="0"/>
          <w:lang w:val="ru-RU"/>
        </w:rPr>
        <w:t>6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sample</w:t>
      </w:r>
      <w:r>
        <w:rPr>
          <w:rStyle w:val="Нет"/>
          <w:rFonts w:ascii="Times New Roman" w:hAnsi="Times New Roman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rtl w:val="0"/>
          <w:lang w:val="en-US"/>
        </w:rPr>
        <w:t>buffer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Камера для горизонтального электрофореза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Гребенки пластиковые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Источник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тока</w:t>
      </w:r>
      <w:r>
        <w:rPr>
          <w:rStyle w:val="Нет"/>
          <w:rFonts w:ascii="Times New Roman" w:hAnsi="Times New Roman"/>
          <w:rtl w:val="0"/>
          <w:lang w:val="en-US"/>
        </w:rPr>
        <w:t xml:space="preserve"> PowerPac</w:t>
      </w:r>
      <w:r>
        <w:rPr>
          <w:rStyle w:val="Нет"/>
          <w:rFonts w:ascii="Times New Roman" w:hAnsi="Times New Roman" w:hint="default"/>
          <w:rtl w:val="0"/>
          <w:lang w:val="en-US"/>
        </w:rPr>
        <w:t xml:space="preserve">™ </w:t>
      </w:r>
      <w:r>
        <w:rPr>
          <w:rStyle w:val="Нет"/>
          <w:rFonts w:ascii="Times New Roman" w:hAnsi="Times New Roman"/>
          <w:rtl w:val="0"/>
          <w:lang w:val="en-US"/>
        </w:rPr>
        <w:t>Basic Power Supply (Bio-Rad)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Заливочный столик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Камера для заливки геля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Автоматические дозаторы переменного объема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Бытовая микроволновая печь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Система гель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документации </w:t>
      </w:r>
      <w:r>
        <w:rPr>
          <w:rStyle w:val="Нет"/>
          <w:rFonts w:ascii="Times New Roman" w:hAnsi="Times New Roman"/>
          <w:rtl w:val="0"/>
          <w:lang w:val="ru-RU"/>
        </w:rPr>
        <w:t>FusionFix (Vilber Lourmat)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Фильтровальная бумага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Дистиллированная вода</w:t>
      </w:r>
    </w:p>
    <w:p>
      <w:pPr>
        <w:pStyle w:val="По умолчанию A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Лабораторный пластик </w:t>
      </w:r>
      <w:r>
        <w:rPr>
          <w:rStyle w:val="Нет"/>
          <w:rFonts w:ascii="Times New Roman" w:hAnsi="Times New Roman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rtl w:val="0"/>
          <w:lang w:val="ru-RU"/>
        </w:rPr>
        <w:t>наконечники для дозаторов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  <w:t>Протокол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Установите заливочный столик и выровняйте его по уровню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hanging="72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Это необходимо для того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чтобы толщина геля была одинаковой по всей его площади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!</w:t>
      </w:r>
    </w:p>
    <w:p>
      <w:pPr>
        <w:pStyle w:val="По умолчанию A"/>
        <w:spacing w:before="0" w:line="360" w:lineRule="auto"/>
        <w:ind w:left="720" w:hanging="72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Соберите камеру для заливки геля и установите ее на заливочном столике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Установите в камеру выбранную гребенку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гребенки различаются количеством формируемых лунок в геле 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соответственно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длиной и толщиной самой лунки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Между поверхностью камеры и концом гребенки должен оставаться зазор примерно в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мм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Приготовьте необходимое количество </w:t>
      </w:r>
      <w:r>
        <w:rPr>
          <w:rStyle w:val="Нет"/>
          <w:rFonts w:ascii="Times New Roman" w:hAnsi="Times New Roman"/>
          <w:rtl w:val="0"/>
          <w:lang w:val="ru-RU"/>
        </w:rPr>
        <w:t>1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 xml:space="preserve">x TBE </w:t>
      </w:r>
      <w:r>
        <w:rPr>
          <w:rStyle w:val="Нет"/>
          <w:rFonts w:ascii="Times New Roman" w:hAnsi="Times New Roman" w:hint="default"/>
          <w:rtl w:val="0"/>
          <w:lang w:val="ru-RU"/>
        </w:rPr>
        <w:t>буфера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приготовления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л</w:t>
      </w:r>
      <w:r>
        <w:rPr>
          <w:rStyle w:val="Нет"/>
          <w:rFonts w:ascii="Times New Roman" w:hAnsi="Times New Roman"/>
          <w:rtl w:val="0"/>
          <w:lang w:val="ru-RU"/>
        </w:rPr>
        <w:t xml:space="preserve"> 1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 xml:space="preserve">x TBE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из </w:t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 xml:space="preserve">x TBE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необходимо смешать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100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мл </w:t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 xml:space="preserve">x TBE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900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дистиллированной воды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08" w:hanging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Взвесьте необходимое количество порошка агарозы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Добавьте нужный объем </w:t>
      </w:r>
      <w:r>
        <w:rPr>
          <w:rStyle w:val="Нет"/>
          <w:rFonts w:ascii="Times New Roman" w:hAnsi="Times New Roman"/>
          <w:rtl w:val="0"/>
          <w:lang w:val="ru-RU"/>
        </w:rPr>
        <w:t>1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 xml:space="preserve">x </w:t>
      </w:r>
      <w:r>
        <w:rPr>
          <w:rStyle w:val="Нет"/>
          <w:rFonts w:ascii="Times New Roman" w:hAnsi="Times New Roman" w:hint="default"/>
          <w:rtl w:val="0"/>
          <w:lang w:val="ru-RU"/>
        </w:rPr>
        <w:t>электрофорезного буфера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анализа результатов микросателлитного анализа будет использоваться агарозный гель с содержанием агарозы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3</w:t>
      </w:r>
      <w:r>
        <w:rPr>
          <w:rStyle w:val="Нет"/>
          <w:rFonts w:ascii="Times New Roman" w:hAnsi="Times New Roman"/>
          <w:rtl w:val="0"/>
          <w:lang w:val="ru-RU"/>
        </w:rPr>
        <w:t>% (</w:t>
      </w:r>
      <w:r>
        <w:rPr>
          <w:rStyle w:val="Нет"/>
          <w:rFonts w:ascii="Times New Roman" w:hAnsi="Times New Roman" w:hint="default"/>
          <w:rtl w:val="0"/>
          <w:lang w:val="ru-RU"/>
        </w:rPr>
        <w:t>масса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rtl w:val="0"/>
          <w:lang w:val="ru-RU"/>
        </w:rPr>
        <w:t>объем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получения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100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геля такой процентности необходимо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г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агарозы и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100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буфера </w:t>
      </w:r>
      <w:r>
        <w:rPr>
          <w:rStyle w:val="Нет"/>
          <w:rFonts w:ascii="Times New Roman" w:hAnsi="Times New Roman"/>
          <w:rtl w:val="0"/>
          <w:lang w:val="ru-RU"/>
        </w:rPr>
        <w:t>1</w:t>
      </w:r>
      <w:r>
        <w:rPr>
          <w:rStyle w:val="Нет"/>
          <w:rFonts w:ascii="Times New Roman" w:hAnsi="Times New Roman" w:hint="default"/>
          <w:rtl w:val="0"/>
          <w:lang w:val="en-US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>x TBE.</w:t>
      </w:r>
    </w:p>
    <w:p>
      <w:pPr>
        <w:pStyle w:val="По умолчанию A"/>
        <w:spacing w:before="0" w:line="360" w:lineRule="auto"/>
        <w:ind w:left="708" w:hanging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Расплавьте агарозу с буфером в микроволновой печи до получения тягучей прозрачной жидкости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Визуально оцените отсутствие частиц порошка агарозы или слипшихся </w:t>
      </w:r>
      <w:r>
        <w:rPr>
          <w:rStyle w:val="Нет"/>
          <w:rFonts w:ascii="Times New Roman" w:hAnsi="Times New Roman" w:hint="default"/>
          <w:rtl w:val="0"/>
          <w:lang w:val="en-US"/>
        </w:rPr>
        <w:t>“</w:t>
      </w:r>
      <w:r>
        <w:rPr>
          <w:rStyle w:val="Нет"/>
          <w:rFonts w:ascii="Times New Roman" w:hAnsi="Times New Roman" w:hint="default"/>
          <w:rtl w:val="0"/>
          <w:lang w:val="ru-RU"/>
        </w:rPr>
        <w:t>комочков</w:t>
      </w:r>
      <w:r>
        <w:rPr>
          <w:rStyle w:val="Нет"/>
          <w:rFonts w:ascii="Times New Roman" w:hAnsi="Times New Roman" w:hint="default"/>
          <w:rtl w:val="0"/>
          <w:lang w:val="en-US"/>
        </w:rPr>
        <w:t>”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Остудите до температуры около </w:t>
      </w:r>
      <w:r>
        <w:rPr>
          <w:rStyle w:val="Нет"/>
          <w:rFonts w:ascii="Times New Roman" w:hAnsi="Times New Roman"/>
          <w:rtl w:val="0"/>
          <w:lang w:val="ru-RU"/>
        </w:rPr>
        <w:t>50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Готовность раствора агарозы для заливки геля можно оценить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приложив емкость с расплавленной агарозой к руке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Если ощутимо горячо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– заливать еще рано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если терпимо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– то можно приступать к заливке геля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08" w:hanging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Добавьте в агарозу краситель </w:t>
      </w:r>
      <w:r>
        <w:rPr>
          <w:rStyle w:val="Нет"/>
          <w:rFonts w:ascii="Times New Roman" w:hAnsi="Times New Roman"/>
          <w:rtl w:val="0"/>
          <w:lang w:val="ru-RU"/>
        </w:rPr>
        <w:t xml:space="preserve">EtBr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из расчета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красителя на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100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агарозного геля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конечная концентрация </w:t>
      </w:r>
      <w:r>
        <w:rPr>
          <w:rStyle w:val="Нет"/>
          <w:rFonts w:ascii="Times New Roman" w:hAnsi="Times New Roman"/>
          <w:rtl w:val="0"/>
          <w:lang w:val="ru-RU"/>
        </w:rPr>
        <w:t xml:space="preserve">EtBr </w:t>
      </w:r>
      <w:r>
        <w:rPr>
          <w:rStyle w:val="Нет"/>
          <w:rFonts w:ascii="Times New Roman" w:hAnsi="Times New Roman" w:hint="default"/>
          <w:rtl w:val="0"/>
          <w:lang w:val="ru-RU"/>
        </w:rPr>
        <w:t>в геле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–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rtl w:val="0"/>
          <w:lang w:val="ru-RU"/>
        </w:rPr>
        <w:t>0</w:t>
      </w:r>
      <w:r>
        <w:rPr>
          <w:rStyle w:val="Нет"/>
          <w:rFonts w:ascii="Times New Roman" w:hAnsi="Times New Roman"/>
          <w:rtl w:val="0"/>
          <w:lang w:val="en-US"/>
        </w:rPr>
        <w:t>,</w:t>
      </w:r>
      <w:r>
        <w:rPr>
          <w:rStyle w:val="Нет"/>
          <w:rFonts w:ascii="Times New Roman" w:hAnsi="Times New Roman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rtl w:val="0"/>
          <w:lang w:val="ru-RU"/>
        </w:rPr>
        <w:t>мкг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rtl w:val="0"/>
          <w:lang w:val="ru-RU"/>
        </w:rPr>
        <w:t>мл</w:t>
      </w:r>
      <w:r>
        <w:rPr>
          <w:rStyle w:val="Нет"/>
          <w:rFonts w:ascii="Times New Roman" w:hAnsi="Times New Roman"/>
          <w:rtl w:val="0"/>
          <w:lang w:val="ru-RU"/>
        </w:rPr>
        <w:t>).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Залейте агарозу в камеру для заливки геля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стараясь не нарушить положение гребенки и не допуская формирования пузырей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После заливки убедитесь в отсутствии пузырей в геле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в случае их наличия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выгоните их пипеткой или побрызгайте поверхность геля </w:t>
      </w:r>
      <w:r>
        <w:rPr>
          <w:rStyle w:val="Нет"/>
          <w:rFonts w:ascii="Times New Roman" w:hAnsi="Times New Roman"/>
          <w:rtl w:val="0"/>
          <w:lang w:val="ru-RU"/>
        </w:rPr>
        <w:t xml:space="preserve">70% </w:t>
      </w:r>
      <w:r>
        <w:rPr>
          <w:rStyle w:val="Нет"/>
          <w:rFonts w:ascii="Times New Roman" w:hAnsi="Times New Roman"/>
          <w:rtl w:val="0"/>
          <w:lang w:val="en-US"/>
        </w:rPr>
        <w:t>EtOH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hanging="72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Оставьте гель застывать на </w:t>
      </w:r>
      <w:r>
        <w:rPr>
          <w:rStyle w:val="Нет"/>
          <w:rFonts w:ascii="Times New Roman" w:hAnsi="Times New Roman"/>
          <w:rtl w:val="0"/>
          <w:lang w:val="ru-RU"/>
        </w:rPr>
        <w:t xml:space="preserve">30-40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После полного застывания геля выньте гребенку из геля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Поместите гель с подложкой в электрофоретическую камеру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Залейте в камеру </w:t>
      </w:r>
      <w:r>
        <w:rPr>
          <w:rStyle w:val="Нет"/>
          <w:rFonts w:ascii="Times New Roman" w:hAnsi="Times New Roman"/>
          <w:rtl w:val="0"/>
          <w:lang w:val="ru-RU"/>
        </w:rPr>
        <w:t>1</w:t>
      </w:r>
      <w:r>
        <w:rPr>
          <w:rStyle w:val="Нет"/>
          <w:rFonts w:ascii="Times New Roman" w:hAnsi="Times New Roman" w:hint="default"/>
          <w:rtl w:val="0"/>
          <w:lang w:val="en-US"/>
        </w:rPr>
        <w:t> 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х </w:t>
      </w:r>
      <w:r>
        <w:rPr>
          <w:rStyle w:val="Нет"/>
          <w:rFonts w:ascii="Times New Roman" w:hAnsi="Times New Roman"/>
          <w:rtl w:val="0"/>
          <w:lang w:val="ru-RU"/>
        </w:rPr>
        <w:t xml:space="preserve">TBE </w:t>
      </w:r>
      <w:r>
        <w:rPr>
          <w:rStyle w:val="Нет"/>
          <w:rFonts w:ascii="Times New Roman" w:hAnsi="Times New Roman" w:hint="default"/>
          <w:rtl w:val="0"/>
          <w:lang w:val="ru-RU"/>
        </w:rPr>
        <w:t>чуть выше уровня геля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Подготовьте образцы выделенной ДНК для нанесения на гель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По умолчанию A"/>
        <w:numPr>
          <w:ilvl w:val="0"/>
          <w:numId w:val="17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Образцы подготавливаются в отдельном планшете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numPr>
          <w:ilvl w:val="0"/>
          <w:numId w:val="17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Смешайте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реакции с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 6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или </w:t>
      </w:r>
      <w:r>
        <w:rPr>
          <w:rStyle w:val="Нет"/>
          <w:rFonts w:ascii="Times New Roman" w:hAnsi="Times New Roman"/>
          <w:rtl w:val="0"/>
          <w:lang w:val="ru-RU"/>
        </w:rPr>
        <w:t>4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en-US"/>
        </w:rPr>
        <w:t>x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загрузочной краски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также можно использовать следующий подход – смешать </w:t>
      </w:r>
      <w:r>
        <w:rPr>
          <w:rStyle w:val="Нет"/>
          <w:rFonts w:ascii="Times New Roman" w:hAnsi="Times New Roman"/>
          <w:rtl w:val="0"/>
          <w:lang w:val="ru-RU"/>
        </w:rPr>
        <w:t xml:space="preserve">4,5 </w:t>
      </w:r>
      <w:r>
        <w:rPr>
          <w:rStyle w:val="Нет"/>
          <w:rFonts w:ascii="Times New Roman" w:hAnsi="Times New Roman" w:hint="default"/>
          <w:rtl w:val="0"/>
          <w:lang w:val="ru-RU"/>
        </w:rPr>
        <w:t>мкл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реакции с </w:t>
      </w:r>
      <w:r>
        <w:rPr>
          <w:rStyle w:val="Нет"/>
          <w:rFonts w:ascii="Times New Roman" w:hAnsi="Times New Roman"/>
          <w:rtl w:val="0"/>
          <w:lang w:val="ru-RU"/>
        </w:rPr>
        <w:t xml:space="preserve">5,5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воды для ПЦР и с </w:t>
      </w:r>
      <w:r>
        <w:rPr>
          <w:rStyle w:val="Нет"/>
          <w:rFonts w:ascii="Times New Roman" w:hAnsi="Times New Roman"/>
          <w:rtl w:val="0"/>
          <w:lang w:val="ru-RU"/>
        </w:rPr>
        <w:t xml:space="preserve">3,3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>6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en-US"/>
        </w:rPr>
        <w:t>x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загрузочной краски</w:t>
      </w:r>
      <w:r>
        <w:rPr>
          <w:rStyle w:val="Нет"/>
          <w:rFonts w:ascii="Times New Roman" w:hAnsi="Times New Roman"/>
          <w:rtl w:val="0"/>
          <w:lang w:val="ru-RU"/>
        </w:rPr>
        <w:t>).</w:t>
      </w:r>
    </w:p>
    <w:p>
      <w:pPr>
        <w:pStyle w:val="По умолчанию A"/>
        <w:numPr>
          <w:ilvl w:val="0"/>
          <w:numId w:val="17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Тщательно перемешайте и при необходимости центрифугируйте полученные образцы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чтобы сбросить капли со стенок</w:t>
      </w:r>
    </w:p>
    <w:p>
      <w:pPr>
        <w:pStyle w:val="По умолчанию A"/>
        <w:spacing w:before="0" w:line="360" w:lineRule="auto"/>
        <w:ind w:left="720" w:hanging="72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8"/>
        </w:numPr>
        <w:spacing w:before="0" w:line="360" w:lineRule="auto"/>
        <w:jc w:val="both"/>
        <w:rPr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 Внесите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образца в лунку геля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Внесите в одну из лунок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маркера длин фрагментов ДНК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425" w:hanging="142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8"/>
        </w:numPr>
        <w:spacing w:before="0" w:line="360" w:lineRule="auto"/>
        <w:jc w:val="both"/>
        <w:rPr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Закройте камеру крышкой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соблюдая полярность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Подключите электрофоретическую камеру к источнику питания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Подайте на камеру напряжение </w:t>
      </w:r>
      <w:r>
        <w:rPr>
          <w:rStyle w:val="Нет"/>
          <w:rFonts w:ascii="Times New Roman" w:hAnsi="Times New Roman"/>
          <w:rtl w:val="0"/>
          <w:lang w:val="ru-RU"/>
        </w:rPr>
        <w:t xml:space="preserve">100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 и оставьте на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ч или более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425" w:hanging="142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8"/>
        </w:numPr>
        <w:spacing w:before="0" w:line="360" w:lineRule="auto"/>
        <w:jc w:val="both"/>
        <w:rPr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 Когда нижний фронт красителя достигнет конца геля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выключите источник питания и отключите от него камеру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425" w:hanging="142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8"/>
        </w:numPr>
        <w:spacing w:before="0" w:line="360" w:lineRule="auto"/>
        <w:jc w:val="both"/>
        <w:rPr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Вытащите подложку с гелем из электрофоретической камеры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Выложите гель с подложки на трансиллюминатор системы гель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документации и включите УФ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Зафиксируйте результат с помощью встроенной фотокамеры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425" w:hanging="142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8"/>
        </w:numPr>
        <w:spacing w:before="0" w:line="360" w:lineRule="auto"/>
        <w:jc w:val="both"/>
        <w:rPr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Проанализируйте результаты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line">
                  <wp:posOffset>225977</wp:posOffset>
                </wp:positionV>
                <wp:extent cx="1526784" cy="13621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784" cy="1362182"/>
                          <a:chOff x="0" y="0"/>
                          <a:chExt cx="1526783" cy="1362181"/>
                        </a:xfrm>
                      </wpg:grpSpPr>
                      <pic:pic xmlns:pic="http://schemas.openxmlformats.org/drawingml/2006/picture">
                        <pic:nvPicPr>
                          <pic:cNvPr id="1073741829" name="14073825_81495-700x500.jpg" descr="14073825_81495-700x50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1214463" cy="1130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26"/>
                        <wps:cNvSpPr/>
                        <wps:spPr>
                          <a:xfrm>
                            <a:off x="902138" y="899383"/>
                            <a:ext cx="624645" cy="462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71.9pt;margin-top:17.8pt;width:120.2pt;height:107.3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-1,0" coordsize="1526784,1362182">
                <w10:wrap type="through" side="bothSides" anchorx="page"/>
                <v:shape id="_x0000_s1028" type="#_x0000_t75" style="position:absolute;left:-1;top:0;width:1214463;height:1130784;">
                  <v:imagedata r:id="rId7" o:title="image1.jpeg"/>
                </v:shape>
                <v:rect id="_x0000_s1029" style="position:absolute;left:902139;top:899384;width:624644;height:46279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spacing w:before="0" w:line="276" w:lineRule="auto"/>
        <w:ind w:left="425" w:hanging="425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008f00"/>
          <w:u w:color="008f00"/>
          <w14:textFill>
            <w14:solidFill>
              <w14:srgbClr w14:val="00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8f00"/>
          <w:u w:color="008f00"/>
          <w:rtl w:val="0"/>
          <w:lang w:val="ru-RU"/>
          <w14:textFill>
            <w14:solidFill>
              <w14:srgbClr w14:val="008F00"/>
            </w14:solidFill>
          </w14:textFill>
        </w:rPr>
        <w:t>Задания</w:t>
      </w:r>
      <w:r>
        <w:rPr>
          <w:rStyle w:val="Нет"/>
          <w:rFonts w:ascii="Times New Roman" w:hAnsi="Times New Roman"/>
          <w:b w:val="1"/>
          <w:bCs w:val="1"/>
          <w:outline w:val="0"/>
          <w:color w:val="008f00"/>
          <w:u w:color="008f00"/>
          <w:rtl w:val="0"/>
          <w:lang w:val="ru-RU"/>
          <w14:textFill>
            <w14:solidFill>
              <w14:srgbClr w14:val="008F00"/>
            </w14:solidFill>
          </w14:textFill>
        </w:rPr>
        <w:t>:</w:t>
      </w: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hanging="425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а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).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Определите размеры полос ПЦР продуктов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полученных с использованием 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11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микросателлитных маркеров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в геле для каждого исследуемого сорта и сравните их с теоретически ожидаемыми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  <w:r>
        <w:rPr>
          <w:rStyle w:val="Нет"/>
          <w:rFonts w:ascii="Arial" w:hAnsi="Arial"/>
          <w:b w:val="1"/>
          <w:bCs w:val="1"/>
          <w:outline w:val="0"/>
          <w:color w:val="4f8f00"/>
          <w:sz w:val="22"/>
          <w:szCs w:val="22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Сравните между собой паттерны микросателлитов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полученные для четырех различных сортов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Сделайте выводы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По умолчанию A"/>
        <w:spacing w:before="0" w:line="276" w:lineRule="auto"/>
        <w:ind w:left="425" w:hanging="425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u w:color="4f8f00"/>
          <w14:textFill>
            <w14:solidFill>
              <w14:srgbClr w14:val="4F8F00"/>
            </w14:solidFill>
          </w14:textFill>
        </w:rPr>
      </w:pPr>
    </w:p>
    <w:p>
      <w:pPr>
        <w:pStyle w:val="По умолчанию A"/>
        <w:spacing w:before="0" w:line="276" w:lineRule="auto"/>
        <w:ind w:left="425" w:hanging="425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б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).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Сравните паттерны микросателлитов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детектируемые для одного и того же сорта 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(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en-US"/>
          <w14:textFill>
            <w14:solidFill>
              <w14:srgbClr w14:val="4F8F00"/>
            </w14:solidFill>
          </w14:textFill>
        </w:rPr>
        <w:t>Williams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82),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полученного из двух источников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Сделайте выводы о принадлежности образцов к одному сорту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Основной текст B A"/>
        <w:spacing w:line="276" w:lineRule="auto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i w:val="1"/>
          <w:iCs w:val="1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i w:val="1"/>
          <w:iCs w:val="1"/>
          <w:u w:val="single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Задание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 2.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В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изуализация результатов микросателлитного анализа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паттернов микросателлитов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 помощью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>“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фрагментного анализа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>”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на автоматическом генетическом анализаторе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секвенаторе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Фрагментный анализ является одним из “вариантов” автоматического секвенирования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Он используется для регистрации микросателлитов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а также маркеров на основе </w:t>
      </w:r>
      <w:r>
        <w:rPr>
          <w:rStyle w:val="Нет"/>
          <w:rFonts w:ascii="Times New Roman" w:hAnsi="Times New Roman"/>
          <w:rtl w:val="0"/>
          <w:lang w:val="ru-RU"/>
        </w:rPr>
        <w:t xml:space="preserve">SNP </w:t>
      </w:r>
      <w:r>
        <w:rPr>
          <w:rStyle w:val="Нет"/>
          <w:rFonts w:ascii="Times New Roman" w:hAnsi="Times New Roman" w:hint="default"/>
          <w:rtl w:val="0"/>
          <w:lang w:val="ru-RU"/>
        </w:rPr>
        <w:t>в случае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если различия между продуктами амплификации различных аллелей составляют несколько нуклеотидов и иногда даже </w:t>
      </w:r>
      <w:r>
        <w:rPr>
          <w:rStyle w:val="Нет"/>
          <w:rFonts w:ascii="Times New Roman" w:hAnsi="Times New Roman"/>
          <w:rtl w:val="0"/>
          <w:lang w:val="ru-RU"/>
        </w:rPr>
        <w:t xml:space="preserve">CAPS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маркеров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CAPS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фингерпринтинг</w:t>
      </w:r>
      <w:r>
        <w:rPr>
          <w:rStyle w:val="Нет"/>
          <w:rFonts w:ascii="Times New Roman" w:hAnsi="Times New Roman"/>
          <w:rtl w:val="0"/>
          <w:lang w:val="ru-RU"/>
        </w:rPr>
        <w:t>).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 случае фрагментного анализа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для ПЦР используют пару праймеров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 которой один из праймеров содержит на </w:t>
      </w:r>
      <w:r>
        <w:rPr>
          <w:rStyle w:val="Нет"/>
          <w:rFonts w:ascii="Times New Roman" w:hAnsi="Times New Roman"/>
          <w:rtl w:val="0"/>
          <w:lang w:val="ru-RU"/>
        </w:rPr>
        <w:t>5</w:t>
      </w:r>
      <w:r>
        <w:rPr>
          <w:rStyle w:val="Нет"/>
          <w:rFonts w:ascii="Times New Roman" w:hAnsi="Times New Roman" w:hint="default"/>
          <w:rtl w:val="0"/>
          <w:lang w:val="ru-RU"/>
        </w:rPr>
        <w:t>’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конце флуоресцентный краситель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Для одного образца могут быть одновременно проведены ПЦР для генотипирования по разным маркерам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если соответствующие праймеры будут содержать флуоресцентные красители разных цветов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Далее проводится разделение флуоресцентно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меченных фрагментов ДНК в секвенаторе методом капиллярного гель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электрофореза с детекцией сигнала флуоресценции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индуцированной лазером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определения длин амплифицированных фрагментов ДНК проводится их сравнение с длинами фрагментов ДНК с известными размерами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размерный стандарт</w:t>
      </w:r>
      <w:r>
        <w:rPr>
          <w:rStyle w:val="Нет"/>
          <w:rFonts w:ascii="Times New Roman" w:hAnsi="Times New Roman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rtl w:val="0"/>
          <w:lang w:val="ru-RU"/>
        </w:rPr>
        <w:t>Анализ результатов с помощью специализированного программного обеспечения позволяет определить размеры фрагментов ДНК и идентифицировать генотипы на основании соотношения различных аллелей анализируемых маркеров</w:t>
      </w:r>
      <w:r>
        <w:rPr>
          <w:rStyle w:val="Нет"/>
          <w:rFonts w:ascii="Times New Roman" w:hAnsi="Times New Roman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831848</wp:posOffset>
                </wp:positionH>
                <wp:positionV relativeFrom="line">
                  <wp:posOffset>399976</wp:posOffset>
                </wp:positionV>
                <wp:extent cx="1526784" cy="13621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784" cy="1362182"/>
                          <a:chOff x="0" y="0"/>
                          <a:chExt cx="1526783" cy="1362181"/>
                        </a:xfrm>
                      </wpg:grpSpPr>
                      <pic:pic xmlns:pic="http://schemas.openxmlformats.org/drawingml/2006/picture">
                        <pic:nvPicPr>
                          <pic:cNvPr id="1073741832" name="14073825_81495-700x500.jpg" descr="14073825_81495-700x50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1214463" cy="1130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3" name="Shape 1073741829"/>
                        <wps:cNvSpPr/>
                        <wps:spPr>
                          <a:xfrm>
                            <a:off x="902138" y="899383"/>
                            <a:ext cx="624645" cy="462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65.5pt;margin-top:31.5pt;width:120.2pt;height:107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 coordorigin="-1,0" coordsize="1526784,1362182">
                <w10:wrap type="through" side="bothSides" anchorx="page"/>
                <v:shape id="_x0000_s1031" type="#_x0000_t75" style="position:absolute;left:-1;top:0;width:1214463;height:1130784;">
                  <v:imagedata r:id="rId7" o:title="image1.jpeg"/>
                </v:shape>
                <v:rect id="_x0000_s1032" style="position:absolute;left:902139;top:899384;width:624644;height:46279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left="425" w:hanging="425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Задание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:</w:t>
      </w: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Сравните визуализацию результатов микросателлитного анализа с использованием двух подходов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en-US"/>
          <w14:textFill>
            <w14:solidFill>
              <w14:srgbClr w14:val="4F8F00"/>
            </w14:solidFill>
          </w14:textFill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–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en-US"/>
          <w14:textFill>
            <w14:solidFill>
              <w14:srgbClr w14:val="4F8F00"/>
            </w14:solidFill>
          </w14:textFill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электрофореза в агарозном геле и фрагментного анализа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u w:color="4f8f00"/>
          <w14:textFill>
            <w14:solidFill>
              <w14:srgbClr w14:val="4F8F00"/>
            </w14:solidFill>
          </w14:textFill>
        </w:rPr>
      </w:pPr>
    </w:p>
    <w:p>
      <w:pPr>
        <w:pStyle w:val="По умолчанию A"/>
        <w:spacing w:before="0" w:line="276" w:lineRule="auto"/>
        <w:ind w:left="425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929000"/>
          <w:sz w:val="28"/>
          <w:szCs w:val="28"/>
          <w:u w:color="929000"/>
          <w14:textFill>
            <w14:solidFill>
              <w14:srgbClr w14:val="929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Задача </w:t>
      </w:r>
      <w:r>
        <w:rPr>
          <w:rStyle w:val="Нет"/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 xml:space="preserve">3.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>Анализ генетического разнообразия коллекции или потомства от скрещивания двух родителей по конкретным генам</w:t>
      </w:r>
      <w:r>
        <w:rPr>
          <w:rStyle w:val="Нет"/>
          <w:rFonts w:ascii="Times New Roman" w:hAnsi="Times New Roman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>/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929000"/>
          <w:sz w:val="28"/>
          <w:szCs w:val="28"/>
          <w:u w:color="929000"/>
          <w:rtl w:val="0"/>
          <w:lang w:val="ru-RU"/>
          <w14:textFill>
            <w14:solidFill>
              <w14:srgbClr w14:val="929000"/>
            </w14:solidFill>
          </w14:textFill>
        </w:rPr>
        <w:t>локусам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По умолчанию A"/>
        <w:spacing w:before="0" w:line="276" w:lineRule="auto"/>
        <w:ind w:firstLine="72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Однонуклеотидный полиморфизм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ОНП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англ</w:t>
      </w:r>
      <w:r>
        <w:rPr>
          <w:rStyle w:val="Нет"/>
          <w:rFonts w:ascii="Times New Roman" w:hAnsi="Times New Roman"/>
          <w:rtl w:val="0"/>
          <w:lang w:val="ru-RU"/>
        </w:rPr>
        <w:t xml:space="preserve">. Single </w:t>
      </w:r>
      <w:r>
        <w:rPr>
          <w:rStyle w:val="Нет"/>
          <w:rFonts w:ascii="Times New Roman" w:hAnsi="Times New Roman"/>
          <w:rtl w:val="0"/>
          <w:lang w:val="en-US"/>
        </w:rPr>
        <w:t>N</w:t>
      </w:r>
      <w:r>
        <w:rPr>
          <w:rStyle w:val="Нет"/>
          <w:rFonts w:ascii="Times New Roman" w:hAnsi="Times New Roman"/>
          <w:rtl w:val="0"/>
          <w:lang w:val="ru-RU"/>
        </w:rPr>
        <w:t xml:space="preserve">ucleotide </w:t>
      </w:r>
      <w:r>
        <w:rPr>
          <w:rStyle w:val="Нет"/>
          <w:rFonts w:ascii="Times New Roman" w:hAnsi="Times New Roman"/>
          <w:rtl w:val="0"/>
          <w:lang w:val="en-US"/>
        </w:rPr>
        <w:t>P</w:t>
      </w:r>
      <w:r>
        <w:rPr>
          <w:rStyle w:val="Нет"/>
          <w:rFonts w:ascii="Times New Roman" w:hAnsi="Times New Roman"/>
          <w:rtl w:val="0"/>
          <w:lang w:val="ru-RU"/>
        </w:rPr>
        <w:t xml:space="preserve">olymorphism, SNP, </w:t>
      </w:r>
      <w:r>
        <w:rPr>
          <w:rStyle w:val="Нет"/>
          <w:rFonts w:ascii="Times New Roman" w:hAnsi="Times New Roman" w:hint="default"/>
          <w:rtl w:val="0"/>
          <w:lang w:val="en-US"/>
        </w:rPr>
        <w:t>“</w:t>
      </w:r>
      <w:r>
        <w:rPr>
          <w:rStyle w:val="Нет"/>
          <w:rFonts w:ascii="Times New Roman" w:hAnsi="Times New Roman" w:hint="default"/>
          <w:rtl w:val="0"/>
          <w:lang w:val="ru-RU"/>
        </w:rPr>
        <w:t>снип</w:t>
      </w:r>
      <w:r>
        <w:rPr>
          <w:rStyle w:val="Нет"/>
          <w:rFonts w:ascii="Times New Roman" w:hAnsi="Times New Roman" w:hint="default"/>
          <w:rtl w:val="0"/>
          <w:lang w:val="en-US"/>
        </w:rPr>
        <w:t>”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>— это позиции в геномной ДНК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имеющие размер в один нуклеотид для которых среди индивидуальных особей в популяции встречаются альтернативные варианты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аллели</w:t>
      </w:r>
      <w:r>
        <w:rPr>
          <w:rStyle w:val="Нет"/>
          <w:rFonts w:ascii="Times New Roman" w:hAnsi="Times New Roman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причем частота наиболее редкого варианта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аллеля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составляет не менее </w:t>
      </w:r>
      <w:r>
        <w:rPr>
          <w:rStyle w:val="Нет"/>
          <w:rFonts w:ascii="Times New Roman" w:hAnsi="Times New Roman"/>
          <w:rtl w:val="0"/>
          <w:lang w:val="ru-RU"/>
        </w:rPr>
        <w:t xml:space="preserve">1%. </w:t>
      </w:r>
      <w:r>
        <w:rPr>
          <w:rStyle w:val="Нет"/>
          <w:rFonts w:ascii="Times New Roman" w:hAnsi="Times New Roman" w:hint="default"/>
          <w:rtl w:val="0"/>
          <w:lang w:val="ru-RU"/>
        </w:rPr>
        <w:t>По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другому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можно сказать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 ОНП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–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это отличия последовательности ДНК размером в один нуклеотид в геноме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или в другой сравниваемой последовательности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>представителей одного вида или между гомологичными участками гомологичных хромосом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72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Чаще всего ОНП являются диаллельными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то есть существует два варианта состояния ОНП маркера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Это является следствием неодинаковой частоты разных типов нуклеотидных замен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ОНП маркеры также являются в большинстве своем кодоминантными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однако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свойство доминантности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rtl w:val="0"/>
          <w:lang w:val="ru-RU"/>
        </w:rPr>
        <w:t>кодоминантности для них в определенной степени зависит от используемой системы генотипирования</w:t>
      </w:r>
      <w:r>
        <w:rPr>
          <w:rStyle w:val="Нет"/>
          <w:rFonts w:ascii="Times New Roman" w:hAnsi="Times New Roman"/>
          <w:rtl w:val="0"/>
          <w:lang w:val="ru-RU"/>
        </w:rPr>
        <w:t>).</w:t>
      </w: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Arial" w:cs="Arial" w:hAnsi="Arial" w:eastAsia="Arial"/>
          <w:sz w:val="22"/>
          <w:szCs w:val="22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Частота встречаемости ОНП в геномах растений и животных очень высока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 дает возможность использовать их для создания генетических карт высокой плотности для изучения генетического контроля устойчивости к различным заболеваниям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наследования разнообразных хозяйственно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ценных признаков и последующего создания маркеров на их основе для целей маркер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ассоциированой селекции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Кроме того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ОНП маркеры широко используются для оценки и сертификации сортов и линий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Для анализа ОНП в настоящее время разработано большое количество методических подходов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начиная от стандартного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анализа до анализа с помощью чипов </w:t>
      </w:r>
      <w:r>
        <w:rPr>
          <w:rStyle w:val="Нет"/>
          <w:rFonts w:ascii="Times New Roman" w:hAnsi="Times New Roman"/>
          <w:rtl w:val="0"/>
          <w:lang w:val="ru-RU"/>
        </w:rPr>
        <w:t xml:space="preserve">(SNP microarrays) </w:t>
      </w:r>
      <w:r>
        <w:rPr>
          <w:rStyle w:val="Нет"/>
          <w:rFonts w:ascii="Times New Roman" w:hAnsi="Times New Roman" w:hint="default"/>
          <w:rtl w:val="0"/>
          <w:lang w:val="ru-RU"/>
        </w:rPr>
        <w:t>и высокопроизводительного секвенирования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Широкий спектр возможных подходов позволяет разрабатывать системы генотипирования по ОНП маркерам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которые гибко адаптированы под конкретные цели и задачи каждого индивидуального исследования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Возможности автоматизации генотипирования на основе ОНП позволяет проводить одновременный анализ больших выборок образцов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делая процесс менее трудоемким и времязатратным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Основной текст A"/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рамках практикума с использованием молекулярных маркеров будет оценено потомство от скрещивания сортов томата на предмет устойчивости к нескольким важным заболеваниям с использованием подхода классической ПЦР и ПЦР в реальном времени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real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time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PCR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ind w:firstLine="709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spacing w:line="264" w:lineRule="auto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Практический кейс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#2</w:t>
      </w:r>
    </w:p>
    <w:p>
      <w:pPr>
        <w:pStyle w:val="Основной текст A"/>
        <w:spacing w:line="264" w:lineRule="auto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spacing w:line="264" w:lineRule="auto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Оценка генетического разнообразия – использование ко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доминантного маркера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1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Оценка потомства от скрещивания двух линий томата по устойчивости к корневой нематоде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Корневая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галловая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нематода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Meloidogyne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spp.)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один из наиболее широко распространенных паразитов томатов закрытого грунта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Ген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Mi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–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l,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интрогрессированный из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Lycopersicon petuvianum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L.,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является основным источником устойчивости к корневой нематоде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Meloidogyne incognita.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javanica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Arenaria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 культурного томата и наиболее широко используется при создании современных промышленных сортов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выявления аллеля устойчивости к мелойдогинозу применяется маркер к гену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Mi-1.2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Данный маркер формально не является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SNP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маркером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 относится к маркерам типа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InDel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этой связи его использование позволяет различать между собой гомозиготы и гетерозиготы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которые в данном случае будут проявляться как наличие двух продуктов 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амплификации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отличие от одного продукта в случае обоих гомозигот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Праймеры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Mi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23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F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TGGAAAAATGTTGAATTTCTTTTG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Mi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23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GCATACTATATGGCTTGTTTACCC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Состав реакционной смеси для ПЦР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(15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мкл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 порядке добавления в пробирку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1,5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</w:t>
      </w:r>
      <w:r>
        <w:rPr>
          <w:rStyle w:val="Нет"/>
          <w:rFonts w:ascii="Times New Roman" w:hAnsi="Times New Roman"/>
          <w:rtl w:val="0"/>
          <w:lang w:val="ru-RU"/>
        </w:rPr>
        <w:t xml:space="preserve">PCR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буфера для </w:t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>полимеразы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50 mM MgCl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(50 </w:t>
      </w:r>
      <w:r>
        <w:rPr>
          <w:rStyle w:val="Нет"/>
          <w:rFonts w:ascii="Times New Roman" w:hAnsi="Times New Roman" w:hint="default"/>
          <w:rtl w:val="0"/>
          <w:lang w:val="ru-RU"/>
        </w:rPr>
        <w:t>нг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ДНК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в мкл зависит от конц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препарата ДНК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(250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прямого праймера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(250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обратного праймера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1,2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(200 </w:t>
      </w:r>
      <w:r>
        <w:rPr>
          <w:rStyle w:val="Нет"/>
          <w:rFonts w:ascii="Times New Roman" w:hAnsi="Times New Roman" w:hint="default"/>
          <w:rtl w:val="0"/>
          <w:lang w:val="ru-RU"/>
        </w:rPr>
        <w:t>мкМ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dNTP (2,5 </w:t>
      </w:r>
      <w:r>
        <w:rPr>
          <w:rStyle w:val="Нет"/>
          <w:rFonts w:ascii="Times New Roman" w:hAnsi="Times New Roman" w:hint="default"/>
          <w:rtl w:val="0"/>
          <w:lang w:val="ru-RU"/>
        </w:rPr>
        <w:t>мМ каждого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9,85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milli-QH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rtl w:val="0"/>
          <w:lang w:val="ru-RU"/>
        </w:rPr>
        <w:t>O 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зависит от объема ДНК и праймеров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0,2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полимеразы </w:t>
      </w:r>
      <w:r>
        <w:rPr>
          <w:rStyle w:val="Нет"/>
          <w:rFonts w:ascii="Times New Roman" w:hAnsi="Times New Roman"/>
          <w:rtl w:val="0"/>
          <w:lang w:val="ru-RU"/>
        </w:rPr>
        <w:t>(5 U/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Режим проведения амплификации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95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II-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35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95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171" w:firstLine="661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55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123"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72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III-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72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IV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16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Электрофоретическое разделение продуктов ПЦР можно проводить в агарозном геле при плотности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2%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Гель следует помещать в электрофоретическую камеру с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0,5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х ТВЕ буфером 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чтобы гель был погружен в буфер на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каждую дорожку геля нанести по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мкл продукта 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предварительно смешав с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буфера для нанесения на гель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оценки размера использовать маркер длин фрагментов ДНК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GeneRuler TM 100 bp (Thermo Scientific).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Подготовку агарозного геля и образцов для нанесения необходимо проводить так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как указано выше для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Задачи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результате амплификации с указанными праймерами могут быть выявлены следующие продукты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фрагмент размером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430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свидетельствует о наличии аллеля восприимчивости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фрагмент размером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380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свидетельствует о наличии доминантного аллеля локуса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Mi-1.2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 признака устойчивости к корневой нематоде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831729</wp:posOffset>
                </wp:positionH>
                <wp:positionV relativeFrom="line">
                  <wp:posOffset>236515</wp:posOffset>
                </wp:positionV>
                <wp:extent cx="1526784" cy="13621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784" cy="1362182"/>
                          <a:chOff x="0" y="0"/>
                          <a:chExt cx="1526783" cy="1362181"/>
                        </a:xfrm>
                      </wpg:grpSpPr>
                      <pic:pic xmlns:pic="http://schemas.openxmlformats.org/drawingml/2006/picture">
                        <pic:nvPicPr>
                          <pic:cNvPr id="1073741835" name="14073825_81495-700x500.jpg" descr="14073825_81495-700x50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1214463" cy="1130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6" name="Shape 1073741832"/>
                        <wps:cNvSpPr/>
                        <wps:spPr>
                          <a:xfrm>
                            <a:off x="902138" y="899383"/>
                            <a:ext cx="624645" cy="462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65.5pt;margin-top:18.6pt;width:120.2pt;height:107.3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 coordorigin="-1,0" coordsize="1526784,1362182">
                <w10:wrap type="through" side="bothSides" anchorx="page"/>
                <v:shape id="_x0000_s1034" type="#_x0000_t75" style="position:absolute;left:-1;top:0;width:1214463;height:1130784;">
                  <v:imagedata r:id="rId7" o:title="image1.jpeg"/>
                </v:shape>
                <v:rect id="_x0000_s1035" style="position:absolute;left:902139;top:899384;width:624644;height:46279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sz w:val="24"/>
          <w:szCs w:val="24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Задание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sz w:val="24"/>
          <w:szCs w:val="24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Проанализируйте результаты генотипирования 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20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растений томата по изучаемому маркеру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Определите количество гомо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-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и гетерозиготных образцов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Пракический кейс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#3</w:t>
      </w:r>
    </w:p>
    <w:p>
      <w:pPr>
        <w:pStyle w:val="Основной текст A"/>
        <w:spacing w:line="264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Оценка генетического разнообразия – использование доминантного маркера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рамках решения данной задачи практикума будет использован метод аллель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специфичной 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Аллель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специфичная ПЦР – это такой вариант полимеразной цепной реакции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праймеры для которой подбираются 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чтобы в результате амплифицировался только один из двух альтернативных аллелей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случае другого аллеля амплификация происходить не будет из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 того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праймер не будет способен отжигаться на матрице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результате продукт амплификации будет отсутствовать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растений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содержащих искомый аллель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аллель устойчивости к заболеванию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результате ПЦР с соответствующими праймерами будет получен продукт амплификации определенного размера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который может быть визуализирован на геле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случае растений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несущих аллель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связанный с отсутствием устойчивости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продукт амплификации на геле обнаруживаться не будет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оказывается возможным провести дифференциацию между двумя аллелями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определяя наличие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отсутствие продукта амплификации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методом гель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электрофореза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Необходимо отметить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использованием данного маркера не позволяет различать между гомозиготами по доминантному аллелю – аллелю устойчивости и гетерозиготами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 как в данном случае оба генотипа будут одинаковым образом визуализироваться на геле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связи с этим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данный тип маркера считается доминантным маркером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Визуализация результатов генотипирования будет осуществляться с использованием двух вариантов – электрофоретического разделения продуктов амплификации с помощью классической ПЦР в агарозном геле и ПЦР в реальном времени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real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time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PCR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Задание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 1.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Оценка потомства от скрещивания двух линий томата по устойчивости к кладоспориозу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рамках решения данной задачи будет использован подход классической 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Кладоспориоз – болезнь листьев томата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вызываемая патогенным грибом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Cladosporium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fulvium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С целью выявления аллелей устойчивости к кладоспориозу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Cf9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9DC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применяется доминантный маркер со следующими праймерами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прямой и два обратных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CS5: tttccaacttacaatcccttc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CSl: gccgttcaagttgggtgtt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аллель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Cf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9)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DSl: gagagctcaacctttacgaa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аллель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9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DC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Состав реакционной смеси для ПЦР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(15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мкл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 порядке добавления в пробирку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1,5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</w:t>
      </w:r>
      <w:r>
        <w:rPr>
          <w:rStyle w:val="Нет"/>
          <w:rFonts w:ascii="Times New Roman" w:hAnsi="Times New Roman"/>
          <w:rtl w:val="0"/>
          <w:lang w:val="ru-RU"/>
        </w:rPr>
        <w:t xml:space="preserve">PCR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буфера для </w:t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>полимеразы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50 mM MgCl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(50 </w:t>
      </w:r>
      <w:r>
        <w:rPr>
          <w:rStyle w:val="Нет"/>
          <w:rFonts w:ascii="Times New Roman" w:hAnsi="Times New Roman" w:hint="default"/>
          <w:rtl w:val="0"/>
          <w:lang w:val="ru-RU"/>
        </w:rPr>
        <w:t>нг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ДНК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в мкл зависит от конц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препарата ДНК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(250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мкМ прямого праймера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CS</w:t>
      </w:r>
      <w:r>
        <w:rPr>
          <w:rStyle w:val="Нет"/>
          <w:rFonts w:ascii="Times New Roman" w:hAnsi="Times New Roman"/>
          <w:rtl w:val="0"/>
          <w:lang w:val="ru-RU"/>
        </w:rPr>
        <w:t>5)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(250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мкМ обратного праймера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CS</w:t>
      </w:r>
      <w:r>
        <w:rPr>
          <w:rStyle w:val="Нет"/>
          <w:rFonts w:ascii="Times New Roman" w:hAnsi="Times New Roman"/>
          <w:rtl w:val="0"/>
          <w:lang w:val="ru-RU"/>
        </w:rPr>
        <w:t>1)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1,2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(200 </w:t>
      </w:r>
      <w:r>
        <w:rPr>
          <w:rStyle w:val="Нет"/>
          <w:rFonts w:ascii="Times New Roman" w:hAnsi="Times New Roman" w:hint="default"/>
          <w:rtl w:val="0"/>
          <w:lang w:val="ru-RU"/>
        </w:rPr>
        <w:t>мкМ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dNTP (2,5 </w:t>
      </w:r>
      <w:r>
        <w:rPr>
          <w:rStyle w:val="Нет"/>
          <w:rFonts w:ascii="Times New Roman" w:hAnsi="Times New Roman" w:hint="default"/>
          <w:rtl w:val="0"/>
          <w:lang w:val="ru-RU"/>
        </w:rPr>
        <w:t>мМ каждого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9,85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milli-QH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rtl w:val="0"/>
          <w:lang w:val="ru-RU"/>
        </w:rPr>
        <w:t>O 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зависит от объема ДНК и праймеров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0,2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полимеразы </w:t>
      </w:r>
      <w:r>
        <w:rPr>
          <w:rStyle w:val="Нет"/>
          <w:rFonts w:ascii="Times New Roman" w:hAnsi="Times New Roman"/>
          <w:rtl w:val="0"/>
          <w:lang w:val="ru-RU"/>
        </w:rPr>
        <w:t>(5 U/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Режим проведения амплификации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95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II-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35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95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123"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55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086" w:firstLine="746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72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III-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72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IV-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  <w:tab/>
        <w:t>4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0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–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амплификации с указанными праймерами к локусам гена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Cf9,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обеспечивающим устойчивость к кладоспориозу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Cladosporium fulvum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могут быть выявлены следующие фрагменты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фрагмент размером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378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аллель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Cf9)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507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аллель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9DC)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свидетельствующие о наличии данных аллелей устойчивости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случае отсутствия данных аллелей устойчивости продукт амплификации образовываться не будет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Электрофоретическое разделение продуктов ПЦР проводят в агарозном геле при плотности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1,5%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Гель следует помещать в электрофоретическую камеру с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0,5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х ТВЕ буфером 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чтобы он был погружен в буфер на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каждую дорожку геля нанести по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мкл продукта 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предварительно смешанного с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краски для нанесения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оценки размера использовать маркер длин фрагментов ДНК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GeneRuler TM 100 bp (Thermo Scientific).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796402</wp:posOffset>
                </wp:positionH>
                <wp:positionV relativeFrom="line">
                  <wp:posOffset>171897</wp:posOffset>
                </wp:positionV>
                <wp:extent cx="1339853" cy="11944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3" cy="1194438"/>
                          <a:chOff x="-1" y="0"/>
                          <a:chExt cx="1339852" cy="1194437"/>
                        </a:xfrm>
                      </wpg:grpSpPr>
                      <pic:pic xmlns:pic="http://schemas.openxmlformats.org/drawingml/2006/picture">
                        <pic:nvPicPr>
                          <pic:cNvPr id="1073741838" name="14073825_81495-700x500.jpg" descr="14073825_81495-700x50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" y="-1"/>
                            <a:ext cx="1065772" cy="991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9" name="Shape 1073741835"/>
                        <wps:cNvSpPr/>
                        <wps:spPr>
                          <a:xfrm>
                            <a:off x="791685" y="788629"/>
                            <a:ext cx="548167" cy="405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2.7pt;margin-top:13.5pt;width:105.5pt;height:94.1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 coordorigin="-1,-1" coordsize="1339853,1194438">
                <w10:wrap type="through" side="bothSides" anchorx="page"/>
                <v:shape id="_x0000_s1037" type="#_x0000_t75" style="position:absolute;left:-1;top:-1;width:1065771;height:991536;">
                  <v:imagedata r:id="rId7" o:title="image1.jpeg"/>
                </v:shape>
                <v:rect id="_x0000_s1038" style="position:absolute;left:791686;top:788630;width:548166;height:405807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sz w:val="24"/>
          <w:szCs w:val="24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Задание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sz w:val="24"/>
          <w:szCs w:val="24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Проанализируйте результаты генотипирования 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10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растений томата по изучаемому маркеру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Определите количество гомо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-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и гетерозиготных образцов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Задание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 2.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Оценка потомства от скрещивания двух линий томата по устойчивости к кладоспориозу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данном случае для решения задачи будет использован метод ПЦР в реальном времени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real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time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PCR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рвПЦР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Основные отличия классической ПЦР и ПЦР в реальном времени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случае рвПЦР нет необходимости в проведении отдельной стадии детекции продуктов реакции – ампликонов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 помощью электрофореза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данном случае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процесс появления продукта реакции можно наблюдать непосредственно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сокращается время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необходимое для проведения генотипирования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Фиксирование результатов ПЦР проводится автоматически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качестве одного из компонентов реакции служит интеркалирующий краситель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один из красителей семейства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SYBR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Использование рвПЦР позволяет проводить точную количественную оценку количества исходной нуклеиновой кислоты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взятой в реакцию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Метод является более чувствительным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данного подхода позволяет разрабатывать методы избирательной регистрации амплификации отдельных избранных фрагментов ДНК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частности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использовании олигонуклеотидных зондов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Основной текст A"/>
        <w:numPr>
          <w:ilvl w:val="0"/>
          <w:numId w:val="20"/>
        </w:numPr>
        <w:bidi w:val="0"/>
        <w:spacing w:line="264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Низкий уровень контаминации продуктами ПЦР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ind w:firstLine="709"/>
        <w:jc w:val="both"/>
        <w:rPr>
          <w:rStyle w:val="Нет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 качестве дополнительного чтения по теме ПЦР и рвПЦР можно использовать книгу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ПЦР в реальном времени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Ребриков Д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Саматов Г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Трофимов Д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Ю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 др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.;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под ред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Ребрикова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; 2-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е изд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испр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 доп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-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.: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БИНОМ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Лаборатория знаний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2009. - 223 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Список необходимых реактивов и оборудования для проведения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real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-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time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 ПЦР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По умолчанию A"/>
        <w:numPr>
          <w:ilvl w:val="0"/>
          <w:numId w:val="21"/>
        </w:numPr>
        <w:bidi w:val="0"/>
        <w:spacing w:before="0" w:line="276" w:lineRule="auto"/>
        <w:ind w:right="0"/>
        <w:jc w:val="left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>5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en-US"/>
        </w:rPr>
        <w:t>x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реакционная смесь </w:t>
      </w:r>
      <w:r>
        <w:rPr>
          <w:rStyle w:val="Нет"/>
          <w:rFonts w:ascii="Times New Roman" w:hAnsi="Times New Roman"/>
          <w:rtl w:val="0"/>
          <w:lang w:val="en-US"/>
        </w:rPr>
        <w:t>qPCRmix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/>
          <w:rtl w:val="0"/>
          <w:lang w:val="en-US"/>
        </w:rPr>
        <w:t>HS</w:t>
      </w:r>
      <w:r>
        <w:rPr>
          <w:rStyle w:val="Нет"/>
          <w:rFonts w:ascii="Times New Roman" w:hAnsi="Times New Roman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rtl w:val="0"/>
          <w:lang w:val="en-US"/>
        </w:rPr>
        <w:t>SYBR</w:t>
      </w:r>
      <w:r>
        <w:rPr>
          <w:rStyle w:val="Нет"/>
          <w:rFonts w:ascii="Times New Roman" w:hAnsi="Times New Roman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rtl w:val="0"/>
          <w:lang w:val="ru-RU"/>
        </w:rPr>
        <w:t>Евроген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Вода для проведения ПЦР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Евроген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Специфические праймеры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ДНК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Амплификатор в режиме реального времени с блоком для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планшет</w:t>
      </w:r>
      <w:r>
        <w:rPr>
          <w:rStyle w:val="Нет"/>
          <w:rFonts w:ascii="Times New Roman" w:hAnsi="Times New Roman"/>
          <w:rtl w:val="0"/>
          <w:lang w:val="ru-RU"/>
        </w:rPr>
        <w:t xml:space="preserve">a, </w:t>
      </w:r>
      <w:r>
        <w:rPr>
          <w:rStyle w:val="Нет"/>
          <w:rFonts w:ascii="Times New Roman" w:hAnsi="Times New Roman" w:hint="default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/>
          <w:rtl w:val="0"/>
          <w:lang w:val="en-US"/>
        </w:rPr>
        <w:t>QuantStudio</w:t>
      </w:r>
      <w:r>
        <w:rPr>
          <w:rStyle w:val="Нет"/>
          <w:rFonts w:ascii="Times New Roman" w:hAnsi="Times New Roman"/>
          <w:rtl w:val="0"/>
          <w:lang w:val="ru-RU"/>
        </w:rPr>
        <w:t xml:space="preserve"> (</w:t>
      </w:r>
      <w:r>
        <w:rPr>
          <w:rStyle w:val="Нет"/>
          <w:rFonts w:ascii="Times New Roman" w:hAnsi="Times New Roman"/>
          <w:rtl w:val="0"/>
          <w:lang w:val="en-US"/>
        </w:rPr>
        <w:t>ThermoFisher</w:t>
      </w:r>
      <w:r>
        <w:rPr>
          <w:rStyle w:val="Нет"/>
          <w:rFonts w:ascii="Times New Roman" w:hAnsi="Times New Roman"/>
          <w:rtl w:val="0"/>
          <w:lang w:val="ru-RU"/>
        </w:rPr>
        <w:t xml:space="preserve"> - Applied Biosystems)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Дозаторы переменного объема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Емкость для льда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Vortex 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Настольная центрифуга</w:t>
      </w:r>
    </w:p>
    <w:p>
      <w:pPr>
        <w:pStyle w:val="По умолчанию A"/>
        <w:numPr>
          <w:ilvl w:val="0"/>
          <w:numId w:val="9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Лабораторный пластик – наконечники для дозаторов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пробирки объемом </w:t>
      </w:r>
      <w:r>
        <w:rPr>
          <w:rStyle w:val="Нет"/>
          <w:rFonts w:ascii="Times New Roman" w:hAnsi="Times New Roman"/>
          <w:rtl w:val="0"/>
          <w:lang w:val="ru-RU"/>
        </w:rPr>
        <w:t xml:space="preserve">0,2 </w:t>
      </w:r>
      <w:r>
        <w:rPr>
          <w:rStyle w:val="Нет"/>
          <w:rFonts w:ascii="Times New Roman" w:hAnsi="Times New Roman" w:hint="default"/>
          <w:rtl w:val="0"/>
          <w:lang w:val="ru-RU"/>
        </w:rPr>
        <w:t>мл в стрипах или планшетах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пробирки объемом </w:t>
      </w:r>
      <w:r>
        <w:rPr>
          <w:rStyle w:val="Нет"/>
          <w:rFonts w:ascii="Times New Roman" w:hAnsi="Times New Roman"/>
          <w:rtl w:val="0"/>
          <w:lang w:val="ru-RU"/>
        </w:rPr>
        <w:t xml:space="preserve">1,5 </w:t>
      </w:r>
      <w:r>
        <w:rPr>
          <w:rStyle w:val="Нет"/>
          <w:rFonts w:ascii="Times New Roman" w:hAnsi="Times New Roman" w:hint="default"/>
          <w:rtl w:val="0"/>
          <w:lang w:val="ru-RU"/>
        </w:rPr>
        <w:t>мл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штативы</w:t>
      </w: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54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</w:p>
    <w:p>
      <w:pPr>
        <w:pStyle w:val="По умолчанию A"/>
        <w:spacing w:before="0" w:line="360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  <w:t>Протокол</w:t>
      </w:r>
    </w:p>
    <w:p>
      <w:pPr>
        <w:pStyle w:val="По умолчанию A"/>
        <w:spacing w:before="0" w:line="360" w:lineRule="auto"/>
        <w:ind w:firstLine="54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  <w:shd w:val="clear" w:color="auto" w:fill="ffffff"/>
        </w:rPr>
      </w:pPr>
    </w:p>
    <w:p>
      <w:pPr>
        <w:pStyle w:val="По умолчанию A"/>
        <w:numPr>
          <w:ilvl w:val="0"/>
          <w:numId w:val="22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Разморозьте компоненты для ПЦР смеси на льду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Разморозьте образцы ДНК для генотипирования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На льду смешайте следующие компоненты реакции в указанном порядке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Объем реакции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25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В скобочках указаны финальные и исходные количества и концентрации компонентов смеси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соответственно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Основной текст A"/>
        <w:spacing w:line="36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 х реакционной смеси </w:t>
      </w:r>
      <w:r>
        <w:rPr>
          <w:rStyle w:val="Нет"/>
          <w:rFonts w:ascii="Times New Roman" w:hAnsi="Times New Roman"/>
          <w:rtl w:val="0"/>
          <w:lang w:val="en-US"/>
        </w:rPr>
        <w:t>qPCRmix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/>
          <w:rtl w:val="0"/>
          <w:lang w:val="en-US"/>
        </w:rPr>
        <w:t>HS</w:t>
      </w:r>
      <w:r>
        <w:rPr>
          <w:rStyle w:val="Нет"/>
          <w:rFonts w:ascii="Times New Roman" w:hAnsi="Times New Roman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rtl w:val="0"/>
          <w:lang w:val="en-US"/>
        </w:rPr>
        <w:t>SYBR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0,5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(5 </w:t>
      </w:r>
      <w:r>
        <w:rPr>
          <w:rStyle w:val="Нет"/>
          <w:rFonts w:ascii="Times New Roman" w:hAnsi="Times New Roman" w:hint="default"/>
          <w:rtl w:val="0"/>
          <w:lang w:val="ru-RU"/>
        </w:rPr>
        <w:t>нг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  <w:tab/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ДНК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в мкл зависит от конц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препарата ДНК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0,5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(200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прямого праймера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0,5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(200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обратного праймера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18,5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milli-QH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rtl w:val="0"/>
          <w:lang w:val="ru-RU"/>
        </w:rPr>
        <w:t>O 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зависит от объема ДНК и праймеров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Тщательно перемешайте все компоненты смеси после добавления в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пробирку пипетированием или коротким вортексированием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Держите ПЦР пробирки на льду до их помещения в амплификатор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Включите амплификатор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поместите в него пробирки с реакционной смесью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Закройте крышку прибора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Установите программу амплификации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Условия проведения амплификации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95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 – </w:t>
      </w:r>
      <w:r>
        <w:rPr>
          <w:rStyle w:val="Нет"/>
          <w:rFonts w:ascii="Times New Roman" w:hAnsi="Times New Roman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40 </w:t>
      </w:r>
      <w:r>
        <w:rPr>
          <w:rStyle w:val="Нет"/>
          <w:rFonts w:ascii="Times New Roman" w:hAnsi="Times New Roman" w:hint="default"/>
          <w:rtl w:val="0"/>
          <w:lang w:val="ru-RU"/>
        </w:rPr>
        <w:t>циклов</w:t>
      </w:r>
      <w:r>
        <w:rPr>
          <w:rStyle w:val="Нет"/>
          <w:rFonts w:ascii="Times New Roman" w:hAnsi="Times New Roman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rtl w:val="0"/>
          <w:lang w:val="en-US"/>
        </w:rPr>
        <w:t>ramp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>1,6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/>
          <w:rtl w:val="0"/>
          <w:lang w:val="en-US"/>
        </w:rPr>
        <w:t>c</w:t>
      </w:r>
      <w:r>
        <w:rPr>
          <w:rStyle w:val="Нет"/>
          <w:rFonts w:ascii="Times New Roman" w:hAnsi="Times New Roman"/>
          <w:rtl w:val="0"/>
          <w:lang w:val="ru-RU"/>
        </w:rPr>
        <w:t>, 95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с</w:t>
      </w:r>
      <w:r>
        <w:rPr>
          <w:rStyle w:val="Нет"/>
          <w:rFonts w:ascii="Times New Roman" w:hAnsi="Times New Roman"/>
          <w:rtl w:val="0"/>
          <w:lang w:val="ru-RU"/>
        </w:rPr>
        <w:t>, 55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>с</w:t>
      </w:r>
      <w:r>
        <w:rPr>
          <w:rStyle w:val="Нет"/>
          <w:rFonts w:ascii="Times New Roman" w:hAnsi="Times New Roman"/>
          <w:rtl w:val="0"/>
          <w:lang w:val="ru-RU"/>
        </w:rPr>
        <w:t>, (</w:t>
      </w:r>
      <w:r>
        <w:rPr>
          <w:rStyle w:val="Нет"/>
          <w:rFonts w:ascii="Times New Roman" w:hAnsi="Times New Roman" w:hint="default"/>
          <w:rtl w:val="0"/>
          <w:lang w:val="ru-RU"/>
        </w:rPr>
        <w:t>считывание флуоресценции</w:t>
      </w:r>
      <w:r>
        <w:rPr>
          <w:rStyle w:val="Нет"/>
          <w:rFonts w:ascii="Times New Roman" w:hAnsi="Times New Roman"/>
          <w:rtl w:val="0"/>
          <w:lang w:val="ru-RU"/>
        </w:rPr>
        <w:t>), 72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мин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считывание флуоресценции</w:t>
      </w:r>
      <w:r>
        <w:rPr>
          <w:rStyle w:val="Нет"/>
          <w:rFonts w:ascii="Times New Roman" w:hAnsi="Times New Roman"/>
          <w:rtl w:val="0"/>
          <w:lang w:val="ru-RU"/>
        </w:rPr>
        <w:t>);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en-US"/>
        </w:rPr>
        <w:t>III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построение кривой плавления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melting</w:t>
      </w:r>
      <w:r>
        <w:rPr>
          <w:rStyle w:val="Нет"/>
          <w:rFonts w:ascii="Times New Roman" w:hAnsi="Times New Roman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rtl w:val="0"/>
          <w:lang w:val="en-US"/>
        </w:rPr>
        <w:t>plot</w:t>
      </w:r>
      <w:r>
        <w:rPr>
          <w:rStyle w:val="Нет"/>
          <w:rFonts w:ascii="Times New Roman" w:hAnsi="Times New Roman"/>
          <w:rtl w:val="0"/>
          <w:lang w:val="ru-RU"/>
        </w:rPr>
        <w:t xml:space="preserve">): </w:t>
      </w:r>
      <w:r>
        <w:rPr>
          <w:rStyle w:val="Нет"/>
          <w:rFonts w:ascii="Times New Roman" w:hAnsi="Times New Roman"/>
          <w:rtl w:val="0"/>
          <w:lang w:val="en-US"/>
        </w:rPr>
        <w:t>ramp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>1.6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/>
          <w:rtl w:val="0"/>
          <w:lang w:val="en-US"/>
        </w:rPr>
        <w:t>c</w:t>
      </w:r>
      <w:r>
        <w:rPr>
          <w:rStyle w:val="Нет"/>
          <w:rFonts w:ascii="Times New Roman" w:hAnsi="Times New Roman"/>
          <w:rtl w:val="0"/>
          <w:lang w:val="ru-RU"/>
        </w:rPr>
        <w:t>, 95</w:t>
      </w:r>
      <w:r>
        <w:rPr>
          <w:rStyle w:val="Нет"/>
          <w:rFonts w:ascii="Times New Roman" w:hAnsi="Times New Roman" w:hint="default"/>
          <w:rtl w:val="0"/>
          <w:lang w:val="ru-RU"/>
        </w:rPr>
        <w:t>°С – </w:t>
      </w:r>
      <w:r>
        <w:rPr>
          <w:rStyle w:val="Нет"/>
          <w:rFonts w:ascii="Times New Roman" w:hAnsi="Times New Roman"/>
          <w:rtl w:val="0"/>
          <w:lang w:val="ru-RU"/>
        </w:rPr>
        <w:t>15</w:t>
      </w:r>
      <w:r>
        <w:rPr>
          <w:rStyle w:val="Нет"/>
          <w:rFonts w:ascii="Times New Roman" w:hAnsi="Times New Roman" w:hint="default"/>
          <w:rtl w:val="0"/>
          <w:lang w:val="ru-RU"/>
        </w:rPr>
        <w:t> с</w:t>
      </w:r>
      <w:r>
        <w:rPr>
          <w:rStyle w:val="Нет"/>
          <w:rFonts w:ascii="Times New Roman" w:hAnsi="Times New Roman"/>
          <w:rtl w:val="0"/>
          <w:lang w:val="ru-RU"/>
        </w:rPr>
        <w:t>, 60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/>
          <w:rtl w:val="0"/>
          <w:lang w:val="en-US"/>
        </w:rPr>
        <w:t>ramp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>0.15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/>
          <w:rtl w:val="0"/>
          <w:lang w:val="en-US"/>
        </w:rPr>
        <w:t>c</w:t>
      </w:r>
      <w:r>
        <w:rPr>
          <w:rStyle w:val="Нет"/>
          <w:rFonts w:ascii="Times New Roman" w:hAnsi="Times New Roman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rtl w:val="0"/>
          <w:lang w:val="ru-RU"/>
        </w:rPr>
        <w:t>считывание флуоресценции</w:t>
      </w:r>
      <w:r>
        <w:rPr>
          <w:rStyle w:val="Нет"/>
          <w:rFonts w:ascii="Times New Roman" w:hAnsi="Times New Roman"/>
          <w:rtl w:val="0"/>
          <w:lang w:val="ru-RU"/>
        </w:rPr>
        <w:t>, 95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/>
          <w:rtl w:val="0"/>
          <w:lang w:val="en-US"/>
        </w:rPr>
        <w:t>c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V-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rtl w:val="0"/>
          <w:lang w:val="en-US"/>
        </w:rPr>
        <w:t>ramp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– </w:t>
      </w:r>
      <w:r>
        <w:rPr>
          <w:rStyle w:val="Нет"/>
          <w:rFonts w:ascii="Times New Roman" w:hAnsi="Times New Roman"/>
          <w:rtl w:val="0"/>
          <w:lang w:val="ru-RU"/>
        </w:rPr>
        <w:t>1.6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>/</w:t>
      </w:r>
      <w:r>
        <w:rPr>
          <w:rStyle w:val="Нет"/>
          <w:rFonts w:ascii="Times New Roman" w:hAnsi="Times New Roman"/>
          <w:rtl w:val="0"/>
          <w:lang w:val="en-US"/>
        </w:rPr>
        <w:t>c</w:t>
      </w:r>
      <w:r>
        <w:rPr>
          <w:rStyle w:val="Нет"/>
          <w:rFonts w:ascii="Times New Roman" w:hAnsi="Times New Roman"/>
          <w:rtl w:val="0"/>
          <w:lang w:val="ru-RU"/>
        </w:rPr>
        <w:t>, 4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>forever.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После окончания реакции вытащите пробирки из амплификатора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проанализируйте результаты ПЦР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1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Пробирки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содержащие продукты ПЦР рекомендуется хранить в холодильнике на 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>20</w:t>
      </w:r>
      <w:r>
        <w:rPr>
          <w:rStyle w:val="Нет"/>
          <w:rFonts w:ascii="Times New Roman" w:hAnsi="Times New Roman" w:hint="default"/>
          <w:rtl w:val="0"/>
          <w:lang w:val="ru-RU"/>
        </w:rPr>
        <w:t>°С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в случае если планируется их дальнейшее использование или анализ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Более технически сложные варианты визуализации результатов генотипирования </w:t>
      </w:r>
      <w:r>
        <w:rPr>
          <w:rStyle w:val="Нет"/>
          <w:rFonts w:ascii="Times New Roman" w:hAnsi="Times New Roman"/>
          <w:rtl w:val="0"/>
          <w:lang w:val="en-US"/>
        </w:rPr>
        <w:t>c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использованием молекулярных маркеров включают ПЦР в реальном времени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>r</w:t>
      </w:r>
      <w:r>
        <w:rPr>
          <w:rStyle w:val="Нет"/>
          <w:rFonts w:ascii="Times New Roman" w:hAnsi="Times New Roman"/>
          <w:rtl w:val="0"/>
          <w:lang w:val="ru-RU"/>
        </w:rPr>
        <w:t xml:space="preserve">eal-time PCR), HRM </w:t>
      </w:r>
      <w:r>
        <w:rPr>
          <w:rStyle w:val="Нет"/>
          <w:rFonts w:ascii="Times New Roman" w:hAnsi="Times New Roman" w:hint="default"/>
          <w:rtl w:val="0"/>
          <w:lang w:val="ru-RU"/>
        </w:rPr>
        <w:t>анализ – анализ кривых плавления продуктов ПЦР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содержащих разные полиморфные варианты</w:t>
      </w:r>
      <w:r>
        <w:rPr>
          <w:rStyle w:val="Нет"/>
          <w:rFonts w:ascii="Times New Roman" w:hAnsi="Times New Roman"/>
          <w:rtl w:val="0"/>
          <w:lang w:val="ru-RU"/>
        </w:rPr>
        <w:t xml:space="preserve">, Amplifluor/KASPar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технологию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использование праймеров специфическим образом меченных флуоресцентной меткой</w:t>
      </w:r>
      <w:r>
        <w:rPr>
          <w:rStyle w:val="Нет"/>
          <w:rFonts w:ascii="Times New Roman" w:hAnsi="Times New Roman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секвенирование нового поколения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rtl w:val="0"/>
          <w:lang w:val="en-US"/>
        </w:rPr>
        <w:t xml:space="preserve">AmpliSeq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rtl w:val="0"/>
          <w:lang w:val="en-US"/>
        </w:rPr>
        <w:t xml:space="preserve">GBS)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или гибридизацию на чипах </w:t>
      </w:r>
      <w:r>
        <w:rPr>
          <w:rStyle w:val="Нет"/>
          <w:rFonts w:ascii="Times New Roman" w:hAnsi="Times New Roman"/>
          <w:rtl w:val="0"/>
          <w:lang w:val="ru-RU"/>
        </w:rPr>
        <w:t xml:space="preserve">(microarrays), </w:t>
      </w:r>
      <w:r>
        <w:rPr>
          <w:rStyle w:val="Нет"/>
          <w:rFonts w:ascii="Times New Roman" w:hAnsi="Times New Roman" w:hint="default"/>
          <w:rtl w:val="0"/>
          <w:lang w:val="ru-RU"/>
        </w:rPr>
        <w:t>находящих применение при массовом генотипировании по большому числу локусов одновременно и др</w:t>
      </w:r>
      <w:r>
        <w:rPr>
          <w:rStyle w:val="Нет"/>
          <w:rFonts w:ascii="Times New Roman" w:hAnsi="Times New Roman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lang w:val="ru-RU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-191135</wp:posOffset>
                </wp:positionH>
                <wp:positionV relativeFrom="line">
                  <wp:posOffset>214284</wp:posOffset>
                </wp:positionV>
                <wp:extent cx="1339853" cy="11944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3" cy="1194438"/>
                          <a:chOff x="-1" y="0"/>
                          <a:chExt cx="1339852" cy="1194437"/>
                        </a:xfrm>
                      </wpg:grpSpPr>
                      <pic:pic xmlns:pic="http://schemas.openxmlformats.org/drawingml/2006/picture">
                        <pic:nvPicPr>
                          <pic:cNvPr id="1073741841" name="14073825_81495-700x500.jpg" descr="14073825_81495-700x50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" y="-1"/>
                            <a:ext cx="1065772" cy="991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2" name="Shape 1073741835"/>
                        <wps:cNvSpPr/>
                        <wps:spPr>
                          <a:xfrm>
                            <a:off x="791685" y="788629"/>
                            <a:ext cx="548167" cy="405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-15.1pt;margin-top:16.9pt;width:105.5pt;height:94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-1,-1" coordsize="1339853,1194438">
                <w10:wrap type="through" side="bothSides" anchorx="margin"/>
                <v:shape id="_x0000_s1040" type="#_x0000_t75" style="position:absolute;left:-1;top:-1;width:1065771;height:991536;">
                  <v:imagedata r:id="rId7" o:title="image1.jpeg"/>
                </v:shape>
                <v:rect id="_x0000_s1041" style="position:absolute;left:791686;top:788630;width:548166;height:405807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sz w:val="24"/>
          <w:szCs w:val="24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Задание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f8f00"/>
          <w:sz w:val="24"/>
          <w:szCs w:val="24"/>
          <w:u w:color="4f8f00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Сравните результаты генотипирования 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10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растений томата по изучаемому маркеру с использованием классической ПЦР 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+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гель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-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электрофорез и ПЦР в реальном времени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en-US"/>
        </w:rPr>
        <w:t>Практический кейс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 #4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 xml:space="preserve">Использование 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en-US"/>
        </w:rPr>
        <w:t>CAPS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 xml:space="preserve"> (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en-US"/>
        </w:rPr>
        <w:t>Cleaved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en-US"/>
        </w:rPr>
        <w:t>Amplified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en-US"/>
        </w:rPr>
        <w:t>Polymorphic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en-US"/>
        </w:rPr>
        <w:t>Sequences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 xml:space="preserve">маркеров для оценки генетического разнообразия растений томата по маркеру устойчивости к вирусу томатной мозаики </w:t>
      </w:r>
      <w:r>
        <w:rPr>
          <w:rStyle w:val="Нет"/>
          <w:rFonts w:ascii="Times New Roman" w:hAnsi="Times New Roman"/>
          <w:b w:val="1"/>
          <w:bCs w:val="1"/>
          <w:u w:val="single"/>
          <w:rtl w:val="0"/>
          <w:lang w:val="en-US"/>
        </w:rPr>
        <w:t>TMV</w:t>
      </w:r>
    </w:p>
    <w:p>
      <w:pPr>
        <w:pStyle w:val="По умолчанию A"/>
        <w:spacing w:before="0" w:line="276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88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u w:val="single"/>
          <w:rtl w:val="0"/>
          <w:lang w:val="ru-RU"/>
        </w:rPr>
        <w:t xml:space="preserve">Задание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u w:val="single"/>
          <w:rtl w:val="0"/>
          <w:lang w:val="ru-RU"/>
        </w:rPr>
        <w:t>1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u w:val="single"/>
          <w:rtl w:val="0"/>
          <w:lang w:val="ru-RU"/>
        </w:rPr>
        <w:t>.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</w:t>
      </w:r>
    </w:p>
    <w:p>
      <w:pPr>
        <w:pStyle w:val="По умолчанию A"/>
        <w:spacing w:before="0" w:line="288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 xml:space="preserve">Определение аллельного состояния гена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Tm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2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 xml:space="preserve"> в потомстве от скрещивания двух линий томата</w:t>
      </w:r>
    </w:p>
    <w:p>
      <w:pPr>
        <w:pStyle w:val="По умолчанию A"/>
        <w:spacing w:before="0" w:line="288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88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Проведение первого этапа генотипирования растений томата с целью определения аллельного состояния локуса </w:t>
      </w:r>
      <w:r>
        <w:rPr>
          <w:rStyle w:val="Нет"/>
          <w:rFonts w:ascii="Times New Roman" w:hAnsi="Times New Roman"/>
          <w:rtl w:val="0"/>
          <w:lang w:val="ru-RU"/>
        </w:rPr>
        <w:t xml:space="preserve">TM2, </w:t>
      </w:r>
      <w:r>
        <w:rPr>
          <w:rStyle w:val="Нет"/>
          <w:rFonts w:ascii="Times New Roman" w:hAnsi="Times New Roman" w:hint="default"/>
          <w:rtl w:val="0"/>
          <w:lang w:val="ru-RU"/>
        </w:rPr>
        <w:t>определяющего устойчивость растений к вирусу мозаики томата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 использованием </w:t>
      </w:r>
      <w:r>
        <w:rPr>
          <w:rStyle w:val="Нет"/>
          <w:rFonts w:ascii="Times New Roman" w:hAnsi="Times New Roman"/>
          <w:rtl w:val="0"/>
          <w:lang w:val="ru-RU"/>
        </w:rPr>
        <w:t xml:space="preserve">CAPS </w:t>
      </w:r>
      <w:r>
        <w:rPr>
          <w:rStyle w:val="Нет"/>
          <w:rFonts w:ascii="Times New Roman" w:hAnsi="Times New Roman" w:hint="default"/>
          <w:rtl w:val="0"/>
          <w:lang w:val="ru-RU"/>
        </w:rPr>
        <w:t>маркеров – этап ПЦР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88" w:lineRule="auto"/>
        <w:ind w:firstLine="708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В работе будет использован маркер устойчивости </w:t>
      </w:r>
      <w:r>
        <w:rPr>
          <w:rStyle w:val="Нет"/>
          <w:rFonts w:ascii="Times New Roman" w:hAnsi="Times New Roman"/>
          <w:rtl w:val="0"/>
          <w:lang w:val="ru-RU"/>
        </w:rPr>
        <w:t>Tm2RS-f3/Tm2RS-r3:</w:t>
      </w:r>
    </w:p>
    <w:p>
      <w:pPr>
        <w:pStyle w:val="По умолчанию A"/>
        <w:spacing w:before="0" w:line="288" w:lineRule="auto"/>
        <w:ind w:firstLine="708"/>
        <w:jc w:val="both"/>
        <w:rPr>
          <w:rStyle w:val="Нет"/>
          <w:rFonts w:ascii="Times New Roman" w:cs="Times New Roman" w:hAnsi="Times New Roman" w:eastAsia="Times New Roman"/>
          <w:outline w:val="0"/>
          <w:color w:val="262626"/>
          <w:u w:color="262626"/>
          <w:shd w:val="clear" w:color="auto" w:fill="ffffff"/>
          <w14:textFill>
            <w14:solidFill>
              <w14:srgbClr w14:val="262626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Tm2RS-f3: TGGAGGGGAATATTTGTGGA (</w:t>
      </w:r>
      <w:r>
        <w:rPr>
          <w:rStyle w:val="Нет"/>
          <w:rFonts w:ascii="Times New Roman" w:hAnsi="Times New Roman" w:hint="default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 xml:space="preserve">прямой праймер </w:t>
      </w: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5</w:t>
      </w:r>
      <w:r>
        <w:rPr>
          <w:rStyle w:val="Нет"/>
          <w:rFonts w:ascii="Times New Roman" w:hAnsi="Times New Roman" w:hint="default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 xml:space="preserve">’ </w:t>
      </w: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- 3</w:t>
      </w:r>
      <w:r>
        <w:rPr>
          <w:rStyle w:val="Нет"/>
          <w:rFonts w:ascii="Times New Roman" w:hAnsi="Times New Roman" w:hint="default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’</w:t>
      </w: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)</w:t>
      </w:r>
    </w:p>
    <w:p>
      <w:pPr>
        <w:pStyle w:val="По умолчанию A"/>
        <w:spacing w:before="0" w:line="288" w:lineRule="auto"/>
        <w:ind w:firstLine="708"/>
        <w:jc w:val="both"/>
        <w:rPr>
          <w:rStyle w:val="Нет"/>
          <w:rFonts w:ascii="Times New Roman" w:cs="Times New Roman" w:hAnsi="Times New Roman" w:eastAsia="Times New Roman"/>
          <w:outline w:val="0"/>
          <w:color w:val="262626"/>
          <w:u w:color="262626"/>
          <w:shd w:val="clear" w:color="auto" w:fill="ffffff"/>
          <w14:textFill>
            <w14:solidFill>
              <w14:srgbClr w14:val="262626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Tm2RS-r3: ACTTCAGACAACCCATTCGG (</w:t>
      </w:r>
      <w:r>
        <w:rPr>
          <w:rStyle w:val="Нет"/>
          <w:rFonts w:ascii="Times New Roman" w:hAnsi="Times New Roman" w:hint="default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 xml:space="preserve">обратный праймер </w:t>
      </w: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5</w:t>
      </w:r>
      <w:r>
        <w:rPr>
          <w:rStyle w:val="Нет"/>
          <w:rFonts w:ascii="Times New Roman" w:hAnsi="Times New Roman" w:hint="default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 xml:space="preserve">’ </w:t>
      </w: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- 3</w:t>
      </w:r>
      <w:r>
        <w:rPr>
          <w:rStyle w:val="Нет"/>
          <w:rFonts w:ascii="Times New Roman" w:hAnsi="Times New Roman" w:hint="default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’</w:t>
      </w:r>
      <w:r>
        <w:rPr>
          <w:rStyle w:val="Нет"/>
          <w:rFonts w:ascii="Times New Roman" w:hAnsi="Times New Roman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)</w:t>
      </w:r>
    </w:p>
    <w:p>
      <w:pPr>
        <w:pStyle w:val="По умолчанию A"/>
        <w:spacing w:before="0" w:line="276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262626"/>
          <w:sz w:val="18"/>
          <w:szCs w:val="18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>Протокол</w:t>
      </w:r>
    </w:p>
    <w:p>
      <w:pPr>
        <w:pStyle w:val="По умолчанию A"/>
        <w:spacing w:before="0" w:line="276" w:lineRule="auto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24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Разморозьте компоненты для ПЦР смеси на льду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Разморозьте образцы ДНК для генотипирования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24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Состав реакционной смеси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>в порядке добавления в пробирку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1,5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en-US"/>
        </w:rPr>
        <w:t> 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х </w:t>
      </w:r>
      <w:r>
        <w:rPr>
          <w:rStyle w:val="Нет"/>
          <w:rFonts w:ascii="Times New Roman" w:hAnsi="Times New Roman"/>
          <w:rtl w:val="0"/>
          <w:lang w:val="ru-RU"/>
        </w:rPr>
        <w:t xml:space="preserve">PCR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буфера для </w:t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>полимеразы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0,45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50 mM MgCl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X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(50 </w:t>
      </w:r>
      <w:r>
        <w:rPr>
          <w:rStyle w:val="Нет"/>
          <w:rFonts w:ascii="Times New Roman" w:hAnsi="Times New Roman" w:hint="default"/>
          <w:rtl w:val="0"/>
          <w:lang w:val="ru-RU"/>
        </w:rPr>
        <w:t>нг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ab/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ДНК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в мкл зависит от конц</w:t>
      </w:r>
      <w:r>
        <w:rPr>
          <w:rStyle w:val="Нет"/>
          <w:rFonts w:ascii="Times New Roman" w:hAnsi="Times New Roman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rtl w:val="0"/>
          <w:lang w:val="ru-RU"/>
        </w:rPr>
        <w:t>препарата ДНК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(250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прямого праймера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0,4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(250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  <w:tab/>
        <w:t xml:space="preserve">10 </w:t>
      </w:r>
      <w:r>
        <w:rPr>
          <w:rStyle w:val="Нет"/>
          <w:rFonts w:ascii="Times New Roman" w:hAnsi="Times New Roman" w:hint="default"/>
          <w:rtl w:val="0"/>
          <w:lang w:val="ru-RU"/>
        </w:rPr>
        <w:t>мкМ обратного праймера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1,2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 xml:space="preserve">(200 </w:t>
      </w:r>
      <w:r>
        <w:rPr>
          <w:rStyle w:val="Нет"/>
          <w:rFonts w:ascii="Times New Roman" w:hAnsi="Times New Roman" w:hint="default"/>
          <w:rtl w:val="0"/>
          <w:lang w:val="ru-RU"/>
        </w:rPr>
        <w:t>нМ</w:t>
      </w:r>
      <w:r>
        <w:rPr>
          <w:rStyle w:val="Нет"/>
          <w:rFonts w:ascii="Times New Roman" w:hAnsi="Times New Roman"/>
          <w:rtl w:val="0"/>
          <w:lang w:val="ru-RU"/>
        </w:rPr>
        <w:t>)</w:t>
      </w:r>
      <w:r>
        <w:rPr>
          <w:rStyle w:val="Нет"/>
          <w:rFonts w:ascii="Times New Roman" w:cs="Times New Roman" w:hAnsi="Times New Roman" w:eastAsia="Times New Roman"/>
          <w:lang w:val="en-US"/>
        </w:rPr>
        <w:tab/>
      </w:r>
      <w:r>
        <w:rPr>
          <w:rStyle w:val="Нет"/>
          <w:rFonts w:ascii="Times New Roman" w:hAnsi="Times New Roman"/>
          <w:rtl w:val="0"/>
          <w:lang w:val="ru-RU"/>
        </w:rPr>
        <w:t xml:space="preserve">dNTP (2,5 </w:t>
      </w:r>
      <w:r>
        <w:rPr>
          <w:rStyle w:val="Нет"/>
          <w:rFonts w:ascii="Times New Roman" w:hAnsi="Times New Roman" w:hint="default"/>
          <w:rtl w:val="0"/>
          <w:lang w:val="ru-RU"/>
        </w:rPr>
        <w:t>мМ каждого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X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>milli-Q H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rtl w:val="0"/>
          <w:lang w:val="ru-RU"/>
        </w:rPr>
        <w:t>O (</w:t>
      </w:r>
      <w:r>
        <w:rPr>
          <w:rStyle w:val="Нет"/>
          <w:rFonts w:ascii="Times New Roman" w:hAnsi="Times New Roman" w:hint="default"/>
          <w:rtl w:val="0"/>
          <w:lang w:val="ru-RU"/>
        </w:rPr>
        <w:t>объем зависит от объема ДНК и праймеров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0,2 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  <w:tab/>
        <w:tab/>
      </w:r>
      <w:r>
        <w:rPr>
          <w:rStyle w:val="Нет"/>
          <w:rFonts w:ascii="Times New Roman" w:hAnsi="Times New Roman"/>
          <w:rtl w:val="0"/>
          <w:lang w:val="ru-RU"/>
        </w:rPr>
        <w:t xml:space="preserve">SmartTaq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полимеразы </w:t>
      </w:r>
      <w:r>
        <w:rPr>
          <w:rStyle w:val="Нет"/>
          <w:rFonts w:ascii="Times New Roman" w:hAnsi="Times New Roman"/>
          <w:rtl w:val="0"/>
          <w:lang w:val="ru-RU"/>
        </w:rPr>
        <w:t>(5 U/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26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Тщательно перемешайте все компоненты смеси после добавления в ПЦР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пробирку пипетированием или коротким вортексированием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Держите ПЦР пробирки на льду до их помещения в амплификатор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24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Включите амплификатор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поместите в него пробирки с реакционной смесью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Установите программу амплификации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Условия проведения амплификации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95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35 </w:t>
      </w:r>
      <w:r>
        <w:rPr>
          <w:rStyle w:val="Нет"/>
          <w:rFonts w:ascii="Times New Roman" w:hAnsi="Times New Roman" w:hint="default"/>
          <w:rtl w:val="0"/>
          <w:lang w:val="ru-RU"/>
        </w:rPr>
        <w:t>циклов</w:t>
      </w:r>
      <w:r>
        <w:rPr>
          <w:rStyle w:val="Нет"/>
          <w:rFonts w:ascii="Times New Roman" w:hAnsi="Times New Roman"/>
          <w:rtl w:val="0"/>
          <w:lang w:val="ru-RU"/>
        </w:rPr>
        <w:t>: 95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 61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30 </w:t>
      </w:r>
      <w:r>
        <w:rPr>
          <w:rStyle w:val="Нет"/>
          <w:rFonts w:ascii="Times New Roman" w:hAnsi="Times New Roman" w:hint="default"/>
          <w:rtl w:val="0"/>
          <w:lang w:val="ru-RU"/>
        </w:rPr>
        <w:t>сек</w:t>
      </w:r>
      <w:r>
        <w:rPr>
          <w:rStyle w:val="Нет"/>
          <w:rFonts w:ascii="Times New Roman" w:hAnsi="Times New Roman"/>
          <w:rtl w:val="0"/>
          <w:lang w:val="ru-RU"/>
        </w:rPr>
        <w:t>; 72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III-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72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;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IV-</w:t>
      </w:r>
      <w:r>
        <w:rPr>
          <w:rStyle w:val="Нет"/>
          <w:rFonts w:ascii="Times New Roman" w:hAnsi="Times New Roman" w:hint="default"/>
          <w:rtl w:val="0"/>
          <w:lang w:val="ru-RU"/>
        </w:rPr>
        <w:t>й этап</w:t>
      </w:r>
      <w:r>
        <w:rPr>
          <w:rStyle w:val="Нет"/>
          <w:rFonts w:ascii="Times New Roman" w:hAnsi="Times New Roman"/>
          <w:rtl w:val="0"/>
          <w:lang w:val="ru-RU"/>
        </w:rPr>
        <w:t xml:space="preserve">: 1 </w:t>
      </w:r>
      <w:r>
        <w:rPr>
          <w:rStyle w:val="Нет"/>
          <w:rFonts w:ascii="Times New Roman" w:hAnsi="Times New Roman" w:hint="default"/>
          <w:rtl w:val="0"/>
          <w:lang w:val="ru-RU"/>
        </w:rPr>
        <w:t>цикл</w:t>
      </w:r>
      <w:r>
        <w:rPr>
          <w:rStyle w:val="Нет"/>
          <w:rFonts w:ascii="Times New Roman" w:hAnsi="Times New Roman"/>
          <w:rtl w:val="0"/>
          <w:lang w:val="ru-RU"/>
        </w:rPr>
        <w:t>: 16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– </w:t>
      </w:r>
      <w:r>
        <w:rPr>
          <w:rStyle w:val="Нет"/>
          <w:rFonts w:ascii="Times New Roman" w:hAnsi="Times New Roman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rtl w:val="0"/>
          <w:lang w:val="ru-RU"/>
        </w:rPr>
        <w:t>мин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24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 окончании амплификации необходимо проверить качество ПЦР с помощью электрофореза в агарозном геле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firstLine="72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этого нужно приготовить гель с содержанием агарозы </w:t>
      </w:r>
      <w:r>
        <w:rPr>
          <w:rStyle w:val="Нет"/>
          <w:rFonts w:ascii="Times New Roman" w:hAnsi="Times New Roman"/>
          <w:rtl w:val="0"/>
          <w:lang w:val="ru-RU"/>
        </w:rPr>
        <w:t xml:space="preserve">1,5%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 провести все последующие этапы согласно рекомендациям к </w:t>
      </w:r>
      <w:r>
        <w:rPr>
          <w:rStyle w:val="Нет"/>
          <w:rFonts w:ascii="Times New Roman" w:hAnsi="Times New Roman" w:hint="default"/>
          <w:rtl w:val="0"/>
          <w:lang w:val="ru-RU"/>
        </w:rPr>
        <w:t>Задаче</w:t>
      </w:r>
      <w:r>
        <w:rPr>
          <w:rStyle w:val="Нет"/>
          <w:rFonts w:ascii="Times New Roman" w:hAnsi="Times New Roman"/>
          <w:rtl w:val="0"/>
          <w:lang w:val="ru-RU"/>
        </w:rPr>
        <w:t xml:space="preserve"> 1.</w:t>
      </w:r>
    </w:p>
    <w:p>
      <w:pPr>
        <w:pStyle w:val="По умолчанию A"/>
        <w:spacing w:before="0" w:line="360" w:lineRule="auto"/>
        <w:ind w:firstLine="72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Количество образца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наносимое на гель </w:t>
      </w:r>
      <w:r>
        <w:rPr>
          <w:rStyle w:val="Нет"/>
          <w:rFonts w:ascii="Times New Roman" w:hAnsi="Times New Roman"/>
          <w:rtl w:val="0"/>
          <w:lang w:val="ru-RU"/>
        </w:rPr>
        <w:t xml:space="preserve">-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</w:p>
    <w:p>
      <w:pPr>
        <w:pStyle w:val="По умолчанию A"/>
        <w:spacing w:before="0" w:line="360" w:lineRule="auto"/>
        <w:ind w:firstLine="72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Размер амплифицированного участка составляет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703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п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н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 A"/>
        <w:numPr>
          <w:ilvl w:val="0"/>
          <w:numId w:val="24"/>
        </w:numPr>
        <w:bidi w:val="0"/>
        <w:spacing w:before="0" w:line="276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После постановки электрофореза пробирки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содержащие продукты ПЦР рекомендуется убрать в холодильник на 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 </w:t>
      </w:r>
      <w:r>
        <w:rPr>
          <w:rStyle w:val="Нет"/>
          <w:rFonts w:ascii="Times New Roman" w:hAnsi="Times New Roman"/>
          <w:rtl w:val="0"/>
          <w:lang w:val="ru-RU"/>
        </w:rPr>
        <w:t>20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до проведения следующего этапа </w:t>
      </w:r>
      <w:r>
        <w:rPr>
          <w:rStyle w:val="Нет"/>
          <w:rFonts w:ascii="Times New Roman" w:hAnsi="Times New Roman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rtl w:val="0"/>
          <w:lang w:val="ru-RU"/>
        </w:rPr>
        <w:t>рестрикции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rPr>
          <w:rStyle w:val="Нет"/>
          <w:rFonts w:ascii="Arial" w:cs="Arial" w:hAnsi="Arial" w:eastAsia="Arial"/>
          <w:sz w:val="22"/>
          <w:szCs w:val="22"/>
        </w:rPr>
      </w:pPr>
    </w:p>
    <w:p>
      <w:pPr>
        <w:pStyle w:val="Основной текст A"/>
        <w:spacing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2. </w:t>
      </w:r>
      <w:bookmarkStart w:name="_ydccqdrjm373" w:id="1"/>
      <w:bookmarkEnd w:id="1"/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ля дифференциации гомозиготных устойчивых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гомозиготных неустойчивых и гетерозиготных генотипов будет использоваться эндонуклеаза рестрикции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Hpa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I.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Сайт узнавания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GTT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↑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AAC.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 образцов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несущих аллели устойчивости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(Tm2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Tm22),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продукт амплификации разрезается эндонуклеазой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Hpa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I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 два фрагмента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458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245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 восприимчивых образцов рестрикция не происходит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электрофореграмме обнаруживается один исходный фрагмент длиной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703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Для проведения рестрикции будут использоваться продукты ПЦР реакции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полученные на предыдущем этапе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276" w:lineRule="auto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Список необходимых реактивов и оборудования для проведения рестрикции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Эндонуклеазы рестрикции и соответствующие им буферы </w:t>
      </w:r>
      <w:r>
        <w:rPr>
          <w:rStyle w:val="Нет"/>
          <w:rFonts w:ascii="Times New Roman" w:hAnsi="Times New Roman"/>
          <w:rtl w:val="0"/>
          <w:lang w:val="ru-RU"/>
        </w:rPr>
        <w:t xml:space="preserve">- HpaI 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Раствор </w:t>
      </w:r>
      <w:r>
        <w:rPr>
          <w:rStyle w:val="Нет"/>
          <w:rFonts w:ascii="Times New Roman" w:hAnsi="Times New Roman"/>
          <w:rtl w:val="0"/>
          <w:lang w:val="ru-RU"/>
        </w:rPr>
        <w:t>BSA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3. milli-QH2O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4. </w:t>
      </w:r>
      <w:r>
        <w:rPr>
          <w:rStyle w:val="Нет"/>
          <w:rFonts w:ascii="Times New Roman" w:hAnsi="Times New Roman" w:hint="default"/>
          <w:rtl w:val="0"/>
          <w:lang w:val="ru-RU"/>
        </w:rPr>
        <w:t>Блочный термостат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>5. Vortex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6. </w:t>
      </w:r>
      <w:r>
        <w:rPr>
          <w:rStyle w:val="Нет"/>
          <w:rFonts w:ascii="Times New Roman" w:hAnsi="Times New Roman" w:hint="default"/>
          <w:rtl w:val="0"/>
          <w:lang w:val="ru-RU"/>
        </w:rPr>
        <w:t>Настольная центрифуга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7. </w:t>
      </w:r>
      <w:r>
        <w:rPr>
          <w:rStyle w:val="Нет"/>
          <w:rFonts w:ascii="Times New Roman" w:hAnsi="Times New Roman" w:hint="default"/>
          <w:rtl w:val="0"/>
          <w:lang w:val="ru-RU"/>
        </w:rPr>
        <w:t>Дозаторы переменного объема</w:t>
      </w: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276" w:lineRule="auto"/>
        <w:ind w:firstLine="709"/>
        <w:rPr>
          <w:rStyle w:val="Нет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Нет"/>
          <w:rFonts w:ascii="Times New Roman" w:hAnsi="Times New Roman" w:hint="default"/>
          <w:b w:val="1"/>
          <w:bCs w:val="1"/>
          <w:u w:val="single"/>
          <w:rtl w:val="0"/>
          <w:lang w:val="ru-RU"/>
        </w:rPr>
        <w:t>Протокол</w:t>
      </w:r>
    </w:p>
    <w:p>
      <w:pPr>
        <w:pStyle w:val="По умолчанию A"/>
        <w:spacing w:before="0" w:line="276" w:lineRule="auto"/>
        <w:rPr>
          <w:rStyle w:val="Нет"/>
          <w:rFonts w:ascii="Times New Roman" w:cs="Times New Roman" w:hAnsi="Times New Roman" w:eastAsia="Times New Roman"/>
          <w:u w:val="single"/>
        </w:rPr>
      </w:pPr>
    </w:p>
    <w:p>
      <w:pPr>
        <w:pStyle w:val="По умолчанию A"/>
        <w:numPr>
          <w:ilvl w:val="0"/>
          <w:numId w:val="28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Разморозьте буфер для проведения рестрикции и ПЦР реакцию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Тщательно перемешайте буфер после полного размораживания на </w:t>
      </w:r>
      <w:r>
        <w:rPr>
          <w:rStyle w:val="Нет"/>
          <w:rFonts w:ascii="Times New Roman" w:hAnsi="Times New Roman"/>
          <w:rtl w:val="0"/>
          <w:lang w:val="ru-RU"/>
        </w:rPr>
        <w:t>Vorte</w:t>
      </w:r>
      <w:r>
        <w:rPr>
          <w:rStyle w:val="Нет"/>
          <w:rFonts w:ascii="Times New Roman" w:hAnsi="Times New Roman"/>
          <w:rtl w:val="0"/>
          <w:lang w:val="en-US"/>
        </w:rPr>
        <w:t>x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numPr>
          <w:ilvl w:val="0"/>
          <w:numId w:val="28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В пробирке на </w:t>
      </w:r>
      <w:r>
        <w:rPr>
          <w:rStyle w:val="Нет"/>
          <w:rFonts w:ascii="Times New Roman" w:hAnsi="Times New Roman"/>
          <w:rtl w:val="0"/>
          <w:lang w:val="ru-RU"/>
        </w:rPr>
        <w:t xml:space="preserve">1,5 </w:t>
      </w:r>
      <w:r>
        <w:rPr>
          <w:rStyle w:val="Нет"/>
          <w:rFonts w:ascii="Times New Roman" w:hAnsi="Times New Roman" w:hint="default"/>
          <w:rtl w:val="0"/>
          <w:lang w:val="ru-RU"/>
        </w:rPr>
        <w:t>мл смешайте необходимые компоненты для проведения рестрикции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Рестриктазу внесите в пробирку в последнюю очередь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  <w:i w:val="1"/>
          <w:iCs w:val="1"/>
        </w:rPr>
      </w:pPr>
      <w:r>
        <w:rPr>
          <w:rStyle w:val="Нет"/>
          <w:rFonts w:ascii="Times New Roman" w:hAnsi="Times New Roman"/>
          <w:outline w:val="0"/>
          <w:color w:val="0000ff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!!!</w:t>
      </w:r>
      <w:r>
        <w:rPr>
          <w:rStyle w:val="Нет"/>
          <w:rFonts w:ascii="Times New Roman" w:hAnsi="Times New Roman" w:hint="default"/>
          <w:outline w:val="0"/>
          <w:color w:val="0000ff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Важно</w:t>
      </w:r>
      <w:r>
        <w:rPr>
          <w:rStyle w:val="Нет"/>
          <w:rFonts w:ascii="Times New Roman" w:hAnsi="Times New Roman"/>
          <w:outline w:val="0"/>
          <w:color w:val="0000ff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 xml:space="preserve">!!! </w:t>
      </w:r>
      <w:r>
        <w:rPr>
          <w:rStyle w:val="Нет"/>
          <w:rFonts w:ascii="Times New Roman" w:hAnsi="Times New Roman" w:hint="default"/>
          <w:i w:val="1"/>
          <w:iCs w:val="1"/>
          <w:rtl w:val="0"/>
          <w:lang w:val="ru-RU"/>
        </w:rPr>
        <w:t>Все работы со стоковым раствором рестриктаз необходимо проводить исключительно на льду</w:t>
      </w:r>
      <w:r>
        <w:rPr>
          <w:rStyle w:val="Нет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rtl w:val="0"/>
          <w:lang w:val="ru-RU"/>
        </w:rPr>
        <w:t>После того</w:t>
      </w:r>
      <w:r>
        <w:rPr>
          <w:rStyle w:val="Нет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i w:val="1"/>
          <w:iCs w:val="1"/>
          <w:rtl w:val="0"/>
          <w:lang w:val="ru-RU"/>
        </w:rPr>
        <w:t>как Вы достали фермент из холодильника сразу же поместите его в емкость со льдом</w:t>
      </w:r>
      <w:r>
        <w:rPr>
          <w:rStyle w:val="Нет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i w:val="1"/>
          <w:iCs w:val="1"/>
          <w:rtl w:val="0"/>
          <w:lang w:val="ru-RU"/>
        </w:rPr>
        <w:t>быстро отберите нужный объем и поместите фермент обратно в холодильник</w:t>
      </w:r>
      <w:r>
        <w:rPr>
          <w:rStyle w:val="Нет"/>
          <w:rFonts w:ascii="Times New Roman" w:hAnsi="Times New Roman"/>
          <w:i w:val="1"/>
          <w:iCs w:val="1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firstLine="540"/>
        <w:jc w:val="both"/>
        <w:rPr>
          <w:rStyle w:val="Нет"/>
          <w:rFonts w:ascii="Times New Roman" w:cs="Times New Roman" w:hAnsi="Times New Roman" w:eastAsia="Times New Roman"/>
          <w:sz w:val="18"/>
          <w:szCs w:val="18"/>
        </w:rPr>
      </w:pPr>
      <w:r>
        <w:rPr>
          <w:rStyle w:val="Нет"/>
          <w:rFonts w:ascii="Times New Roman" w:hAnsi="Times New Roman"/>
          <w:sz w:val="18"/>
          <w:szCs w:val="18"/>
          <w:rtl w:val="0"/>
          <w:lang w:val="ru-RU"/>
        </w:rPr>
        <w:t xml:space="preserve"> 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         Состав реакционной смеси для рестрикции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20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>):</w:t>
      </w:r>
    </w:p>
    <w:p>
      <w:pPr>
        <w:pStyle w:val="По умолчанию A"/>
        <w:numPr>
          <w:ilvl w:val="0"/>
          <w:numId w:val="30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rtl w:val="0"/>
          <w:lang w:val="ru-RU"/>
        </w:rPr>
        <w:t>мкл ПЦР смеси</w:t>
      </w:r>
    </w:p>
    <w:p>
      <w:pPr>
        <w:pStyle w:val="По умолчанию A"/>
        <w:numPr>
          <w:ilvl w:val="0"/>
          <w:numId w:val="30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rtl w:val="0"/>
          <w:lang w:val="en-US"/>
        </w:rPr>
        <w:t> </w:t>
      </w:r>
      <w:r>
        <w:rPr>
          <w:rStyle w:val="Нет"/>
          <w:rFonts w:ascii="Times New Roman" w:hAnsi="Times New Roman"/>
          <w:rtl w:val="0"/>
          <w:lang w:val="en-US"/>
        </w:rPr>
        <w:t>x</w:t>
      </w:r>
      <w:r>
        <w:rPr>
          <w:rStyle w:val="Нет"/>
          <w:rFonts w:ascii="Times New Roman" w:hAnsi="Times New Roman"/>
          <w:rtl w:val="0"/>
          <w:lang w:val="ru-RU"/>
        </w:rPr>
        <w:t xml:space="preserve"> SE-Y </w:t>
      </w:r>
      <w:r>
        <w:rPr>
          <w:rStyle w:val="Нет"/>
          <w:rFonts w:ascii="Times New Roman" w:hAnsi="Times New Roman" w:hint="default"/>
          <w:rtl w:val="0"/>
          <w:lang w:val="ru-RU"/>
        </w:rPr>
        <w:t>буфера</w:t>
      </w:r>
    </w:p>
    <w:p>
      <w:pPr>
        <w:pStyle w:val="По умолчанию A"/>
        <w:numPr>
          <w:ilvl w:val="0"/>
          <w:numId w:val="30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рестриктазы </w:t>
      </w:r>
      <w:r>
        <w:rPr>
          <w:rStyle w:val="Нет"/>
          <w:rFonts w:ascii="Times New Roman" w:hAnsi="Times New Roman"/>
          <w:i w:val="1"/>
          <w:iCs w:val="1"/>
          <w:rtl w:val="0"/>
          <w:lang w:val="ru-RU"/>
        </w:rPr>
        <w:t>Hpa</w:t>
      </w:r>
      <w:r>
        <w:rPr>
          <w:rStyle w:val="Нет"/>
          <w:rFonts w:ascii="Times New Roman" w:hAnsi="Times New Roman"/>
          <w:rtl w:val="0"/>
          <w:lang w:val="ru-RU"/>
        </w:rPr>
        <w:t>I (5 U/</w:t>
      </w:r>
      <w:r>
        <w:rPr>
          <w:rStyle w:val="Нет"/>
          <w:rFonts w:ascii="Times New Roman" w:hAnsi="Times New Roman" w:hint="default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>) (</w:t>
      </w:r>
      <w:r>
        <w:rPr>
          <w:rStyle w:val="Нет"/>
          <w:rFonts w:ascii="Times New Roman" w:hAnsi="Times New Roman" w:hint="default"/>
          <w:rtl w:val="0"/>
          <w:lang w:val="ru-RU"/>
        </w:rPr>
        <w:t>СибЭнзим</w:t>
      </w:r>
      <w:r>
        <w:rPr>
          <w:rStyle w:val="Нет"/>
          <w:rFonts w:ascii="Times New Roman" w:hAnsi="Times New Roman"/>
          <w:rtl w:val="0"/>
          <w:lang w:val="ru-RU"/>
        </w:rPr>
        <w:t>)</w:t>
      </w:r>
    </w:p>
    <w:p>
      <w:pPr>
        <w:pStyle w:val="По умолчанию A"/>
        <w:numPr>
          <w:ilvl w:val="0"/>
          <w:numId w:val="30"/>
        </w:numPr>
        <w:bidi w:val="0"/>
        <w:spacing w:before="0" w:line="360" w:lineRule="auto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13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мкл </w:t>
      </w:r>
      <w:r>
        <w:rPr>
          <w:rStyle w:val="Нет"/>
          <w:rFonts w:ascii="Times New Roman" w:hAnsi="Times New Roman"/>
          <w:rtl w:val="0"/>
          <w:lang w:val="ru-RU"/>
        </w:rPr>
        <w:t>milli-Q H</w:t>
      </w:r>
      <w:r>
        <w:rPr>
          <w:rStyle w:val="Нет"/>
          <w:rFonts w:ascii="Times New Roman" w:hAnsi="Times New Roman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rtl w:val="0"/>
          <w:lang w:val="ru-RU"/>
        </w:rPr>
        <w:t>O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spacing w:before="0"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После добавления всех компонентов тщательно перемешайте смесь пипетированием или кратким вортексированием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При необходимости сбросьте капли со стенок кратким центрифугированием на </w:t>
      </w:r>
      <w:r>
        <w:rPr>
          <w:rStyle w:val="Нет"/>
          <w:rFonts w:ascii="Times New Roman" w:hAnsi="Times New Roman"/>
          <w:rtl w:val="0"/>
          <w:lang w:val="ru-RU"/>
        </w:rPr>
        <w:t xml:space="preserve">Mini-spin </w:t>
      </w:r>
      <w:r>
        <w:rPr>
          <w:rStyle w:val="Нет"/>
          <w:rFonts w:ascii="Times New Roman" w:hAnsi="Times New Roman" w:hint="default"/>
          <w:rtl w:val="0"/>
          <w:lang w:val="ru-RU"/>
        </w:rPr>
        <w:t>или мини</w:t>
      </w:r>
      <w:r>
        <w:rPr>
          <w:rStyle w:val="Нет"/>
          <w:rFonts w:ascii="Times New Roman" w:hAnsi="Times New Roman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rtl w:val="0"/>
          <w:lang w:val="ru-RU"/>
        </w:rPr>
        <w:t>центрифуге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 A"/>
        <w:numPr>
          <w:ilvl w:val="0"/>
          <w:numId w:val="31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Поместите пробирку в блочный термостат на </w:t>
      </w:r>
      <w:r>
        <w:rPr>
          <w:rStyle w:val="Нет"/>
          <w:rFonts w:ascii="Times New Roman" w:hAnsi="Times New Roman"/>
          <w:rtl w:val="0"/>
          <w:lang w:val="ru-RU"/>
        </w:rPr>
        <w:t>+37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°С </w:t>
      </w:r>
      <w:r>
        <w:rPr>
          <w:rStyle w:val="Нет"/>
          <w:rFonts w:ascii="Times New Roman" w:hAnsi="Times New Roman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оптимальная температура для работы </w:t>
      </w:r>
      <w:r>
        <w:rPr>
          <w:rStyle w:val="Нет"/>
          <w:rFonts w:ascii="Times New Roman" w:hAnsi="Times New Roman"/>
          <w:i w:val="1"/>
          <w:iCs w:val="1"/>
          <w:rtl w:val="0"/>
          <w:lang w:val="ru-RU"/>
        </w:rPr>
        <w:t>Hpa</w:t>
      </w:r>
      <w:r>
        <w:rPr>
          <w:rStyle w:val="Нет"/>
          <w:rFonts w:ascii="Times New Roman" w:hAnsi="Times New Roman"/>
          <w:rtl w:val="0"/>
          <w:lang w:val="ru-RU"/>
        </w:rPr>
        <w:t xml:space="preserve">I).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Проведите реакцию в течение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ч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741b47"/>
          <w:u w:color="741b47"/>
          <w:shd w:val="clear" w:color="auto" w:fill="ffffff"/>
          <w14:textFill>
            <w14:solidFill>
              <w14:srgbClr w14:val="741B47"/>
            </w14:solidFill>
          </w14:textFill>
        </w:rPr>
      </w:pPr>
    </w:p>
    <w:p>
      <w:pPr>
        <w:pStyle w:val="По умолчанию A"/>
        <w:spacing w:before="0" w:line="360" w:lineRule="auto"/>
        <w:ind w:firstLine="708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u w:color="741b47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u w:color="741b47"/>
          <w:shd w:val="clear" w:color="auto" w:fill="ffffff"/>
          <w:rtl w:val="0"/>
          <w:lang w:val="ru-RU"/>
        </w:rPr>
        <w:t>Опционально</w:t>
      </w:r>
    </w:p>
    <w:p>
      <w:pPr>
        <w:pStyle w:val="По умолчанию A"/>
        <w:spacing w:before="0" w:line="360" w:lineRule="auto"/>
        <w:ind w:left="708" w:firstLine="0"/>
        <w:jc w:val="both"/>
        <w:rPr>
          <w:rStyle w:val="Нет"/>
          <w:rFonts w:ascii="Times New Roman" w:cs="Times New Roman" w:hAnsi="Times New Roman" w:eastAsia="Times New Roman"/>
          <w:u w:color="741b47"/>
          <w:shd w:val="clear" w:color="auto" w:fill="ffffff"/>
        </w:rPr>
      </w:pPr>
      <w:r>
        <w:rPr>
          <w:rStyle w:val="Нет"/>
          <w:rFonts w:ascii="Times New Roman" w:hAnsi="Times New Roman" w:hint="default"/>
          <w:u w:color="741b47"/>
          <w:shd w:val="clear" w:color="auto" w:fill="ffffff"/>
          <w:rtl w:val="0"/>
          <w:lang w:val="ru-RU"/>
        </w:rPr>
        <w:t>После окончания реакции</w:t>
      </w:r>
      <w:r>
        <w:rPr>
          <w:rStyle w:val="Нет"/>
          <w:rFonts w:ascii="Times New Roman" w:hAnsi="Times New Roman"/>
          <w:u w:color="741b47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color="741b47"/>
          <w:shd w:val="clear" w:color="auto" w:fill="ffffff"/>
          <w:rtl w:val="0"/>
          <w:lang w:val="ru-RU"/>
        </w:rPr>
        <w:t xml:space="preserve">эндонуклеазу рестрикции можно инактивировать путем инкубации при </w:t>
      </w:r>
      <w:r>
        <w:rPr>
          <w:rStyle w:val="Нет"/>
          <w:rFonts w:ascii="Times New Roman" w:hAnsi="Times New Roman"/>
          <w:u w:color="741b47"/>
          <w:shd w:val="clear" w:color="auto" w:fill="ffffff"/>
          <w:rtl w:val="0"/>
          <w:lang w:val="ru-RU"/>
        </w:rPr>
        <w:t>65</w:t>
      </w:r>
      <w:r>
        <w:rPr>
          <w:rStyle w:val="Нет"/>
          <w:rFonts w:ascii="Times New Roman" w:hAnsi="Times New Roman" w:hint="default"/>
          <w:u w:color="741b47"/>
          <w:shd w:val="clear" w:color="auto" w:fill="ffffff"/>
          <w:rtl w:val="0"/>
          <w:lang w:val="ru-RU"/>
        </w:rPr>
        <w:t xml:space="preserve">°С в течение </w:t>
      </w:r>
      <w:r>
        <w:rPr>
          <w:rStyle w:val="Нет"/>
          <w:rFonts w:ascii="Times New Roman" w:hAnsi="Times New Roman"/>
          <w:u w:color="741b47"/>
          <w:shd w:val="clear" w:color="auto" w:fill="ffffff"/>
          <w:rtl w:val="0"/>
          <w:lang w:val="ru-RU"/>
        </w:rPr>
        <w:t xml:space="preserve">20 </w:t>
      </w:r>
      <w:r>
        <w:rPr>
          <w:rStyle w:val="Нет"/>
          <w:rFonts w:ascii="Times New Roman" w:hAnsi="Times New Roman" w:hint="default"/>
          <w:u w:color="741b47"/>
          <w:shd w:val="clear" w:color="auto" w:fill="ffffff"/>
          <w:rtl w:val="0"/>
          <w:lang w:val="ru-RU"/>
        </w:rPr>
        <w:t>мин</w:t>
      </w:r>
      <w:r>
        <w:rPr>
          <w:rStyle w:val="Нет"/>
          <w:rFonts w:ascii="Times New Roman" w:hAnsi="Times New Roman"/>
          <w:u w:color="741b47"/>
          <w:shd w:val="clear" w:color="auto" w:fill="ffffff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741b47"/>
          <w:u w:color="741b47"/>
          <w:shd w:val="clear" w:color="auto" w:fill="ffffff"/>
          <w14:textFill>
            <w14:solidFill>
              <w14:srgbClr w14:val="741B47"/>
            </w14:solidFill>
          </w14:textFill>
        </w:rPr>
      </w:pPr>
    </w:p>
    <w:p>
      <w:pPr>
        <w:pStyle w:val="По умолчанию A"/>
        <w:numPr>
          <w:ilvl w:val="0"/>
          <w:numId w:val="28"/>
        </w:numPr>
        <w:bidi w:val="0"/>
        <w:spacing w:before="0" w:line="36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Визуализируйте результат рестрикции с помощью электрофореза в агарозном геле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этого нужно приготовить гель с содержанием агарозы </w:t>
      </w:r>
      <w:r>
        <w:rPr>
          <w:rStyle w:val="Нет"/>
          <w:rFonts w:ascii="Times New Roman" w:hAnsi="Times New Roman"/>
          <w:rtl w:val="0"/>
          <w:lang w:val="ru-RU"/>
        </w:rPr>
        <w:t xml:space="preserve">2% </w:t>
      </w:r>
      <w:r>
        <w:rPr>
          <w:rStyle w:val="Нет"/>
          <w:rFonts w:ascii="Times New Roman" w:hAnsi="Times New Roman" w:hint="default"/>
          <w:rtl w:val="0"/>
          <w:lang w:val="ru-RU"/>
        </w:rPr>
        <w:t>и провести все последующие этапы согласно рекомендациям к З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адаче </w:t>
      </w:r>
      <w:r>
        <w:rPr>
          <w:rStyle w:val="Нет"/>
          <w:rFonts w:ascii="Times New Roman" w:hAnsi="Times New Roman"/>
          <w:rtl w:val="0"/>
          <w:lang w:val="ru-RU"/>
        </w:rPr>
        <w:t>1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Количество образца для анализа –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Для оценки размера полученных фрагментов можно использовать маркер длин </w:t>
      </w:r>
      <w:r>
        <w:rPr>
          <w:rStyle w:val="Нет"/>
          <w:rFonts w:ascii="Times New Roman" w:hAnsi="Times New Roman"/>
          <w:rtl w:val="0"/>
          <w:lang w:val="ru-RU"/>
        </w:rPr>
        <w:t xml:space="preserve">GeneRuler TM 100 bp (Thermo Scientific)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rtl w:val="0"/>
          <w:lang w:val="ru-RU"/>
        </w:rPr>
        <w:t>50+ bp DNA Ladder (</w:t>
      </w:r>
      <w:r>
        <w:rPr>
          <w:rStyle w:val="Нет"/>
          <w:rFonts w:ascii="Times New Roman" w:hAnsi="Times New Roman" w:hint="default"/>
          <w:rtl w:val="0"/>
          <w:lang w:val="ru-RU"/>
        </w:rPr>
        <w:t>Евроген</w:t>
      </w:r>
      <w:r>
        <w:rPr>
          <w:rStyle w:val="Нет"/>
          <w:rFonts w:ascii="Times New Roman" w:hAnsi="Times New Roman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в количестве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мкл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spacing w:before="0" w:line="360" w:lineRule="auto"/>
        <w:ind w:left="720" w:firstLine="0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-130175</wp:posOffset>
                </wp:positionH>
                <wp:positionV relativeFrom="line">
                  <wp:posOffset>423986</wp:posOffset>
                </wp:positionV>
                <wp:extent cx="1339853" cy="11944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3" cy="1194438"/>
                          <a:chOff x="-1" y="0"/>
                          <a:chExt cx="1339852" cy="1194437"/>
                        </a:xfrm>
                      </wpg:grpSpPr>
                      <pic:pic xmlns:pic="http://schemas.openxmlformats.org/drawingml/2006/picture">
                        <pic:nvPicPr>
                          <pic:cNvPr id="1073741844" name="14073825_81495-700x500.jpg" descr="14073825_81495-700x50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" y="-1"/>
                            <a:ext cx="1065772" cy="991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5" name="Shape 1073741835"/>
                        <wps:cNvSpPr/>
                        <wps:spPr>
                          <a:xfrm>
                            <a:off x="791685" y="788629"/>
                            <a:ext cx="548167" cy="405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-10.3pt;margin-top:33.4pt;width:105.5pt;height:94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-1,-1" coordsize="1339853,1194438">
                <w10:wrap type="through" side="bothSides" anchorx="margin"/>
                <v:shape id="_x0000_s1043" type="#_x0000_t75" style="position:absolute;left:-1;top:-1;width:1065771;height:991536;">
                  <v:imagedata r:id="rId7" o:title="image1.jpeg"/>
                </v:shape>
                <v:rect id="_x0000_s1044" style="position:absolute;left:791686;top:788630;width:548166;height:405807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По умолчанию A"/>
        <w:bidi w:val="0"/>
        <w:spacing w:before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rtl w:val="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4e8f00"/>
          <w:sz w:val="24"/>
          <w:szCs w:val="24"/>
          <w14:textFill>
            <w14:solidFill>
              <w14:srgbClr w14:val="4F8F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Задание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>:</w:t>
      </w:r>
      <w:r>
        <w:rPr>
          <w:rStyle w:val="Нет"/>
          <w:rFonts w:ascii="Times New Roman" w:hAnsi="Times New Roman"/>
          <w:b w:val="1"/>
          <w:bCs w:val="1"/>
          <w:outline w:val="0"/>
          <w:color w:val="4f8f00"/>
          <w:sz w:val="24"/>
          <w:szCs w:val="24"/>
          <w:u w:color="4f8f00"/>
          <w:rtl w:val="0"/>
          <w:lang w:val="ru-RU"/>
          <w14:textFill>
            <w14:solidFill>
              <w14:srgbClr w14:val="4F8F00"/>
            </w14:solidFill>
          </w14:textFill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e8f00"/>
          <w:sz w:val="24"/>
          <w:szCs w:val="24"/>
          <w:rtl w:val="0"/>
          <w:lang w:val="ru-RU"/>
          <w14:textFill>
            <w14:solidFill>
              <w14:srgbClr w14:val="4F8F00"/>
            </w14:solidFill>
          </w14:textFill>
        </w:rPr>
        <w:t>Проанализируйте результаты генотипирования</w:t>
      </w:r>
      <w:r>
        <w:rPr>
          <w:rStyle w:val="Нет"/>
          <w:rFonts w:ascii="Times New Roman" w:hAnsi="Times New Roman"/>
          <w:b w:val="1"/>
          <w:bCs w:val="1"/>
          <w:outline w:val="0"/>
          <w:color w:val="4e8f00"/>
          <w:sz w:val="24"/>
          <w:szCs w:val="24"/>
          <w:rtl w:val="0"/>
          <w:lang w:val="ru-RU"/>
          <w14:textFill>
            <w14:solidFill>
              <w14:srgbClr w14:val="4F8F00"/>
            </w14:solidFill>
          </w14:textFill>
        </w:rPr>
        <w:t xml:space="preserve"> 10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4e8f00"/>
          <w:sz w:val="24"/>
          <w:szCs w:val="24"/>
          <w:rtl w:val="0"/>
          <w:lang w:val="ru-RU"/>
          <w14:textFill>
            <w14:solidFill>
              <w14:srgbClr w14:val="4F8F00"/>
            </w14:solidFill>
          </w14:textFill>
        </w:rPr>
        <w:t>растений томата</w:t>
      </w:r>
      <w:r>
        <w:rPr>
          <w:rStyle w:val="Нет"/>
          <w:rFonts w:ascii="Times New Roman" w:hAnsi="Times New Roman"/>
          <w:b w:val="1"/>
          <w:bCs w:val="1"/>
          <w:outline w:val="0"/>
          <w:color w:val="4e8f00"/>
          <w:sz w:val="24"/>
          <w:szCs w:val="24"/>
          <w:rtl w:val="0"/>
          <w:lang w:val="ru-RU"/>
          <w14:textFill>
            <w14:solidFill>
              <w14:srgbClr w14:val="4F8F00"/>
            </w14:solidFill>
          </w14:textFill>
        </w:rPr>
        <w:t>.</w:t>
      </w:r>
    </w:p>
    <w:p>
      <w:pPr>
        <w:pStyle w:val="По умолчанию A"/>
        <w:spacing w:before="240" w:after="240" w:line="276" w:lineRule="auto"/>
        <w:jc w:val="both"/>
        <w:rPr>
          <w:rStyle w:val="Нет"/>
          <w:rFonts w:ascii="Times New Roman" w:cs="Times New Roman" w:hAnsi="Times New Roman" w:eastAsia="Times New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</w:pP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 A"/>
    </w:pPr>
    <w:r>
      <w:rPr>
        <w:rtl w:val="0"/>
        <w:lang w:val="ru-RU"/>
      </w:rPr>
      <w:t xml:space="preserve">                                                                         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961"/>
        </w:tabs>
        <w:ind w:left="2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61"/>
        </w:tabs>
        <w:ind w:left="10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61"/>
        </w:tabs>
        <w:ind w:left="18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361"/>
        </w:tabs>
        <w:ind w:left="26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161"/>
        </w:tabs>
        <w:ind w:left="34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961"/>
        </w:tabs>
        <w:ind w:left="42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61"/>
        </w:tabs>
        <w:ind w:left="50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561"/>
        </w:tabs>
        <w:ind w:left="58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361"/>
        </w:tabs>
        <w:ind w:left="6653" w:firstLine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068"/>
        </w:tabs>
        <w:ind w:left="36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88"/>
        </w:tabs>
        <w:ind w:left="108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08"/>
        </w:tabs>
        <w:ind w:left="180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228"/>
        </w:tabs>
        <w:ind w:left="252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948"/>
        </w:tabs>
        <w:ind w:left="324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668"/>
        </w:tabs>
        <w:ind w:left="396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388"/>
        </w:tabs>
        <w:ind w:left="468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108"/>
        </w:tabs>
        <w:ind w:left="540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828"/>
        </w:tabs>
        <w:ind w:left="6120" w:firstLine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С числами.0"/>
  </w:abstractNum>
  <w:abstractNum w:abstractNumId="4"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0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0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5"/>
  </w:abstractNum>
  <w:abstractNum w:abstractNumId="6">
    <w:multiLevelType w:val="hybridMultilevel"/>
    <w:styleLink w:val="Импортированный стиль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Импортированный стиль 36"/>
  </w:abstractNum>
  <w:abstractNum w:abstractNumId="8">
    <w:multiLevelType w:val="hybridMultilevel"/>
    <w:styleLink w:val="Импортированный стиль 36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Импортированный стиль 26"/>
  </w:abstractNum>
  <w:abstractNum w:abstractNumId="10">
    <w:multiLevelType w:val="hybridMultilevel"/>
    <w:styleLink w:val="Импортированный стиль 2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Импортированный стиль 27"/>
  </w:abstractNum>
  <w:abstractNum w:abstractNumId="12">
    <w:multiLevelType w:val="hybridMultilevel"/>
    <w:styleLink w:val="Импортированный стиль 27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С буквами"/>
  </w:abstractNum>
  <w:abstractNum w:abstractNumId="14">
    <w:multiLevelType w:val="hybridMultilevel"/>
    <w:styleLink w:val="С буквами"/>
    <w:lvl w:ilvl="0">
      <w:start w:val="1"/>
      <w:numFmt w:val="lowerLetter"/>
      <w:suff w:val="tab"/>
      <w:lvlText w:val="%1."/>
      <w:lvlJc w:val="left"/>
      <w:pPr>
        <w:ind w:left="1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Импортированный стиль 37"/>
  </w:abstractNum>
  <w:abstractNum w:abstractNumId="16">
    <w:multiLevelType w:val="hybridMultilevel"/>
    <w:styleLink w:val="Импортированный стиль 37"/>
    <w:lvl w:ilvl="0">
      <w:start w:val="1"/>
      <w:numFmt w:val="bullet"/>
      <w:suff w:val="tab"/>
      <w:lvlText w:val="-"/>
      <w:lvlJc w:val="left"/>
      <w:pPr>
        <w:tabs>
          <w:tab w:val="left" w:pos="708"/>
          <w:tab w:val="num" w:pos="138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7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num" w:pos="210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9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num" w:pos="28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1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left" w:pos="2832"/>
          <w:tab w:val="num" w:pos="354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left" w:pos="2832"/>
          <w:tab w:val="left" w:pos="3540"/>
          <w:tab w:val="num" w:pos="426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left" w:pos="2832"/>
          <w:tab w:val="left" w:pos="3540"/>
          <w:tab w:val="left" w:pos="4248"/>
          <w:tab w:val="num" w:pos="498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7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07"/>
          <w:tab w:val="left" w:pos="6372"/>
          <w:tab w:val="left" w:pos="7080"/>
          <w:tab w:val="left" w:pos="7788"/>
          <w:tab w:val="left" w:pos="8496"/>
          <w:tab w:val="left" w:pos="9132"/>
        </w:tabs>
        <w:ind w:left="499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27"/>
          <w:tab w:val="left" w:pos="7080"/>
          <w:tab w:val="left" w:pos="7788"/>
          <w:tab w:val="left" w:pos="8496"/>
          <w:tab w:val="left" w:pos="9132"/>
        </w:tabs>
        <w:ind w:left="571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38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47"/>
          <w:tab w:val="left" w:pos="7788"/>
          <w:tab w:val="left" w:pos="8496"/>
          <w:tab w:val="left" w:pos="9132"/>
        </w:tabs>
        <w:ind w:left="6438" w:firstLine="3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Импортированный стиль 39"/>
  </w:abstractNum>
  <w:abstractNum w:abstractNumId="18">
    <w:multiLevelType w:val="hybridMultilevel"/>
    <w:styleLink w:val="Импортированный стиль 39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Импортированный стиль 63"/>
  </w:abstractNum>
  <w:abstractNum w:abstractNumId="20">
    <w:multiLevelType w:val="hybridMultilevel"/>
    <w:styleLink w:val="Импортированный стиль 6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Импортированный стиль 61"/>
  </w:abstractNum>
  <w:abstractNum w:abstractNumId="22">
    <w:multiLevelType w:val="hybridMultilevel"/>
    <w:styleLink w:val="Импортированный стиль 6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8"/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41"/>
          </w:tabs>
          <w:ind w:left="2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741"/>
          </w:tabs>
          <w:ind w:left="10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41"/>
          </w:tabs>
          <w:ind w:left="18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341"/>
          </w:tabs>
          <w:ind w:left="26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141"/>
          </w:tabs>
          <w:ind w:left="34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941"/>
          </w:tabs>
          <w:ind w:left="42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41"/>
          </w:tabs>
          <w:ind w:left="50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541"/>
          </w:tabs>
          <w:ind w:left="58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341"/>
          </w:tabs>
          <w:ind w:left="6632" w:firstLine="4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  <w:num w:numId="15">
    <w:abstractNumId w:val="11"/>
  </w:num>
  <w:num w:numId="16">
    <w:abstractNumId w:val="14"/>
  </w:num>
  <w:num w:numId="17">
    <w:abstractNumId w:val="13"/>
  </w:num>
  <w:num w:numId="18">
    <w:abstractNumId w:val="11"/>
    <w:lvlOverride w:ilvl="0">
      <w:startOverride w:val="14"/>
      <w:lvl w:ilvl="0">
        <w:start w:val="14"/>
        <w:numFmt w:val="decimal"/>
        <w:suff w:val="tab"/>
        <w:lvlText w:val="%1)"/>
        <w:lvlJc w:val="left"/>
        <w:pPr>
          <w:tabs>
            <w:tab w:val="num" w:pos="1003"/>
          </w:tabs>
          <w:ind w:left="1145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1723"/>
          </w:tabs>
          <w:ind w:left="1865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)"/>
        <w:lvlJc w:val="left"/>
        <w:pPr>
          <w:tabs>
            <w:tab w:val="num" w:pos="2443"/>
          </w:tabs>
          <w:ind w:left="2585" w:hanging="6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(%4)"/>
        <w:lvlJc w:val="left"/>
        <w:pPr>
          <w:tabs>
            <w:tab w:val="num" w:pos="3163"/>
          </w:tabs>
          <w:ind w:left="3305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(%5)"/>
        <w:lvlJc w:val="left"/>
        <w:pPr>
          <w:tabs>
            <w:tab w:val="num" w:pos="3883"/>
          </w:tabs>
          <w:ind w:left="4025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tabs>
            <w:tab w:val="num" w:pos="4603"/>
          </w:tabs>
          <w:ind w:left="4745" w:hanging="6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323"/>
          </w:tabs>
          <w:ind w:left="5465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043"/>
          </w:tabs>
          <w:ind w:left="6185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763"/>
          </w:tabs>
          <w:ind w:left="6905" w:hanging="6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6"/>
  </w:num>
  <w:num w:numId="20">
    <w:abstractNumId w:val="15"/>
  </w:num>
  <w:num w:numId="21">
    <w:abstractNumId w:val="5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8"/>
  </w:num>
  <w:num w:numId="24">
    <w:abstractNumId w:val="17"/>
  </w:num>
  <w:num w:numId="25">
    <w:abstractNumId w:val="15"/>
    <w:lvlOverride w:ilvl="0">
      <w:lvl w:ilvl="0">
        <w:start w:val="1"/>
        <w:numFmt w:val="bullet"/>
        <w:suff w:val="tab"/>
        <w:lvlText w:val="-"/>
        <w:lvlJc w:val="left"/>
        <w:pPr>
          <w:ind w:left="70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42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214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86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58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430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502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74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46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7"/>
    <w:lvlOverride w:ilvl="0">
      <w:startOverride w:val="3"/>
    </w:lvlOverride>
  </w:num>
  <w:num w:numId="27">
    <w:abstractNumId w:val="20"/>
  </w:num>
  <w:num w:numId="28">
    <w:abstractNumId w:val="19"/>
  </w:num>
  <w:num w:numId="29">
    <w:abstractNumId w:val="22"/>
  </w:num>
  <w:num w:numId="30">
    <w:abstractNumId w:val="21"/>
  </w:num>
  <w:num w:numId="31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ы A">
    <w:name w:val="Колонтитулы A"/>
    <w:next w:val="Колонтитулы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1155cc"/>
      <w:u w:val="single" w:color="1155cc"/>
      <w:shd w:val="clear" w:color="auto" w:fill="ffffff"/>
      <w14:textFill>
        <w14:solidFill>
          <w14:srgbClr w14:val="1155CC"/>
        </w14:solidFill>
      </w14:textFill>
    </w:rPr>
  </w:style>
  <w:style w:type="character" w:styleId="Hyperlink.1">
    <w:name w:val="Hyperlink.1"/>
    <w:basedOn w:val="Нет"/>
    <w:next w:val="Hyperlink.1"/>
    <w:rPr>
      <w:rFonts w:ascii="Times New Roman" w:cs="Times New Roman" w:hAnsi="Times New Roman" w:eastAsia="Times New Roman"/>
      <w:outline w:val="0"/>
      <w:color w:val="0000ff"/>
      <w:sz w:val="22"/>
      <w:szCs w:val="22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Нет"/>
    <w:next w:val="Hyperlink.2"/>
    <w:rPr>
      <w:rFonts w:ascii="Times New Roman" w:cs="Times New Roman" w:hAnsi="Times New Roman" w:eastAsia="Times New Roman"/>
      <w:outline w:val="0"/>
      <w:color w:val="0000ff"/>
      <w:u w:val="single" w:color="0000ff"/>
      <w:lang w:val="ru-RU"/>
      <w14:textFill>
        <w14:solidFill>
          <w14:srgbClr w14:val="0000FF"/>
        </w14:solidFill>
      </w14:textFill>
    </w:rPr>
  </w:style>
  <w:style w:type="character" w:styleId="Hyperlink.3">
    <w:name w:val="Hyperlink.3"/>
    <w:basedOn w:val="Нет"/>
    <w:next w:val="Hyperlink.3"/>
    <w:rPr>
      <w:rFonts w:ascii="Times New Roman" w:cs="Times New Roman" w:hAnsi="Times New Roman" w:eastAsia="Times New Roman"/>
      <w:outline w:val="0"/>
      <w:color w:val="0000ff"/>
      <w:u w:val="single" w:color="0000ff"/>
      <w:shd w:val="clear" w:color="auto" w:fill="ffffff"/>
      <w14:textFill>
        <w14:solidFill>
          <w14:srgbClr w14:val="0000FF"/>
        </w14:solidFill>
      </w14:textFill>
    </w:rPr>
  </w:style>
  <w:style w:type="character" w:styleId="Hyperlink.4">
    <w:name w:val="Hyperlink.4"/>
    <w:basedOn w:val="Нет"/>
    <w:next w:val="Hyperlink.4"/>
    <w:rPr>
      <w:rFonts w:ascii="Times New Roman" w:cs="Times New Roman" w:hAnsi="Times New Roman" w:eastAsia="Times New Roman"/>
      <w:outline w:val="0"/>
      <w:color w:val="0000ff"/>
      <w:u w:val="single" w:color="0000ff"/>
      <w:shd w:val="clear" w:color="auto" w:fill="ffffff"/>
      <w:lang w:val="ru-RU"/>
      <w14:textFill>
        <w14:solidFill>
          <w14:srgbClr w14:val="0000FF"/>
        </w14:solidFill>
      </w14:textFill>
    </w:rPr>
  </w:style>
  <w:style w:type="numbering" w:styleId="С числами.0">
    <w:name w:val="С числами.0"/>
    <w:pPr>
      <w:numPr>
        <w:numId w:val="6"/>
      </w:numPr>
    </w:pPr>
  </w:style>
  <w:style w:type="numbering" w:styleId="Импортированный стиль 35">
    <w:name w:val="Импортированный стиль 35"/>
    <w:pPr>
      <w:numPr>
        <w:numId w:val="8"/>
      </w:numPr>
    </w:pPr>
  </w:style>
  <w:style w:type="numbering" w:styleId="Импортированный стиль 36">
    <w:name w:val="Импортированный стиль 36"/>
    <w:pPr>
      <w:numPr>
        <w:numId w:val="10"/>
      </w:numPr>
    </w:pPr>
  </w:style>
  <w:style w:type="numbering" w:styleId="Импортированный стиль 26">
    <w:name w:val="Импортированный стиль 26"/>
    <w:pPr>
      <w:numPr>
        <w:numId w:val="12"/>
      </w:numPr>
    </w:pPr>
  </w:style>
  <w:style w:type="numbering" w:styleId="Импортированный стиль 27">
    <w:name w:val="Импортированный стиль 27"/>
    <w:pPr>
      <w:numPr>
        <w:numId w:val="14"/>
      </w:numPr>
    </w:pPr>
  </w:style>
  <w:style w:type="numbering" w:styleId="С буквами">
    <w:name w:val="С буквами"/>
    <w:pPr>
      <w:numPr>
        <w:numId w:val="16"/>
      </w:numPr>
    </w:pPr>
  </w:style>
  <w:style w:type="paragraph" w:styleId="Основной текст B A">
    <w:name w:val="Основной текст B A"/>
    <w:next w:val="Основной текст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7">
    <w:name w:val="Импортированный стиль 37"/>
    <w:pPr>
      <w:numPr>
        <w:numId w:val="19"/>
      </w:numPr>
    </w:pPr>
  </w:style>
  <w:style w:type="numbering" w:styleId="Импортированный стиль 39">
    <w:name w:val="Импортированный стиль 39"/>
    <w:pPr>
      <w:numPr>
        <w:numId w:val="23"/>
      </w:numPr>
    </w:pPr>
  </w:style>
  <w:style w:type="numbering" w:styleId="Импортированный стиль 63">
    <w:name w:val="Импортированный стиль 63"/>
    <w:pPr>
      <w:numPr>
        <w:numId w:val="27"/>
      </w:numPr>
    </w:pPr>
  </w:style>
  <w:style w:type="numbering" w:styleId="Импортированный стиль 61">
    <w:name w:val="Импортированный стиль 61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