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</w:pPr>
      <w:r>
        <w:rPr>
          <w:rFonts w:ascii="Arial" w:hAnsi="Arial"/>
          <w:b/>
          <w:color w:val="3155FF"/>
          <w:sz w:val="25"/>
        </w:rPr>
        <w:t>KIDOVA</w:t>
      </w:r>
    </w:p>
    <w:p>
      <w:pPr>
        <w:spacing w:before="0" w:after="40" w:line="259" w:lineRule="auto"/>
      </w:pPr>
      <w:r>
        <w:rPr>
          <w:rFonts w:ascii="Arial" w:hAnsi="Arial"/>
          <w:b/>
          <w:color w:val="152345"/>
          <w:sz w:val="44"/>
        </w:rPr>
        <w:t>NYC KidsFest Materials Preview</w:t>
      </w:r>
    </w:p>
    <w:p>
      <w:pPr>
        <w:spacing w:before="0" w:after="140" w:line="259" w:lineRule="auto"/>
      </w:pPr>
      <w:r>
        <w:rPr>
          <w:rFonts w:ascii="Arial" w:hAnsi="Arial"/>
          <w:b w:val="0"/>
          <w:color w:val="667085"/>
          <w:sz w:val="22"/>
        </w:rPr>
        <w:t>Lightweight family engagement and product-learning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8FF55"/>
            <w:tcBorders>
              <w:top w:val="single" w:sz="8" w:color="3155FF"/>
              <w:left w:val="single" w:sz="8" w:color="3155FF"/>
              <w:bottom w:val="single" w:sz="8" w:color="3155FF"/>
              <w:right w:val="single" w:sz="8" w:color="3155FF"/>
            </w:tcBorders>
            <w:tcMar>
              <w:top w:w="100" w:type="dxa"/>
              <w:start w:w="150" w:type="dxa"/>
              <w:bottom w:w="10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152345"/>
                <w:sz w:val="20"/>
              </w:rPr>
              <w:t xml:space="preserve">Purpose: </w:t>
            </w:r>
            <w:r>
              <w:rPr>
                <w:rFonts w:ascii="Arial" w:hAnsi="Arial"/>
                <w:b w:val="0"/>
                <w:color w:val="152345"/>
                <w:sz w:val="20"/>
              </w:rPr>
              <w:t>Gather lightweight feedback from families about children's everyday mobility and safety, while testing whether Kidova's route-disruption concept is understandable and useful.</w:t>
            </w:r>
          </w:p>
        </w:tc>
      </w:tr>
    </w:tbl>
    <w:p>
      <w:pPr>
        <w:spacing w:before="0" w:after="40" w:line="259" w:lineRule="auto"/>
      </w:pPr>
      <w:r>
        <w:rPr>
          <w:rFonts w:ascii="Arial" w:hAnsi="Arial"/>
          <w:b w:val="0"/>
          <w:color w:val="152345"/>
          <w:sz w:val="2"/>
        </w:rPr>
      </w:r>
    </w:p>
    <w:p>
      <w:pPr>
        <w:spacing w:before="140" w:after="80" w:line="259" w:lineRule="auto"/>
      </w:pPr>
      <w:r>
        <w:rPr>
          <w:rFonts w:ascii="Arial" w:hAnsi="Arial"/>
          <w:b/>
          <w:color w:val="3155FF"/>
          <w:sz w:val="23"/>
        </w:rPr>
        <w:t>PREPARED MATERIALS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Interactive survey website: a short child-friendly route mission followed by an anonymous caregiver survey.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Poster and printable QR materials to invite families into the activity.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Caregiver dot-voting wall, child scenario cards, and Route Hero digital badge/card concept.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Print-ready caregiver survey as a low-tech backup.</w:t>
      </w:r>
    </w:p>
    <w:p>
      <w:pPr>
        <w:spacing w:before="140" w:after="80" w:line="259" w:lineRule="auto"/>
      </w:pPr>
      <w:r>
        <w:rPr>
          <w:rFonts w:ascii="Arial" w:hAnsi="Arial"/>
          <w:b/>
          <w:color w:val="3155FF"/>
          <w:sz w:val="23"/>
        </w:rPr>
        <w:t>PROPOSED ON-SITE FLOW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33"/>
            <w:shd w:fill="EEF2FF"/>
            <w:tcBorders>
              <w:top w:val="single" w:sz="8" w:color="D5DAEA"/>
              <w:left w:val="single" w:sz="8" w:color="D5DAEA"/>
              <w:bottom w:val="single" w:sz="8" w:color="D5DAEA"/>
              <w:right w:val="single" w:sz="8" w:color="D5DAEA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40"/>
            </w:pPr>
            <w:r>
              <w:rPr>
                <w:rFonts w:ascii="Arial" w:hAnsi="Arial"/>
                <w:b/>
                <w:color w:val="3155FF"/>
                <w:sz w:val="18"/>
              </w:rPr>
              <w:t>1 · Invite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52345"/>
                <w:sz w:val="18"/>
              </w:rPr>
              <w:t>3-minute broken-route mission</w:t>
            </w:r>
          </w:p>
        </w:tc>
        <w:tc>
          <w:tcPr>
            <w:tcW w:type="dxa" w:w="2333"/>
            <w:shd w:fill="FFFFFF"/>
            <w:tcBorders>
              <w:top w:val="single" w:sz="8" w:color="D5DAEA"/>
              <w:left w:val="single" w:sz="8" w:color="D5DAEA"/>
              <w:bottom w:val="single" w:sz="8" w:color="D5DAEA"/>
              <w:right w:val="single" w:sz="8" w:color="D5DAEA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40"/>
            </w:pPr>
            <w:r>
              <w:rPr>
                <w:rFonts w:ascii="Arial" w:hAnsi="Arial"/>
                <w:b/>
                <w:color w:val="3155FF"/>
                <w:sz w:val="18"/>
              </w:rPr>
              <w:t>2 · Child activity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52345"/>
                <w:sz w:val="18"/>
              </w:rPr>
              <w:t>Choose a safe first step</w:t>
            </w:r>
          </w:p>
        </w:tc>
        <w:tc>
          <w:tcPr>
            <w:tcW w:type="dxa" w:w="2333"/>
            <w:shd w:fill="EEF2FF"/>
            <w:tcBorders>
              <w:top w:val="single" w:sz="8" w:color="D5DAEA"/>
              <w:left w:val="single" w:sz="8" w:color="D5DAEA"/>
              <w:bottom w:val="single" w:sz="8" w:color="D5DAEA"/>
              <w:right w:val="single" w:sz="8" w:color="D5DAEA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40"/>
            </w:pPr>
            <w:r>
              <w:rPr>
                <w:rFonts w:ascii="Arial" w:hAnsi="Arial"/>
                <w:b/>
                <w:color w:val="3155FF"/>
                <w:sz w:val="18"/>
              </w:rPr>
              <w:t>3 · Caregiver input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52345"/>
                <w:sz w:val="18"/>
              </w:rPr>
              <w:t>Anonymous survey or dot vote</w:t>
            </w:r>
          </w:p>
        </w:tc>
        <w:tc>
          <w:tcPr>
            <w:tcW w:type="dxa" w:w="2333"/>
            <w:shd w:fill="FFFFFF"/>
            <w:tcBorders>
              <w:top w:val="single" w:sz="8" w:color="D5DAEA"/>
              <w:left w:val="single" w:sz="8" w:color="D5DAEA"/>
              <w:bottom w:val="single" w:sz="8" w:color="D5DAEA"/>
              <w:right w:val="single" w:sz="8" w:color="D5DAEA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40"/>
            </w:pPr>
            <w:r>
              <w:rPr>
                <w:rFonts w:ascii="Arial" w:hAnsi="Arial"/>
                <w:b/>
                <w:color w:val="3155FF"/>
                <w:sz w:val="18"/>
              </w:rPr>
              <w:t>4 · Close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52345"/>
                <w:sz w:val="18"/>
              </w:rPr>
              <w:t>Route Hero reward + optional pilot interest</w:t>
            </w:r>
          </w:p>
        </w:tc>
      </w:tr>
    </w:tbl>
    <w:p>
      <w:pPr>
        <w:spacing w:before="0" w:after="20" w:line="259" w:lineRule="auto"/>
      </w:pPr>
      <w:r>
        <w:rPr>
          <w:rFonts w:ascii="Arial" w:hAnsi="Arial"/>
          <w:b w:val="0"/>
          <w:color w:val="152345"/>
          <w:sz w:val="2"/>
        </w:rPr>
      </w:r>
    </w:p>
    <w:p>
      <w:pPr>
        <w:spacing w:before="140" w:after="80" w:line="259" w:lineRule="auto"/>
      </w:pPr>
      <w:r>
        <w:rPr>
          <w:rFonts w:ascii="Arial" w:hAnsi="Arial"/>
          <w:b/>
          <w:color w:val="3155FF"/>
          <w:sz w:val="23"/>
        </w:rPr>
        <w:t>ENGAGEMENT OPTIONS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Physical: post-it or dot-voting board for a fast, visible family response.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Digital: families use the survey website on a shared device or their phones.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Optional display: show the activity or non-identifying response themes on a screen if equipment is available.</w:t>
      </w:r>
    </w:p>
    <w:p>
      <w:pPr>
        <w:spacing w:before="140" w:after="80" w:line="259" w:lineRule="auto"/>
      </w:pPr>
      <w:r>
        <w:rPr>
          <w:rFonts w:ascii="Arial" w:hAnsi="Arial"/>
          <w:b/>
          <w:color w:val="3155FF"/>
          <w:sz w:val="23"/>
        </w:rPr>
        <w:t>PRIVACY AND DATA HANDLING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2FF"/>
            <w:tcBorders>
              <w:top w:val="single" w:sz="8" w:color="3155FF"/>
              <w:left w:val="single" w:sz="8" w:color="3155FF"/>
              <w:bottom w:val="single" w:sz="8" w:color="3155FF"/>
              <w:right w:val="single" w:sz="8" w:color="3155FF"/>
            </w:tcBorders>
            <w:tcMar>
              <w:top w:w="100" w:type="dxa"/>
              <w:start w:w="150" w:type="dxa"/>
              <w:bottom w:w="10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152345"/>
                <w:sz w:val="20"/>
              </w:rPr>
              <w:t xml:space="preserve">Privacy note: </w:t>
            </w:r>
            <w:r>
              <w:rPr>
                <w:rFonts w:ascii="Arial" w:hAnsi="Arial"/>
                <w:b w:val="0"/>
                <w:color w:val="152345"/>
                <w:sz w:val="20"/>
              </w:rPr>
              <w:t>The anonymous activity does not request a child's name, school, home address, exact route, or live location. Optional pilot-interest contact information is collected separately from survey responses.</w:t>
            </w:r>
          </w:p>
        </w:tc>
      </w:tr>
    </w:tbl>
    <w:p>
      <w:pPr>
        <w:spacing w:before="0" w:after="40" w:line="259" w:lineRule="auto"/>
      </w:pPr>
      <w:r>
        <w:rPr>
          <w:rFonts w:ascii="Arial" w:hAnsi="Arial"/>
          <w:b w:val="0"/>
          <w:color w:val="152345"/>
          <w:sz w:val="2"/>
        </w:rPr>
      </w:r>
    </w:p>
    <w:p>
      <w:pPr>
        <w:spacing w:before="0" w:after="100" w:line="259" w:lineRule="auto"/>
      </w:pPr>
      <w:r>
        <w:rPr>
          <w:rFonts w:ascii="Arial" w:hAnsi="Arial"/>
          <w:b w:val="0"/>
          <w:color w:val="667085"/>
          <w:sz w:val="19"/>
        </w:rPr>
        <w:t>The current static website stores responses only in the browser used for collection. Staff will use a designated device and export anonymous survey data separately from pilot contacts.</w:t>
      </w:r>
    </w:p>
    <w:p>
      <w:pPr>
        <w:spacing w:before="140" w:after="80" w:line="259" w:lineRule="auto"/>
      </w:pPr>
      <w:r>
        <w:rPr>
          <w:rFonts w:ascii="Arial" w:hAnsi="Arial"/>
          <w:b/>
          <w:color w:val="3155FF"/>
          <w:sz w:val="23"/>
        </w:rPr>
        <w:t>QUESTIONS FOR CS3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How should we coordinate use of the CS3 large pad for collecting responses?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Are there recommended devices, display equipment, or basic supplies we should bring?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Can CS3 support printing a small set of posters and survey materials, or is there a reimbursement process?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152345"/>
          <w:sz w:val="20"/>
        </w:rPr>
        <w:t>Do you recommend physical dot voting, the digital survey, or a combination for KidsFest?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440" w:bottom="720" w:left="14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67085"/>
        <w:sz w:val="16"/>
      </w:rPr>
      <w:t>Prepared for CS3 review ·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67085"/>
        <w:sz w:val="17"/>
      </w:rPr>
      <w:t>KIDOVA · MATERIALS PREVIEW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523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504" w:hanging="259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Kidova NYC KidsFest Materials Preview</dc:title>
  <dc:subject>One-page preview for CS3</dc:subject>
  <dc:creator>Kidova</dc:creator>
  <cp:keywords>Kidova, KidsFest, CS3, materials preview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