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04885" w14:textId="56A59BEA" w:rsidR="004979BD" w:rsidRPr="004979BD" w:rsidRDefault="0033026F" w:rsidP="004979BD">
      <w:pPr>
        <w:spacing w:after="0"/>
        <w:contextualSpacing/>
        <w:jc w:val="center"/>
        <w:rPr>
          <w:rFonts w:ascii="Times New Roman" w:hAnsi="Times New Roman"/>
          <w:b/>
          <w:bCs/>
          <w:sz w:val="24"/>
          <w:szCs w:val="24"/>
        </w:rPr>
      </w:pPr>
      <w:bookmarkStart w:id="0" w:name="_Hlk182303454"/>
      <w:r w:rsidRPr="004979BD">
        <w:rPr>
          <w:rFonts w:ascii="Times New Roman" w:hAnsi="Times New Roman"/>
          <w:b/>
          <w:bCs/>
          <w:sz w:val="24"/>
          <w:szCs w:val="24"/>
        </w:rPr>
        <w:t>Evaluating ‘popular’ theories and methodologies</w:t>
      </w:r>
      <w:r>
        <w:rPr>
          <w:rFonts w:ascii="Times New Roman" w:hAnsi="Times New Roman"/>
          <w:b/>
          <w:bCs/>
          <w:sz w:val="24"/>
          <w:szCs w:val="24"/>
        </w:rPr>
        <w:t xml:space="preserve"> for </w:t>
      </w:r>
      <w:r w:rsidR="004979BD" w:rsidRPr="004979BD">
        <w:rPr>
          <w:rFonts w:ascii="Times New Roman" w:hAnsi="Times New Roman"/>
          <w:b/>
          <w:bCs/>
          <w:sz w:val="24"/>
          <w:szCs w:val="24"/>
        </w:rPr>
        <w:t xml:space="preserve">Reigniting </w:t>
      </w:r>
      <w:proofErr w:type="spellStart"/>
      <w:r w:rsidR="004979BD" w:rsidRPr="004979BD">
        <w:rPr>
          <w:rFonts w:ascii="Times New Roman" w:hAnsi="Times New Roman"/>
          <w:b/>
          <w:bCs/>
          <w:sz w:val="24"/>
          <w:szCs w:val="24"/>
        </w:rPr>
        <w:t>Naija</w:t>
      </w:r>
      <w:proofErr w:type="spellEnd"/>
      <w:r w:rsidR="004979BD" w:rsidRPr="004979BD">
        <w:rPr>
          <w:rFonts w:ascii="Times New Roman" w:hAnsi="Times New Roman"/>
          <w:b/>
          <w:bCs/>
          <w:sz w:val="24"/>
          <w:szCs w:val="24"/>
        </w:rPr>
        <w:t>-Afrocentric communication approaches for sustainable African development</w:t>
      </w:r>
    </w:p>
    <w:bookmarkEnd w:id="0"/>
    <w:p w14:paraId="069B09EF" w14:textId="77777777" w:rsidR="004979BD" w:rsidRPr="004979BD" w:rsidRDefault="004979BD" w:rsidP="004979BD">
      <w:pPr>
        <w:spacing w:after="0"/>
        <w:contextualSpacing/>
        <w:jc w:val="center"/>
        <w:rPr>
          <w:rFonts w:ascii="Times New Roman" w:hAnsi="Times New Roman"/>
          <w:b/>
          <w:bCs/>
          <w:sz w:val="24"/>
          <w:szCs w:val="24"/>
        </w:rPr>
      </w:pPr>
    </w:p>
    <w:p w14:paraId="04D8D3CB" w14:textId="77777777" w:rsidR="004979BD" w:rsidRPr="004979BD" w:rsidRDefault="004979BD" w:rsidP="004979BD">
      <w:pPr>
        <w:spacing w:after="0"/>
        <w:contextualSpacing/>
        <w:jc w:val="center"/>
        <w:rPr>
          <w:rFonts w:ascii="Times New Roman" w:hAnsi="Times New Roman"/>
          <w:b/>
          <w:bCs/>
          <w:sz w:val="24"/>
          <w:szCs w:val="24"/>
        </w:rPr>
      </w:pPr>
    </w:p>
    <w:p w14:paraId="22C96472" w14:textId="77777777" w:rsidR="008322BB" w:rsidRDefault="004979BD" w:rsidP="004979BD">
      <w:pPr>
        <w:spacing w:after="0"/>
        <w:contextualSpacing/>
        <w:jc w:val="center"/>
        <w:rPr>
          <w:rFonts w:ascii="Times New Roman" w:hAnsi="Times New Roman"/>
          <w:b/>
          <w:bCs/>
          <w:sz w:val="24"/>
          <w:szCs w:val="24"/>
        </w:rPr>
      </w:pPr>
      <w:r>
        <w:rPr>
          <w:rFonts w:ascii="Times New Roman" w:hAnsi="Times New Roman"/>
          <w:b/>
          <w:bCs/>
          <w:sz w:val="24"/>
          <w:szCs w:val="24"/>
        </w:rPr>
        <w:t xml:space="preserve">Lawrence Ekwok, PhD </w:t>
      </w:r>
    </w:p>
    <w:p w14:paraId="4CC91D1C" w14:textId="77777777" w:rsidR="008322BB" w:rsidRPr="0033026F" w:rsidRDefault="008322BB" w:rsidP="004979BD">
      <w:pPr>
        <w:spacing w:after="0"/>
        <w:contextualSpacing/>
        <w:jc w:val="center"/>
        <w:rPr>
          <w:rFonts w:ascii="Times New Roman" w:hAnsi="Times New Roman"/>
          <w:i/>
          <w:iCs/>
          <w:sz w:val="24"/>
          <w:szCs w:val="24"/>
        </w:rPr>
      </w:pPr>
      <w:r w:rsidRPr="0033026F">
        <w:rPr>
          <w:rFonts w:ascii="Times New Roman" w:hAnsi="Times New Roman"/>
          <w:i/>
          <w:iCs/>
          <w:sz w:val="24"/>
          <w:szCs w:val="24"/>
        </w:rPr>
        <w:t>Senior Lecturer, Department of Mass Communication</w:t>
      </w:r>
    </w:p>
    <w:p w14:paraId="51BA286B" w14:textId="1538C904" w:rsidR="008322BB" w:rsidRPr="0033026F" w:rsidRDefault="008322BB" w:rsidP="004979BD">
      <w:pPr>
        <w:spacing w:after="0"/>
        <w:contextualSpacing/>
        <w:jc w:val="center"/>
        <w:rPr>
          <w:rFonts w:ascii="Times New Roman" w:hAnsi="Times New Roman"/>
          <w:i/>
          <w:iCs/>
          <w:sz w:val="24"/>
          <w:szCs w:val="24"/>
        </w:rPr>
      </w:pPr>
      <w:r w:rsidRPr="0033026F">
        <w:rPr>
          <w:rFonts w:ascii="Times New Roman" w:hAnsi="Times New Roman"/>
          <w:i/>
          <w:iCs/>
          <w:sz w:val="24"/>
          <w:szCs w:val="24"/>
        </w:rPr>
        <w:t>University of Calabar, Nigeria</w:t>
      </w:r>
    </w:p>
    <w:p w14:paraId="3E844C29" w14:textId="228A28E2" w:rsidR="0033026F" w:rsidRPr="0033026F" w:rsidRDefault="0033026F" w:rsidP="0033026F">
      <w:pPr>
        <w:spacing w:after="0"/>
        <w:contextualSpacing/>
        <w:jc w:val="center"/>
        <w:rPr>
          <w:rFonts w:ascii="Times New Roman" w:hAnsi="Times New Roman"/>
          <w:i/>
          <w:iCs/>
          <w:sz w:val="24"/>
          <w:szCs w:val="24"/>
        </w:rPr>
      </w:pPr>
      <w:r w:rsidRPr="0033026F">
        <w:rPr>
          <w:rFonts w:ascii="Times New Roman" w:hAnsi="Times New Roman"/>
          <w:i/>
          <w:iCs/>
          <w:sz w:val="24"/>
          <w:szCs w:val="24"/>
        </w:rPr>
        <w:t>lawrenceekwok@unical.edu.ng</w:t>
      </w:r>
    </w:p>
    <w:p w14:paraId="33FFECF8" w14:textId="77777777" w:rsidR="008322BB" w:rsidRDefault="008322BB" w:rsidP="004979BD">
      <w:pPr>
        <w:spacing w:after="0"/>
        <w:contextualSpacing/>
        <w:jc w:val="center"/>
        <w:rPr>
          <w:rFonts w:ascii="Times New Roman" w:hAnsi="Times New Roman"/>
          <w:b/>
          <w:bCs/>
          <w:sz w:val="24"/>
          <w:szCs w:val="24"/>
        </w:rPr>
      </w:pPr>
      <w:r>
        <w:rPr>
          <w:rFonts w:ascii="Times New Roman" w:hAnsi="Times New Roman"/>
          <w:b/>
          <w:bCs/>
          <w:sz w:val="24"/>
          <w:szCs w:val="24"/>
        </w:rPr>
        <w:t xml:space="preserve"> &amp; </w:t>
      </w:r>
    </w:p>
    <w:p w14:paraId="0D41CE8B" w14:textId="2FB1B2AD" w:rsidR="004979BD" w:rsidRDefault="004979BD" w:rsidP="004979BD">
      <w:pPr>
        <w:spacing w:after="0"/>
        <w:contextualSpacing/>
        <w:jc w:val="center"/>
        <w:rPr>
          <w:rFonts w:ascii="Times New Roman" w:hAnsi="Times New Roman"/>
          <w:b/>
          <w:bCs/>
          <w:sz w:val="24"/>
          <w:szCs w:val="24"/>
        </w:rPr>
      </w:pPr>
      <w:r w:rsidRPr="004979BD">
        <w:rPr>
          <w:rFonts w:ascii="Times New Roman" w:hAnsi="Times New Roman"/>
          <w:b/>
          <w:bCs/>
          <w:sz w:val="24"/>
          <w:szCs w:val="24"/>
        </w:rPr>
        <w:t>Presly Ogheneruke Obukoadata</w:t>
      </w:r>
      <w:r>
        <w:rPr>
          <w:rFonts w:ascii="Times New Roman" w:hAnsi="Times New Roman"/>
          <w:b/>
          <w:bCs/>
          <w:sz w:val="24"/>
          <w:szCs w:val="24"/>
        </w:rPr>
        <w:t>, PhD</w:t>
      </w:r>
      <w:r>
        <w:rPr>
          <w:rStyle w:val="FootnoteReference"/>
          <w:rFonts w:ascii="Times New Roman" w:hAnsi="Times New Roman"/>
          <w:b/>
          <w:bCs/>
          <w:sz w:val="24"/>
          <w:szCs w:val="24"/>
        </w:rPr>
        <w:footnoteReference w:id="1"/>
      </w:r>
    </w:p>
    <w:p w14:paraId="5947B64A" w14:textId="31AB8508" w:rsidR="008322BB" w:rsidRPr="0033026F" w:rsidRDefault="008322BB" w:rsidP="008322BB">
      <w:pPr>
        <w:spacing w:after="0"/>
        <w:contextualSpacing/>
        <w:jc w:val="center"/>
        <w:rPr>
          <w:rFonts w:ascii="Times New Roman" w:hAnsi="Times New Roman"/>
          <w:i/>
          <w:iCs/>
          <w:sz w:val="24"/>
          <w:szCs w:val="24"/>
        </w:rPr>
      </w:pPr>
      <w:r w:rsidRPr="0033026F">
        <w:rPr>
          <w:rFonts w:ascii="Times New Roman" w:hAnsi="Times New Roman"/>
          <w:i/>
          <w:iCs/>
          <w:sz w:val="24"/>
          <w:szCs w:val="24"/>
        </w:rPr>
        <w:t xml:space="preserve">Professor, Department of </w:t>
      </w:r>
      <w:r w:rsidR="009C407A">
        <w:rPr>
          <w:rFonts w:ascii="Times New Roman" w:hAnsi="Times New Roman"/>
          <w:i/>
          <w:iCs/>
          <w:sz w:val="24"/>
          <w:szCs w:val="24"/>
        </w:rPr>
        <w:t>Public Relations &amp; Advertising</w:t>
      </w:r>
    </w:p>
    <w:p w14:paraId="2F29141E" w14:textId="1E024799" w:rsidR="008322BB" w:rsidRPr="0033026F" w:rsidRDefault="009C407A" w:rsidP="008322BB">
      <w:pPr>
        <w:spacing w:after="0"/>
        <w:contextualSpacing/>
        <w:jc w:val="center"/>
        <w:rPr>
          <w:rFonts w:ascii="Times New Roman" w:hAnsi="Times New Roman"/>
          <w:i/>
          <w:iCs/>
          <w:sz w:val="24"/>
          <w:szCs w:val="24"/>
        </w:rPr>
      </w:pPr>
      <w:r>
        <w:rPr>
          <w:rFonts w:ascii="Times New Roman" w:hAnsi="Times New Roman"/>
          <w:i/>
          <w:iCs/>
          <w:sz w:val="24"/>
          <w:szCs w:val="24"/>
        </w:rPr>
        <w:t>Delta State University</w:t>
      </w:r>
      <w:r w:rsidR="008322BB" w:rsidRPr="0033026F">
        <w:rPr>
          <w:rFonts w:ascii="Times New Roman" w:hAnsi="Times New Roman"/>
          <w:i/>
          <w:iCs/>
          <w:sz w:val="24"/>
          <w:szCs w:val="24"/>
        </w:rPr>
        <w:t xml:space="preserve">, </w:t>
      </w:r>
      <w:r>
        <w:rPr>
          <w:rFonts w:ascii="Times New Roman" w:hAnsi="Times New Roman"/>
          <w:i/>
          <w:iCs/>
          <w:sz w:val="24"/>
          <w:szCs w:val="24"/>
        </w:rPr>
        <w:t xml:space="preserve">Abraka, </w:t>
      </w:r>
      <w:r w:rsidR="008322BB" w:rsidRPr="0033026F">
        <w:rPr>
          <w:rFonts w:ascii="Times New Roman" w:hAnsi="Times New Roman"/>
          <w:i/>
          <w:iCs/>
          <w:sz w:val="24"/>
          <w:szCs w:val="24"/>
        </w:rPr>
        <w:t>Nigeria</w:t>
      </w:r>
    </w:p>
    <w:p w14:paraId="29ED8DE4" w14:textId="4FAF9CE0" w:rsidR="008322BB" w:rsidRPr="0033026F" w:rsidRDefault="008322BB" w:rsidP="008322BB">
      <w:pPr>
        <w:spacing w:after="0"/>
        <w:contextualSpacing/>
        <w:jc w:val="center"/>
        <w:rPr>
          <w:rFonts w:ascii="Times New Roman" w:hAnsi="Times New Roman"/>
          <w:i/>
          <w:iCs/>
          <w:sz w:val="24"/>
          <w:szCs w:val="24"/>
        </w:rPr>
      </w:pPr>
      <w:r w:rsidRPr="0033026F">
        <w:rPr>
          <w:rFonts w:ascii="Times New Roman" w:hAnsi="Times New Roman"/>
          <w:i/>
          <w:iCs/>
          <w:sz w:val="24"/>
          <w:szCs w:val="24"/>
        </w:rPr>
        <w:t>presly@</w:t>
      </w:r>
      <w:r w:rsidR="009C407A">
        <w:rPr>
          <w:rFonts w:ascii="Times New Roman" w:hAnsi="Times New Roman"/>
          <w:i/>
          <w:iCs/>
          <w:sz w:val="24"/>
          <w:szCs w:val="24"/>
        </w:rPr>
        <w:t>delsu</w:t>
      </w:r>
      <w:r w:rsidRPr="0033026F">
        <w:rPr>
          <w:rFonts w:ascii="Times New Roman" w:hAnsi="Times New Roman"/>
          <w:i/>
          <w:iCs/>
          <w:sz w:val="24"/>
          <w:szCs w:val="24"/>
        </w:rPr>
        <w:t>.edu.ng</w:t>
      </w:r>
    </w:p>
    <w:p w14:paraId="08E7568B" w14:textId="77777777" w:rsidR="004979BD" w:rsidRPr="004979BD" w:rsidRDefault="004979BD" w:rsidP="004979BD">
      <w:pPr>
        <w:spacing w:after="0"/>
        <w:contextualSpacing/>
        <w:jc w:val="center"/>
        <w:rPr>
          <w:rFonts w:ascii="Times New Roman" w:hAnsi="Times New Roman"/>
          <w:b/>
          <w:bCs/>
          <w:sz w:val="24"/>
          <w:szCs w:val="24"/>
        </w:rPr>
      </w:pPr>
    </w:p>
    <w:p w14:paraId="6259D553" w14:textId="77777777" w:rsidR="004979BD" w:rsidRPr="004979BD" w:rsidRDefault="004979BD" w:rsidP="004979BD">
      <w:pPr>
        <w:spacing w:after="0"/>
        <w:contextualSpacing/>
        <w:jc w:val="both"/>
        <w:rPr>
          <w:rFonts w:ascii="Times New Roman" w:hAnsi="Times New Roman"/>
          <w:sz w:val="24"/>
          <w:szCs w:val="24"/>
        </w:rPr>
      </w:pPr>
      <w:r w:rsidRPr="004979BD">
        <w:rPr>
          <w:rFonts w:ascii="Times New Roman" w:hAnsi="Times New Roman"/>
          <w:b/>
          <w:bCs/>
          <w:sz w:val="24"/>
          <w:szCs w:val="24"/>
        </w:rPr>
        <w:t>Abstract</w:t>
      </w:r>
    </w:p>
    <w:p w14:paraId="2B59CA3D" w14:textId="77777777" w:rsidR="004979BD" w:rsidRPr="004979BD" w:rsidRDefault="004979BD" w:rsidP="004979BD">
      <w:pPr>
        <w:spacing w:after="0"/>
        <w:contextualSpacing/>
        <w:jc w:val="both"/>
        <w:rPr>
          <w:rFonts w:ascii="Times New Roman" w:hAnsi="Times New Roman"/>
          <w:sz w:val="24"/>
          <w:szCs w:val="24"/>
        </w:rPr>
      </w:pPr>
      <w:r w:rsidRPr="004979BD">
        <w:rPr>
          <w:rFonts w:ascii="Times New Roman" w:hAnsi="Times New Roman"/>
          <w:sz w:val="24"/>
          <w:szCs w:val="24"/>
        </w:rPr>
        <w:t xml:space="preserve">This study aims to reignite the discourse surrounding </w:t>
      </w:r>
      <w:proofErr w:type="spellStart"/>
      <w:r w:rsidRPr="004979BD">
        <w:rPr>
          <w:rFonts w:ascii="Times New Roman" w:hAnsi="Times New Roman"/>
          <w:sz w:val="24"/>
          <w:szCs w:val="24"/>
        </w:rPr>
        <w:t>Naija</w:t>
      </w:r>
      <w:proofErr w:type="spellEnd"/>
      <w:r w:rsidRPr="004979BD">
        <w:rPr>
          <w:rFonts w:ascii="Times New Roman" w:hAnsi="Times New Roman"/>
          <w:sz w:val="24"/>
          <w:szCs w:val="24"/>
        </w:rPr>
        <w:t xml:space="preserve">-Afrocentric communication approaches as pivotal tools for advancing sustainable development policies in Africa. Despite the increasing global focus on sustainability, many African nations continue to grapple with the challenges of effectively communicating development initiatives that resonate with local contexts. This research evaluates existing seemingly popular theories and methodologies in communication, critiquing their applicability within the African socio-cultural landscape. The study integrates qualitative data to assess the effectiveness of </w:t>
      </w:r>
      <w:proofErr w:type="spellStart"/>
      <w:r w:rsidRPr="004979BD">
        <w:rPr>
          <w:rFonts w:ascii="Times New Roman" w:hAnsi="Times New Roman"/>
          <w:sz w:val="24"/>
          <w:szCs w:val="24"/>
        </w:rPr>
        <w:t>Naija</w:t>
      </w:r>
      <w:proofErr w:type="spellEnd"/>
      <w:r w:rsidRPr="004979BD">
        <w:rPr>
          <w:rFonts w:ascii="Times New Roman" w:hAnsi="Times New Roman"/>
          <w:sz w:val="24"/>
          <w:szCs w:val="24"/>
        </w:rPr>
        <w:t xml:space="preserve">-Afrocentric communication strategies in fostering community engagement and participation in sustainable development initiatives. Through extensive literature reviews, the study seeks to identify the strengths and limitations of current communication models and methodologies. It posits that </w:t>
      </w:r>
      <w:proofErr w:type="spellStart"/>
      <w:r w:rsidRPr="004979BD">
        <w:rPr>
          <w:rFonts w:ascii="Times New Roman" w:hAnsi="Times New Roman"/>
          <w:sz w:val="24"/>
          <w:szCs w:val="24"/>
        </w:rPr>
        <w:t>Naija</w:t>
      </w:r>
      <w:proofErr w:type="spellEnd"/>
      <w:r w:rsidRPr="004979BD">
        <w:rPr>
          <w:rFonts w:ascii="Times New Roman" w:hAnsi="Times New Roman"/>
          <w:sz w:val="24"/>
          <w:szCs w:val="24"/>
        </w:rPr>
        <w:t>-Afrocentric frameworks, which prioritize indigenous knowledge, cultural relevance, sociopolitical dynamics and local narratives, can enhance the efficacy of development policies by ensuring they are more relatable and actionable for the target populations. The findings aim to contribute to the theoretical discourse on communication for development (</w:t>
      </w:r>
      <w:proofErr w:type="spellStart"/>
      <w:r w:rsidRPr="004979BD">
        <w:rPr>
          <w:rFonts w:ascii="Times New Roman" w:hAnsi="Times New Roman"/>
          <w:sz w:val="24"/>
          <w:szCs w:val="24"/>
        </w:rPr>
        <w:t>C4D</w:t>
      </w:r>
      <w:proofErr w:type="spellEnd"/>
      <w:r w:rsidRPr="004979BD">
        <w:rPr>
          <w:rFonts w:ascii="Times New Roman" w:hAnsi="Times New Roman"/>
          <w:sz w:val="24"/>
          <w:szCs w:val="24"/>
        </w:rPr>
        <w:t xml:space="preserve">), advocating for a paradigm shift towards contextually grounded approaches. The </w:t>
      </w:r>
      <w:proofErr w:type="spellStart"/>
      <w:r w:rsidRPr="004979BD">
        <w:rPr>
          <w:rFonts w:ascii="Times New Roman" w:hAnsi="Times New Roman"/>
          <w:sz w:val="24"/>
          <w:szCs w:val="24"/>
        </w:rPr>
        <w:t>C4D</w:t>
      </w:r>
      <w:proofErr w:type="spellEnd"/>
      <w:r w:rsidRPr="004979BD">
        <w:rPr>
          <w:rFonts w:ascii="Times New Roman" w:hAnsi="Times New Roman"/>
          <w:sz w:val="24"/>
          <w:szCs w:val="24"/>
        </w:rPr>
        <w:t xml:space="preserve"> accentuate participatory, social change, empowerment and cultural relevance to communication approaches. Ultimately, this research underscores the necessity for African nations to adopt and adapt communication strategies that reflect their unique cultural realities, thereby promoting sustainable development that is not only effective but also equitable and inclusive.</w:t>
      </w:r>
    </w:p>
    <w:p w14:paraId="2999A8A6" w14:textId="77777777" w:rsidR="00A95806" w:rsidRDefault="00A95806" w:rsidP="004137A3">
      <w:pPr>
        <w:spacing w:after="0"/>
        <w:contextualSpacing/>
        <w:jc w:val="center"/>
        <w:rPr>
          <w:rFonts w:ascii="Times New Roman" w:hAnsi="Times New Roman"/>
          <w:b/>
          <w:bCs/>
          <w:i/>
          <w:iCs/>
          <w:sz w:val="24"/>
          <w:szCs w:val="24"/>
        </w:rPr>
      </w:pPr>
    </w:p>
    <w:p w14:paraId="486F9085" w14:textId="26FBEC01" w:rsidR="004137A3" w:rsidRDefault="004137A3" w:rsidP="004137A3">
      <w:pPr>
        <w:spacing w:after="0"/>
        <w:contextualSpacing/>
        <w:jc w:val="center"/>
        <w:rPr>
          <w:rFonts w:ascii="Times New Roman" w:hAnsi="Times New Roman"/>
          <w:i/>
          <w:iCs/>
          <w:sz w:val="24"/>
          <w:szCs w:val="24"/>
        </w:rPr>
      </w:pPr>
      <w:r w:rsidRPr="004137A3">
        <w:rPr>
          <w:rFonts w:ascii="Times New Roman" w:hAnsi="Times New Roman"/>
          <w:b/>
          <w:bCs/>
          <w:i/>
          <w:iCs/>
          <w:sz w:val="24"/>
          <w:szCs w:val="24"/>
        </w:rPr>
        <w:t>Keywords:</w:t>
      </w:r>
      <w:r w:rsidRPr="004137A3">
        <w:rPr>
          <w:rFonts w:ascii="Times New Roman" w:hAnsi="Times New Roman"/>
          <w:i/>
          <w:iCs/>
          <w:sz w:val="24"/>
          <w:szCs w:val="24"/>
        </w:rPr>
        <w:t xml:space="preserve"> </w:t>
      </w:r>
    </w:p>
    <w:p w14:paraId="732CA71D" w14:textId="6FEBE9A7" w:rsidR="004979BD" w:rsidRPr="004137A3" w:rsidRDefault="004137A3" w:rsidP="004137A3">
      <w:pPr>
        <w:spacing w:after="0"/>
        <w:contextualSpacing/>
        <w:jc w:val="center"/>
        <w:rPr>
          <w:rFonts w:ascii="Times New Roman" w:hAnsi="Times New Roman"/>
          <w:i/>
          <w:iCs/>
          <w:sz w:val="24"/>
          <w:szCs w:val="24"/>
        </w:rPr>
      </w:pPr>
      <w:r w:rsidRPr="004137A3">
        <w:rPr>
          <w:rFonts w:ascii="Times New Roman" w:hAnsi="Times New Roman"/>
          <w:i/>
          <w:iCs/>
          <w:sz w:val="24"/>
          <w:szCs w:val="24"/>
        </w:rPr>
        <w:t xml:space="preserve">Afrocentric, sustainable development, Africa, </w:t>
      </w:r>
      <w:proofErr w:type="spellStart"/>
      <w:r w:rsidRPr="004137A3">
        <w:rPr>
          <w:rFonts w:ascii="Times New Roman" w:hAnsi="Times New Roman"/>
          <w:i/>
          <w:iCs/>
          <w:sz w:val="24"/>
          <w:szCs w:val="24"/>
        </w:rPr>
        <w:t>Naija</w:t>
      </w:r>
      <w:proofErr w:type="spellEnd"/>
      <w:r w:rsidRPr="004137A3">
        <w:rPr>
          <w:rFonts w:ascii="Times New Roman" w:hAnsi="Times New Roman"/>
          <w:i/>
          <w:iCs/>
          <w:sz w:val="24"/>
          <w:szCs w:val="24"/>
        </w:rPr>
        <w:t>, cultural relevance, Indigenous knowledge, sociopolitical dynamics, local narratives, community engagement, participation, development policies, communication for development (</w:t>
      </w:r>
      <w:proofErr w:type="spellStart"/>
      <w:r w:rsidRPr="004137A3">
        <w:rPr>
          <w:rFonts w:ascii="Times New Roman" w:hAnsi="Times New Roman"/>
          <w:i/>
          <w:iCs/>
          <w:sz w:val="24"/>
          <w:szCs w:val="24"/>
        </w:rPr>
        <w:t>C4D</w:t>
      </w:r>
      <w:proofErr w:type="spellEnd"/>
      <w:r w:rsidRPr="004137A3">
        <w:rPr>
          <w:rFonts w:ascii="Times New Roman" w:hAnsi="Times New Roman"/>
          <w:i/>
          <w:iCs/>
          <w:sz w:val="24"/>
          <w:szCs w:val="24"/>
        </w:rPr>
        <w:t>), contextual approaches, inclusive development</w:t>
      </w:r>
    </w:p>
    <w:p w14:paraId="7E28C623" w14:textId="16E095CE" w:rsidR="004979BD" w:rsidRPr="004979BD" w:rsidRDefault="004979BD" w:rsidP="004979BD">
      <w:pPr>
        <w:spacing w:after="0"/>
        <w:contextualSpacing/>
        <w:jc w:val="both"/>
        <w:rPr>
          <w:rFonts w:ascii="Times New Roman" w:hAnsi="Times New Roman"/>
          <w:b/>
          <w:bCs/>
          <w:sz w:val="24"/>
          <w:szCs w:val="24"/>
        </w:rPr>
      </w:pPr>
      <w:r w:rsidRPr="004979BD">
        <w:rPr>
          <w:rFonts w:ascii="Times New Roman" w:hAnsi="Times New Roman"/>
          <w:b/>
          <w:bCs/>
          <w:sz w:val="24"/>
          <w:szCs w:val="24"/>
        </w:rPr>
        <w:lastRenderedPageBreak/>
        <w:t>Introduction</w:t>
      </w:r>
    </w:p>
    <w:p w14:paraId="7D461B75" w14:textId="6A16AB1A" w:rsidR="004979BD" w:rsidRPr="004979BD" w:rsidRDefault="004979BD" w:rsidP="004979BD">
      <w:pPr>
        <w:spacing w:after="0"/>
        <w:contextualSpacing/>
        <w:rPr>
          <w:rFonts w:ascii="Times New Roman" w:hAnsi="Times New Roman"/>
          <w:sz w:val="24"/>
          <w:szCs w:val="24"/>
        </w:rPr>
      </w:pPr>
      <w:r w:rsidRPr="004979BD">
        <w:rPr>
          <w:rFonts w:ascii="Times New Roman" w:hAnsi="Times New Roman"/>
          <w:sz w:val="24"/>
          <w:szCs w:val="24"/>
        </w:rPr>
        <w:t>Sustainable development is a critical and intricate concept that encompasses the integration of economic growth, social inclusion, and environmental protection. It stands as a foundational element in the formulation of global policies aimed at fostering a better world for both present and future generations. The landmark 1987 Brundtland Report provided a seminal definition of sustainable development, stating that it is "development that meets the needs of the present without compromising the ability of future generations to meet their own needs" (World Commission on Environment and Development, 1987</w:t>
      </w:r>
      <w:r w:rsidR="00A95806">
        <w:rPr>
          <w:rFonts w:ascii="Times New Roman" w:hAnsi="Times New Roman"/>
          <w:sz w:val="24"/>
          <w:szCs w:val="24"/>
        </w:rPr>
        <w:t xml:space="preserve">; Obukoadata, </w:t>
      </w:r>
      <w:proofErr w:type="spellStart"/>
      <w:r w:rsidR="00A95806">
        <w:rPr>
          <w:rFonts w:ascii="Times New Roman" w:hAnsi="Times New Roman"/>
          <w:sz w:val="24"/>
          <w:szCs w:val="24"/>
        </w:rPr>
        <w:t>Uduma</w:t>
      </w:r>
      <w:proofErr w:type="spellEnd"/>
      <w:r w:rsidR="00A95806">
        <w:rPr>
          <w:rFonts w:ascii="Times New Roman" w:hAnsi="Times New Roman"/>
          <w:sz w:val="24"/>
          <w:szCs w:val="24"/>
        </w:rPr>
        <w:t xml:space="preserve"> &amp; Obukoadata, 2021</w:t>
      </w:r>
      <w:r w:rsidRPr="004979BD">
        <w:rPr>
          <w:rFonts w:ascii="Times New Roman" w:hAnsi="Times New Roman"/>
          <w:sz w:val="24"/>
          <w:szCs w:val="24"/>
        </w:rPr>
        <w:t>). This definition underscores not only the need but also the imperative for a comprehensive, holistic approach that effectively balances the complex interrelations among economic viability, social equity, and environmental stewardship.</w:t>
      </w:r>
    </w:p>
    <w:p w14:paraId="05984354" w14:textId="77777777" w:rsidR="004979BD" w:rsidRPr="004979BD" w:rsidRDefault="004979BD" w:rsidP="004979BD">
      <w:pPr>
        <w:spacing w:after="0"/>
        <w:contextualSpacing/>
        <w:rPr>
          <w:rFonts w:ascii="Times New Roman" w:hAnsi="Times New Roman"/>
          <w:sz w:val="24"/>
          <w:szCs w:val="24"/>
        </w:rPr>
      </w:pPr>
    </w:p>
    <w:p w14:paraId="3D5BAFAE" w14:textId="262CEB15" w:rsidR="004979BD" w:rsidRPr="004979BD" w:rsidRDefault="004979BD" w:rsidP="004979BD">
      <w:pPr>
        <w:spacing w:after="0"/>
        <w:contextualSpacing/>
        <w:rPr>
          <w:rFonts w:ascii="Times New Roman" w:hAnsi="Times New Roman"/>
          <w:sz w:val="24"/>
          <w:szCs w:val="24"/>
        </w:rPr>
      </w:pPr>
      <w:r w:rsidRPr="004979BD">
        <w:rPr>
          <w:rFonts w:ascii="Times New Roman" w:hAnsi="Times New Roman"/>
          <w:sz w:val="24"/>
          <w:szCs w:val="24"/>
        </w:rPr>
        <w:t>To elucidate the nature of sustainable development, various theoretical frameworks have been introduced. Notably, the Triple Bottom Line (</w:t>
      </w:r>
      <w:proofErr w:type="spellStart"/>
      <w:r w:rsidRPr="004979BD">
        <w:rPr>
          <w:rFonts w:ascii="Times New Roman" w:hAnsi="Times New Roman"/>
          <w:sz w:val="24"/>
          <w:szCs w:val="24"/>
        </w:rPr>
        <w:t>TBL</w:t>
      </w:r>
      <w:proofErr w:type="spellEnd"/>
      <w:r w:rsidRPr="004979BD">
        <w:rPr>
          <w:rFonts w:ascii="Times New Roman" w:hAnsi="Times New Roman"/>
          <w:sz w:val="24"/>
          <w:szCs w:val="24"/>
        </w:rPr>
        <w:t>), proposed by John Elkington in 1997, emphasizes the necessity of measuring success based on three key dimensions: economic prosperity, environmental integrity, and social equity. Additionally, systems thinking, as articulated by Donella Meadows in 2008, advocates for a more interconnected understanding of issues by acknowledging that various components of a system interact dynamically</w:t>
      </w:r>
      <w:r w:rsidR="00A95806">
        <w:rPr>
          <w:rFonts w:ascii="Times New Roman" w:hAnsi="Times New Roman"/>
          <w:sz w:val="24"/>
          <w:szCs w:val="24"/>
        </w:rPr>
        <w:t xml:space="preserve"> (Obukoadata, 2010)</w:t>
      </w:r>
      <w:r w:rsidRPr="004979BD">
        <w:rPr>
          <w:rFonts w:ascii="Times New Roman" w:hAnsi="Times New Roman"/>
          <w:sz w:val="24"/>
          <w:szCs w:val="24"/>
        </w:rPr>
        <w:t>. Both frameworks highlight the crucial importance of evaluating progress beyond traditional financial metrics, encouraging a broader understanding of success in development.</w:t>
      </w:r>
    </w:p>
    <w:p w14:paraId="016F689A" w14:textId="77777777" w:rsidR="004979BD" w:rsidRPr="004979BD" w:rsidRDefault="004979BD" w:rsidP="004979BD">
      <w:pPr>
        <w:spacing w:after="0"/>
        <w:contextualSpacing/>
        <w:rPr>
          <w:rFonts w:ascii="Times New Roman" w:hAnsi="Times New Roman"/>
          <w:sz w:val="24"/>
          <w:szCs w:val="24"/>
        </w:rPr>
      </w:pPr>
    </w:p>
    <w:p w14:paraId="2A0C8CE0" w14:textId="77777777" w:rsidR="004979BD" w:rsidRPr="004979BD" w:rsidRDefault="004979BD" w:rsidP="004979BD">
      <w:pPr>
        <w:spacing w:after="0"/>
        <w:contextualSpacing/>
        <w:rPr>
          <w:rFonts w:ascii="Times New Roman" w:hAnsi="Times New Roman"/>
          <w:sz w:val="24"/>
          <w:szCs w:val="24"/>
        </w:rPr>
      </w:pPr>
      <w:r w:rsidRPr="004979BD">
        <w:rPr>
          <w:rFonts w:ascii="Times New Roman" w:hAnsi="Times New Roman"/>
          <w:sz w:val="24"/>
          <w:szCs w:val="24"/>
        </w:rPr>
        <w:t xml:space="preserve">However, despite the increasing global commitment to sustainability, many African nations continue to confront significant challenges in their efforts to effectively communicate development initiatives that resonate with local contexts. These challenges are exacerbated by persistent socio-political instability, rampant economic inequality, and the continent's rich cultural diversity. Traditional Western communication models frequently fail to adequately consider the unique socio-cultural dynamics of African societies, resulting in a substantial disconnect between the intentions of development initiatives and the realities faced by the populations they aim to support. This disconnect accentuates the urgent need for a reassessment and reorientation of communication strategies, particularly those that embrace </w:t>
      </w:r>
      <w:proofErr w:type="spellStart"/>
      <w:r w:rsidRPr="004979BD">
        <w:rPr>
          <w:rFonts w:ascii="Times New Roman" w:hAnsi="Times New Roman"/>
          <w:sz w:val="24"/>
          <w:szCs w:val="24"/>
        </w:rPr>
        <w:t>Naija</w:t>
      </w:r>
      <w:proofErr w:type="spellEnd"/>
      <w:r w:rsidRPr="004979BD">
        <w:rPr>
          <w:rFonts w:ascii="Times New Roman" w:hAnsi="Times New Roman"/>
          <w:sz w:val="24"/>
          <w:szCs w:val="24"/>
        </w:rPr>
        <w:t>-Afrocentric perspectives.</w:t>
      </w:r>
    </w:p>
    <w:p w14:paraId="3E85384E" w14:textId="77777777" w:rsidR="004979BD" w:rsidRPr="004979BD" w:rsidRDefault="004979BD" w:rsidP="004979BD">
      <w:pPr>
        <w:spacing w:after="0"/>
        <w:contextualSpacing/>
        <w:rPr>
          <w:rFonts w:ascii="Times New Roman" w:hAnsi="Times New Roman"/>
          <w:sz w:val="24"/>
          <w:szCs w:val="24"/>
        </w:rPr>
      </w:pPr>
    </w:p>
    <w:p w14:paraId="17CDDFE4" w14:textId="77777777" w:rsidR="004979BD" w:rsidRPr="004979BD" w:rsidRDefault="004979BD" w:rsidP="004979BD">
      <w:pPr>
        <w:spacing w:after="0"/>
        <w:contextualSpacing/>
        <w:rPr>
          <w:rFonts w:ascii="Times New Roman" w:hAnsi="Times New Roman"/>
          <w:sz w:val="24"/>
          <w:szCs w:val="24"/>
        </w:rPr>
      </w:pPr>
      <w:proofErr w:type="spellStart"/>
      <w:r w:rsidRPr="004979BD">
        <w:rPr>
          <w:rFonts w:ascii="Times New Roman" w:hAnsi="Times New Roman"/>
          <w:sz w:val="24"/>
          <w:szCs w:val="24"/>
        </w:rPr>
        <w:t>Naija</w:t>
      </w:r>
      <w:proofErr w:type="spellEnd"/>
      <w:r w:rsidRPr="004979BD">
        <w:rPr>
          <w:rFonts w:ascii="Times New Roman" w:hAnsi="Times New Roman"/>
          <w:sz w:val="24"/>
          <w:szCs w:val="24"/>
        </w:rPr>
        <w:t>-Afrocentric communication approaches are not just an option; they are essential for successful sustainable development. These approaches prioritize indigenous knowledge, cultural relevance, and local narratives, which play a critical role in fostering meaningful community engagement and active participation in sustainable development initiatives. These frameworks enable this study to conduct a thorough evaluation of existing theories and methodologies in the field of communication, scrutinizing their relevance and effectiveness within the diverse African socio-cultural landscape.</w:t>
      </w:r>
    </w:p>
    <w:p w14:paraId="5012FE00" w14:textId="77777777" w:rsidR="004979BD" w:rsidRPr="004979BD" w:rsidRDefault="004979BD" w:rsidP="004979BD">
      <w:pPr>
        <w:spacing w:after="0"/>
        <w:contextualSpacing/>
        <w:rPr>
          <w:rFonts w:ascii="Times New Roman" w:hAnsi="Times New Roman"/>
          <w:sz w:val="24"/>
          <w:szCs w:val="24"/>
        </w:rPr>
      </w:pPr>
    </w:p>
    <w:p w14:paraId="03A72D7B" w14:textId="17F28696" w:rsidR="004979BD" w:rsidRPr="004979BD" w:rsidRDefault="004979BD" w:rsidP="004979BD">
      <w:pPr>
        <w:spacing w:after="0"/>
        <w:contextualSpacing/>
        <w:rPr>
          <w:rFonts w:ascii="Times New Roman" w:hAnsi="Times New Roman"/>
          <w:sz w:val="24"/>
          <w:szCs w:val="24"/>
        </w:rPr>
      </w:pPr>
      <w:r w:rsidRPr="004979BD">
        <w:rPr>
          <w:rFonts w:ascii="Times New Roman" w:hAnsi="Times New Roman"/>
          <w:sz w:val="24"/>
          <w:szCs w:val="24"/>
        </w:rPr>
        <w:t xml:space="preserve">To achieve this, the research employs a comprehensive literature review and qualitative data analysis. This approach enables the identification of both the strengths and limitations of contemporary communication models and methodologies, offering valuable insights into how these can be adapted to </w:t>
      </w:r>
      <w:r w:rsidRPr="004979BD">
        <w:rPr>
          <w:rFonts w:ascii="Times New Roman" w:hAnsi="Times New Roman"/>
          <w:sz w:val="24"/>
          <w:szCs w:val="24"/>
        </w:rPr>
        <w:lastRenderedPageBreak/>
        <w:t>better serve African communities</w:t>
      </w:r>
      <w:r w:rsidR="00A95806">
        <w:rPr>
          <w:rFonts w:ascii="Times New Roman" w:hAnsi="Times New Roman"/>
          <w:sz w:val="24"/>
          <w:szCs w:val="24"/>
        </w:rPr>
        <w:t xml:space="preserve"> (Obukoadata, </w:t>
      </w:r>
      <w:proofErr w:type="spellStart"/>
      <w:r w:rsidR="00A95806">
        <w:rPr>
          <w:rFonts w:ascii="Times New Roman" w:hAnsi="Times New Roman"/>
          <w:sz w:val="24"/>
          <w:szCs w:val="24"/>
        </w:rPr>
        <w:t>2022a</w:t>
      </w:r>
      <w:proofErr w:type="spellEnd"/>
      <w:r w:rsidR="00A95806">
        <w:rPr>
          <w:rFonts w:ascii="Times New Roman" w:hAnsi="Times New Roman"/>
          <w:sz w:val="24"/>
          <w:szCs w:val="24"/>
        </w:rPr>
        <w:t>)</w:t>
      </w:r>
      <w:r w:rsidRPr="004979BD">
        <w:rPr>
          <w:rFonts w:ascii="Times New Roman" w:hAnsi="Times New Roman"/>
          <w:sz w:val="24"/>
          <w:szCs w:val="24"/>
        </w:rPr>
        <w:t xml:space="preserve">. Ultimately, this study posits that the integration of </w:t>
      </w:r>
      <w:proofErr w:type="spellStart"/>
      <w:r w:rsidRPr="004979BD">
        <w:rPr>
          <w:rFonts w:ascii="Times New Roman" w:hAnsi="Times New Roman"/>
          <w:sz w:val="24"/>
          <w:szCs w:val="24"/>
        </w:rPr>
        <w:t>Naija</w:t>
      </w:r>
      <w:proofErr w:type="spellEnd"/>
      <w:r w:rsidRPr="004979BD">
        <w:rPr>
          <w:rFonts w:ascii="Times New Roman" w:hAnsi="Times New Roman"/>
          <w:sz w:val="24"/>
          <w:szCs w:val="24"/>
        </w:rPr>
        <w:t>-Afrocentric frameworks is not just beneficial; it is imperative to enhance the efficacy of development policies, ensuring that they are not only more relatable but also actionable for the target populations, thereby contributing to sustainable and equitable progress across the continent.</w:t>
      </w:r>
    </w:p>
    <w:p w14:paraId="3F88753E" w14:textId="77777777" w:rsidR="004979BD" w:rsidRPr="004979BD" w:rsidRDefault="004979BD" w:rsidP="004979BD">
      <w:pPr>
        <w:spacing w:after="0"/>
        <w:contextualSpacing/>
        <w:jc w:val="both"/>
        <w:rPr>
          <w:rFonts w:ascii="Times New Roman" w:hAnsi="Times New Roman"/>
          <w:sz w:val="24"/>
          <w:szCs w:val="24"/>
        </w:rPr>
      </w:pPr>
    </w:p>
    <w:p w14:paraId="71068FC8" w14:textId="77777777" w:rsidR="004979BD" w:rsidRPr="004979BD" w:rsidRDefault="004979BD" w:rsidP="004979BD">
      <w:pPr>
        <w:spacing w:after="0"/>
        <w:contextualSpacing/>
        <w:jc w:val="both"/>
        <w:rPr>
          <w:rFonts w:ascii="Times New Roman" w:hAnsi="Times New Roman"/>
          <w:b/>
          <w:bCs/>
          <w:sz w:val="24"/>
          <w:szCs w:val="24"/>
        </w:rPr>
      </w:pPr>
      <w:r w:rsidRPr="004979BD">
        <w:rPr>
          <w:rFonts w:ascii="Times New Roman" w:hAnsi="Times New Roman"/>
          <w:b/>
          <w:bCs/>
          <w:sz w:val="24"/>
          <w:szCs w:val="24"/>
        </w:rPr>
        <w:t>Problem Statement and Objectives</w:t>
      </w:r>
    </w:p>
    <w:p w14:paraId="23C6D7B4" w14:textId="77777777" w:rsidR="004979BD" w:rsidRPr="004979BD" w:rsidRDefault="004979BD" w:rsidP="004979BD">
      <w:pPr>
        <w:spacing w:after="0"/>
        <w:contextualSpacing/>
        <w:rPr>
          <w:rFonts w:ascii="Times New Roman" w:hAnsi="Times New Roman"/>
          <w:sz w:val="24"/>
          <w:szCs w:val="24"/>
        </w:rPr>
      </w:pPr>
      <w:r w:rsidRPr="004979BD">
        <w:rPr>
          <w:rFonts w:ascii="Times New Roman" w:hAnsi="Times New Roman"/>
          <w:sz w:val="24"/>
          <w:szCs w:val="24"/>
        </w:rPr>
        <w:t>Despite the growing emphasis on sustainable development worldwide, many African nations face challenges in implementing effective communication strategies that resonate with their unique cultural contexts. Traditional Western communication models often fail to connect with local communities, resulting in a disconnect between development initiatives and the populations they are intended to serve. For example, development messages that do not incorporate local languages, cultural practices, or community values may be seen as irrelevant or foreign, leading to low levels of engagement and participation.</w:t>
      </w:r>
    </w:p>
    <w:p w14:paraId="1E4DEB89" w14:textId="77777777" w:rsidR="004979BD" w:rsidRPr="004979BD" w:rsidRDefault="004979BD" w:rsidP="004979BD">
      <w:pPr>
        <w:spacing w:after="0"/>
        <w:contextualSpacing/>
        <w:rPr>
          <w:rFonts w:ascii="Times New Roman" w:hAnsi="Times New Roman"/>
          <w:sz w:val="24"/>
          <w:szCs w:val="24"/>
        </w:rPr>
      </w:pPr>
    </w:p>
    <w:p w14:paraId="2E51A3C3" w14:textId="77777777" w:rsidR="004979BD" w:rsidRPr="004979BD" w:rsidRDefault="004979BD" w:rsidP="004979BD">
      <w:pPr>
        <w:spacing w:after="0"/>
        <w:contextualSpacing/>
        <w:rPr>
          <w:rFonts w:ascii="Times New Roman" w:hAnsi="Times New Roman"/>
          <w:sz w:val="24"/>
          <w:szCs w:val="24"/>
        </w:rPr>
      </w:pPr>
      <w:r w:rsidRPr="004979BD">
        <w:rPr>
          <w:rFonts w:ascii="Times New Roman" w:hAnsi="Times New Roman"/>
          <w:sz w:val="24"/>
          <w:szCs w:val="24"/>
        </w:rPr>
        <w:t>Additionally, existing communication theories frequently overlook the significance of indigenous knowledge systems and cultural nuances, which are crucial for understanding the complexities of community dynamics in Africa. This oversight can inadvertently perpetuate ineffective practices that impede sustainable development efforts. For instance, the application of theories such as the Unified Theory of Acceptance and Use of Technology (</w:t>
      </w:r>
      <w:proofErr w:type="spellStart"/>
      <w:r w:rsidRPr="004979BD">
        <w:rPr>
          <w:rFonts w:ascii="Times New Roman" w:hAnsi="Times New Roman"/>
          <w:sz w:val="24"/>
          <w:szCs w:val="24"/>
        </w:rPr>
        <w:t>UTAUT</w:t>
      </w:r>
      <w:proofErr w:type="spellEnd"/>
      <w:r w:rsidRPr="004979BD">
        <w:rPr>
          <w:rFonts w:ascii="Times New Roman" w:hAnsi="Times New Roman"/>
          <w:sz w:val="24"/>
          <w:szCs w:val="24"/>
        </w:rPr>
        <w:t>) may not adequately address the collectivist nature of many African societies, where communal values significantly influence technology adoption and usage.</w:t>
      </w:r>
    </w:p>
    <w:p w14:paraId="0D044423" w14:textId="77777777" w:rsidR="004979BD" w:rsidRPr="004979BD" w:rsidRDefault="004979BD" w:rsidP="004979BD">
      <w:pPr>
        <w:spacing w:after="0"/>
        <w:contextualSpacing/>
        <w:rPr>
          <w:rFonts w:ascii="Times New Roman" w:hAnsi="Times New Roman"/>
          <w:sz w:val="24"/>
          <w:szCs w:val="24"/>
        </w:rPr>
      </w:pPr>
    </w:p>
    <w:p w14:paraId="77B6B373" w14:textId="77777777" w:rsidR="004979BD" w:rsidRPr="004979BD" w:rsidRDefault="004979BD" w:rsidP="004979BD">
      <w:pPr>
        <w:spacing w:after="0"/>
        <w:contextualSpacing/>
        <w:jc w:val="both"/>
        <w:rPr>
          <w:rFonts w:ascii="Times New Roman" w:hAnsi="Times New Roman"/>
          <w:sz w:val="24"/>
          <w:szCs w:val="24"/>
        </w:rPr>
      </w:pPr>
      <w:r w:rsidRPr="004979BD">
        <w:rPr>
          <w:rFonts w:ascii="Times New Roman" w:hAnsi="Times New Roman"/>
          <w:sz w:val="24"/>
          <w:szCs w:val="24"/>
        </w:rPr>
        <w:t xml:space="preserve">Therefore, this study seeks to address the question: How can </w:t>
      </w:r>
      <w:proofErr w:type="spellStart"/>
      <w:r w:rsidRPr="004979BD">
        <w:rPr>
          <w:rFonts w:ascii="Times New Roman" w:hAnsi="Times New Roman"/>
          <w:sz w:val="24"/>
          <w:szCs w:val="24"/>
        </w:rPr>
        <w:t>Naija</w:t>
      </w:r>
      <w:proofErr w:type="spellEnd"/>
      <w:r w:rsidRPr="004979BD">
        <w:rPr>
          <w:rFonts w:ascii="Times New Roman" w:hAnsi="Times New Roman"/>
          <w:sz w:val="24"/>
          <w:szCs w:val="24"/>
        </w:rPr>
        <w:t>-Afrocentric communication approaches be effectively integrated into sustainable development policies to enhance community engagement and participation? Inherently, the research aims to contribute to the theoretical discourse on communication for development (</w:t>
      </w:r>
      <w:proofErr w:type="spellStart"/>
      <w:r w:rsidRPr="004979BD">
        <w:rPr>
          <w:rFonts w:ascii="Times New Roman" w:hAnsi="Times New Roman"/>
          <w:sz w:val="24"/>
          <w:szCs w:val="24"/>
        </w:rPr>
        <w:t>C4D</w:t>
      </w:r>
      <w:proofErr w:type="spellEnd"/>
      <w:r w:rsidRPr="004979BD">
        <w:rPr>
          <w:rFonts w:ascii="Times New Roman" w:hAnsi="Times New Roman"/>
          <w:sz w:val="24"/>
          <w:szCs w:val="24"/>
        </w:rPr>
        <w:t>) and advocate for a shift towards contextually grounded approaches that reflect the unique cultural realities of African nations. However, one perceived limitation of this work is in its ability to scientifically select theories and methodologies and look at them within the traditional frame. This is deliberate so as not to mitigate against what the discourse is all about. The reliance on the word ‘popular’ is intended as a satire, for communication scholarship to look beyond the perceived ‘acceptable and popular paradigms’ to more appropriate and relevant approaches.</w:t>
      </w:r>
    </w:p>
    <w:p w14:paraId="370F4095" w14:textId="77777777" w:rsidR="004979BD" w:rsidRPr="004979BD" w:rsidRDefault="004979BD" w:rsidP="004979BD">
      <w:pPr>
        <w:spacing w:after="0"/>
        <w:contextualSpacing/>
        <w:jc w:val="both"/>
        <w:rPr>
          <w:rFonts w:ascii="Times New Roman" w:hAnsi="Times New Roman"/>
          <w:sz w:val="24"/>
          <w:szCs w:val="24"/>
        </w:rPr>
      </w:pPr>
    </w:p>
    <w:p w14:paraId="5F2D6D11" w14:textId="77777777" w:rsidR="004979BD" w:rsidRPr="004979BD" w:rsidRDefault="004979BD" w:rsidP="004979BD">
      <w:pPr>
        <w:spacing w:after="0"/>
        <w:contextualSpacing/>
        <w:jc w:val="both"/>
        <w:rPr>
          <w:rFonts w:ascii="Times New Roman" w:hAnsi="Times New Roman"/>
          <w:sz w:val="24"/>
          <w:szCs w:val="24"/>
        </w:rPr>
      </w:pPr>
      <w:r w:rsidRPr="004979BD">
        <w:rPr>
          <w:rFonts w:ascii="Times New Roman" w:hAnsi="Times New Roman"/>
          <w:sz w:val="24"/>
          <w:szCs w:val="24"/>
        </w:rPr>
        <w:t>Consequently, this study aligns with the following policy objectives, which are to:</w:t>
      </w:r>
    </w:p>
    <w:p w14:paraId="6CBE1651" w14:textId="77777777" w:rsidR="004979BD" w:rsidRPr="004979BD" w:rsidRDefault="004979BD" w:rsidP="004979BD">
      <w:pPr>
        <w:numPr>
          <w:ilvl w:val="0"/>
          <w:numId w:val="1"/>
        </w:numPr>
        <w:spacing w:after="0"/>
        <w:contextualSpacing/>
        <w:rPr>
          <w:rFonts w:ascii="Times New Roman" w:hAnsi="Times New Roman"/>
          <w:sz w:val="24"/>
          <w:szCs w:val="24"/>
        </w:rPr>
      </w:pPr>
      <w:r w:rsidRPr="004979BD">
        <w:rPr>
          <w:rFonts w:ascii="Times New Roman" w:hAnsi="Times New Roman"/>
          <w:sz w:val="24"/>
          <w:szCs w:val="24"/>
        </w:rPr>
        <w:t>Evaluate some existing communication theories and methodologies</w:t>
      </w:r>
    </w:p>
    <w:p w14:paraId="536B05E7" w14:textId="77777777" w:rsidR="004979BD" w:rsidRPr="004979BD" w:rsidRDefault="004979BD" w:rsidP="004979BD">
      <w:pPr>
        <w:numPr>
          <w:ilvl w:val="0"/>
          <w:numId w:val="1"/>
        </w:numPr>
        <w:spacing w:after="0"/>
        <w:contextualSpacing/>
        <w:rPr>
          <w:rFonts w:ascii="Times New Roman" w:hAnsi="Times New Roman"/>
          <w:sz w:val="24"/>
          <w:szCs w:val="24"/>
        </w:rPr>
      </w:pPr>
      <w:r w:rsidRPr="004979BD">
        <w:rPr>
          <w:rFonts w:ascii="Times New Roman" w:hAnsi="Times New Roman"/>
          <w:sz w:val="24"/>
          <w:szCs w:val="24"/>
        </w:rPr>
        <w:t xml:space="preserve">Analyze </w:t>
      </w:r>
      <w:proofErr w:type="spellStart"/>
      <w:r w:rsidRPr="004979BD">
        <w:rPr>
          <w:rFonts w:ascii="Times New Roman" w:hAnsi="Times New Roman"/>
          <w:sz w:val="24"/>
          <w:szCs w:val="24"/>
        </w:rPr>
        <w:t>Naija</w:t>
      </w:r>
      <w:proofErr w:type="spellEnd"/>
      <w:r w:rsidRPr="004979BD">
        <w:rPr>
          <w:rFonts w:ascii="Times New Roman" w:hAnsi="Times New Roman"/>
          <w:sz w:val="24"/>
          <w:szCs w:val="24"/>
        </w:rPr>
        <w:t>-Afrocentric communication strategies within the use of these theories and methodologies.</w:t>
      </w:r>
    </w:p>
    <w:p w14:paraId="4BCE5F16" w14:textId="77777777" w:rsidR="004979BD" w:rsidRPr="004979BD" w:rsidRDefault="004979BD" w:rsidP="004979BD">
      <w:pPr>
        <w:numPr>
          <w:ilvl w:val="0"/>
          <w:numId w:val="1"/>
        </w:numPr>
        <w:spacing w:after="0"/>
        <w:contextualSpacing/>
        <w:rPr>
          <w:rFonts w:ascii="Times New Roman" w:hAnsi="Times New Roman"/>
          <w:sz w:val="24"/>
          <w:szCs w:val="24"/>
        </w:rPr>
      </w:pPr>
      <w:r w:rsidRPr="004979BD">
        <w:rPr>
          <w:rFonts w:ascii="Times New Roman" w:hAnsi="Times New Roman"/>
          <w:sz w:val="24"/>
          <w:szCs w:val="24"/>
        </w:rPr>
        <w:t>Propose a framework for contextualized communication scholarship for development.</w:t>
      </w:r>
    </w:p>
    <w:p w14:paraId="4722A59C" w14:textId="77777777" w:rsidR="004979BD" w:rsidRPr="004979BD" w:rsidRDefault="004979BD" w:rsidP="004979BD">
      <w:pPr>
        <w:spacing w:after="0"/>
        <w:contextualSpacing/>
        <w:jc w:val="both"/>
        <w:rPr>
          <w:rFonts w:ascii="Times New Roman" w:hAnsi="Times New Roman"/>
          <w:sz w:val="24"/>
          <w:szCs w:val="24"/>
        </w:rPr>
      </w:pPr>
    </w:p>
    <w:p w14:paraId="17382A9D" w14:textId="77777777" w:rsidR="004979BD" w:rsidRPr="004979BD" w:rsidRDefault="004979BD" w:rsidP="004979BD">
      <w:pPr>
        <w:spacing w:after="0"/>
        <w:contextualSpacing/>
        <w:jc w:val="both"/>
        <w:rPr>
          <w:rFonts w:ascii="Times New Roman" w:hAnsi="Times New Roman"/>
          <w:sz w:val="24"/>
          <w:szCs w:val="24"/>
        </w:rPr>
      </w:pPr>
      <w:r w:rsidRPr="004979BD">
        <w:rPr>
          <w:rFonts w:ascii="Times New Roman" w:hAnsi="Times New Roman"/>
          <w:b/>
          <w:bCs/>
          <w:sz w:val="24"/>
          <w:szCs w:val="24"/>
        </w:rPr>
        <w:t>Methodology</w:t>
      </w:r>
    </w:p>
    <w:p w14:paraId="60C793D0" w14:textId="77777777" w:rsidR="004979BD" w:rsidRPr="004979BD" w:rsidRDefault="004979BD" w:rsidP="004979BD">
      <w:pPr>
        <w:spacing w:after="0"/>
        <w:contextualSpacing/>
        <w:rPr>
          <w:rFonts w:ascii="Times New Roman" w:hAnsi="Times New Roman"/>
          <w:sz w:val="24"/>
          <w:szCs w:val="24"/>
        </w:rPr>
      </w:pPr>
      <w:r w:rsidRPr="004979BD">
        <w:rPr>
          <w:rFonts w:ascii="Times New Roman" w:hAnsi="Times New Roman"/>
          <w:sz w:val="24"/>
          <w:szCs w:val="24"/>
        </w:rPr>
        <w:lastRenderedPageBreak/>
        <w:t xml:space="preserve">The study utilizes a descriptive qualitative design to explore </w:t>
      </w:r>
      <w:proofErr w:type="spellStart"/>
      <w:r w:rsidRPr="004979BD">
        <w:rPr>
          <w:rFonts w:ascii="Times New Roman" w:hAnsi="Times New Roman"/>
          <w:sz w:val="24"/>
          <w:szCs w:val="24"/>
        </w:rPr>
        <w:t>Naija</w:t>
      </w:r>
      <w:proofErr w:type="spellEnd"/>
      <w:r w:rsidRPr="004979BD">
        <w:rPr>
          <w:rFonts w:ascii="Times New Roman" w:hAnsi="Times New Roman"/>
          <w:sz w:val="24"/>
          <w:szCs w:val="24"/>
        </w:rPr>
        <w:t xml:space="preserve">-Afrocentric communication strategies in the context of sustainable development. It begins with a comprehensive literature review of some existing communication theories, a peep at sustainable development, approaches at </w:t>
      </w:r>
      <w:proofErr w:type="spellStart"/>
      <w:r w:rsidRPr="004979BD">
        <w:rPr>
          <w:rFonts w:ascii="Times New Roman" w:hAnsi="Times New Roman"/>
          <w:sz w:val="24"/>
          <w:szCs w:val="24"/>
        </w:rPr>
        <w:t>Naija</w:t>
      </w:r>
      <w:proofErr w:type="spellEnd"/>
      <w:r w:rsidRPr="004979BD">
        <w:rPr>
          <w:rFonts w:ascii="Times New Roman" w:hAnsi="Times New Roman"/>
          <w:sz w:val="24"/>
          <w:szCs w:val="24"/>
        </w:rPr>
        <w:t xml:space="preserve">-Afrocentric scholarship, evaluating ‘popular’ theories and methodologies to identify relevant frameworks applicable to African contexts to gather insights on current strategies and the potential of </w:t>
      </w:r>
      <w:proofErr w:type="spellStart"/>
      <w:r w:rsidRPr="004979BD">
        <w:rPr>
          <w:rFonts w:ascii="Times New Roman" w:hAnsi="Times New Roman"/>
          <w:sz w:val="24"/>
          <w:szCs w:val="24"/>
        </w:rPr>
        <w:t>Naija</w:t>
      </w:r>
      <w:proofErr w:type="spellEnd"/>
      <w:r w:rsidRPr="004979BD">
        <w:rPr>
          <w:rFonts w:ascii="Times New Roman" w:hAnsi="Times New Roman"/>
          <w:sz w:val="24"/>
          <w:szCs w:val="24"/>
        </w:rPr>
        <w:t>-Afrocentric approaches and then draw conclusions intended to provoke further debates on the issues at stake. It relied on the evidenced based treatment approach in discussing the findings of the study along the research objectives.</w:t>
      </w:r>
    </w:p>
    <w:p w14:paraId="637E770A" w14:textId="77777777" w:rsidR="004979BD" w:rsidRPr="004979BD" w:rsidRDefault="004979BD" w:rsidP="004979BD">
      <w:pPr>
        <w:spacing w:after="0"/>
        <w:contextualSpacing/>
        <w:jc w:val="both"/>
        <w:rPr>
          <w:rFonts w:ascii="Times New Roman" w:hAnsi="Times New Roman"/>
          <w:sz w:val="24"/>
          <w:szCs w:val="24"/>
        </w:rPr>
      </w:pPr>
    </w:p>
    <w:p w14:paraId="05A9AABB" w14:textId="77777777" w:rsidR="004979BD" w:rsidRPr="004979BD" w:rsidRDefault="004979BD" w:rsidP="004979BD">
      <w:pPr>
        <w:spacing w:after="0"/>
        <w:contextualSpacing/>
        <w:rPr>
          <w:rFonts w:ascii="Times New Roman" w:hAnsi="Times New Roman"/>
          <w:b/>
          <w:bCs/>
          <w:sz w:val="24"/>
          <w:szCs w:val="24"/>
        </w:rPr>
      </w:pPr>
      <w:r w:rsidRPr="004979BD">
        <w:rPr>
          <w:rFonts w:ascii="Times New Roman" w:hAnsi="Times New Roman"/>
          <w:b/>
          <w:bCs/>
          <w:sz w:val="24"/>
          <w:szCs w:val="24"/>
        </w:rPr>
        <w:t>A Peep at Sustainable Development</w:t>
      </w:r>
    </w:p>
    <w:p w14:paraId="59077138" w14:textId="77777777" w:rsidR="004979BD" w:rsidRPr="004979BD" w:rsidRDefault="004979BD" w:rsidP="004979BD">
      <w:pPr>
        <w:pStyle w:val="NormalWeb"/>
        <w:shd w:val="clear" w:color="auto" w:fill="FFFFFF" w:themeFill="background1"/>
        <w:spacing w:before="0" w:beforeAutospacing="0" w:after="0" w:afterAutospacing="0"/>
        <w:contextualSpacing/>
      </w:pPr>
      <w:r w:rsidRPr="004979BD">
        <w:t>Sustainable development integrates economic growth, social inclusion, and environmental protection. It gained prominence with the 1987 Brundtland Report, which defined it as "development that meets the needs of the present without compromising the ability of future generations to meet their own needs" (World Commission on Environment and Development, 1987). Theoretical frameworks such as the Triple Bottom Line (</w:t>
      </w:r>
      <w:proofErr w:type="spellStart"/>
      <w:r w:rsidRPr="004979BD">
        <w:t>TBL</w:t>
      </w:r>
      <w:proofErr w:type="spellEnd"/>
      <w:r w:rsidRPr="004979BD">
        <w:t xml:space="preserve">) emphasize the interconnectedness of economic, social, and environmental dimensions, often referred to as "people, planet, and profit" (Elkington, 1997; </w:t>
      </w:r>
      <w:proofErr w:type="spellStart"/>
      <w:r w:rsidRPr="004979BD">
        <w:t>Bakarr</w:t>
      </w:r>
      <w:proofErr w:type="spellEnd"/>
      <w:r w:rsidRPr="004979BD">
        <w:t>, 2023). This approach encourages organizations to measure success beyond financial performance, incorporating social equity and environmental stewardship. Additionally, systems thinking recognizes the complexity and interdependence of socio-ecological systems, advocating for holistic solutions that consider feedback loops among various components (Meadows, 2008). The Human Development Index (HDI), developed by the United Nations Development Programme (UNDP), measures a country's achievements in health, education, and income, serving as a critical tool for assessing progress toward sustainable development goals (UNDP, 2020).</w:t>
      </w:r>
    </w:p>
    <w:p w14:paraId="0D8F4E68" w14:textId="77777777" w:rsidR="004979BD" w:rsidRPr="004979BD" w:rsidRDefault="004979BD" w:rsidP="004979BD">
      <w:pPr>
        <w:pStyle w:val="NormalWeb"/>
        <w:shd w:val="clear" w:color="auto" w:fill="FFFFFF" w:themeFill="background1"/>
        <w:spacing w:before="0" w:beforeAutospacing="0" w:after="0" w:afterAutospacing="0"/>
        <w:contextualSpacing/>
      </w:pPr>
    </w:p>
    <w:p w14:paraId="4DBFB62F" w14:textId="3556A98C" w:rsidR="004979BD" w:rsidRPr="004979BD" w:rsidRDefault="004979BD" w:rsidP="004979BD">
      <w:pPr>
        <w:pStyle w:val="NormalWeb"/>
        <w:shd w:val="clear" w:color="auto" w:fill="FFFFFF" w:themeFill="background1"/>
        <w:spacing w:before="0" w:beforeAutospacing="0" w:after="0" w:afterAutospacing="0"/>
        <w:contextualSpacing/>
      </w:pPr>
      <w:r w:rsidRPr="004979BD">
        <w:t xml:space="preserve">Practical applications of sustainable development include sustainable urban development, where cities adopt green building practices, sustainable transportation, and urban green spaces to enhance resilience and </w:t>
      </w:r>
      <w:proofErr w:type="spellStart"/>
      <w:r w:rsidRPr="004979BD">
        <w:t>livability</w:t>
      </w:r>
      <w:proofErr w:type="spellEnd"/>
      <w:r w:rsidRPr="004979BD">
        <w:t xml:space="preserve"> (United Nations, 2016) financial inclusion (Danladi et al., 2023; </w:t>
      </w:r>
      <w:proofErr w:type="spellStart"/>
      <w:r w:rsidRPr="004979BD">
        <w:t>Ozili</w:t>
      </w:r>
      <w:proofErr w:type="spellEnd"/>
      <w:r w:rsidRPr="004979BD">
        <w:t xml:space="preserve"> &amp; </w:t>
      </w:r>
      <w:proofErr w:type="spellStart"/>
      <w:r w:rsidRPr="004979BD">
        <w:t>Iorember</w:t>
      </w:r>
      <w:proofErr w:type="spellEnd"/>
      <w:r w:rsidRPr="004979BD">
        <w:t>, 2024), climate change impact on food security and production (</w:t>
      </w:r>
      <w:proofErr w:type="spellStart"/>
      <w:r w:rsidRPr="004979BD">
        <w:t>Fagbemi</w:t>
      </w:r>
      <w:proofErr w:type="spellEnd"/>
      <w:r w:rsidRPr="004979BD">
        <w:t xml:space="preserve"> et al., 2023),  as well as alignment of energy and climate policies with human development needs (Guo et al., 2023). In agriculture, sustainable practices like agroecology focus on food security while minimizing environmental impact, and promoting biodiversity and soil health (Altieri, 2018). Businesses are increasingly adopting sustainability strategies, with corporate social responsibility (CSR) initiatives and sustainability reporting becoming standard practices that reflect a commitment to ethical governance and stakeholder engagement (Porter &amp; Kramer, 2011</w:t>
      </w:r>
      <w:r w:rsidR="00A95806">
        <w:t xml:space="preserve">; Obukoadata, </w:t>
      </w:r>
      <w:proofErr w:type="spellStart"/>
      <w:r w:rsidR="00A95806">
        <w:t>2022b</w:t>
      </w:r>
      <w:proofErr w:type="spellEnd"/>
      <w:r w:rsidRPr="004979BD">
        <w:t>).</w:t>
      </w:r>
    </w:p>
    <w:p w14:paraId="4EBD1113" w14:textId="77777777" w:rsidR="004979BD" w:rsidRPr="004979BD" w:rsidRDefault="004979BD" w:rsidP="004979BD">
      <w:pPr>
        <w:pStyle w:val="NormalWeb"/>
        <w:shd w:val="clear" w:color="auto" w:fill="FFFFFF" w:themeFill="background1"/>
        <w:spacing w:before="0" w:beforeAutospacing="0" w:after="0" w:afterAutospacing="0"/>
        <w:contextualSpacing/>
      </w:pPr>
    </w:p>
    <w:p w14:paraId="4644E43D" w14:textId="1DA56E77" w:rsidR="004979BD" w:rsidRPr="004979BD" w:rsidRDefault="004979BD" w:rsidP="004979BD">
      <w:pPr>
        <w:spacing w:after="0"/>
        <w:contextualSpacing/>
        <w:rPr>
          <w:rFonts w:ascii="Times New Roman" w:hAnsi="Times New Roman"/>
          <w:sz w:val="24"/>
          <w:szCs w:val="24"/>
        </w:rPr>
      </w:pPr>
      <w:r w:rsidRPr="004979BD">
        <w:rPr>
          <w:rFonts w:ascii="Times New Roman" w:hAnsi="Times New Roman"/>
          <w:sz w:val="24"/>
          <w:szCs w:val="24"/>
        </w:rPr>
        <w:t xml:space="preserve">Despite progress, sustainable development faces significant challenges. Climate change poses a major threat, with rising temperatures and extreme weather events </w:t>
      </w:r>
      <w:proofErr w:type="spellStart"/>
      <w:r w:rsidR="00A95806">
        <w:rPr>
          <w:rFonts w:ascii="Times New Roman" w:hAnsi="Times New Roman"/>
          <w:sz w:val="24"/>
          <w:szCs w:val="24"/>
        </w:rPr>
        <w:t>jeopardising</w:t>
      </w:r>
      <w:proofErr w:type="spellEnd"/>
      <w:r w:rsidRPr="004979BD">
        <w:rPr>
          <w:rFonts w:ascii="Times New Roman" w:hAnsi="Times New Roman"/>
          <w:sz w:val="24"/>
          <w:szCs w:val="24"/>
        </w:rPr>
        <w:t xml:space="preserve"> ecosystems and livelihoods (IPCC, 2021). Social inequality persists, hindering access to resources and opportunities, particularly for </w:t>
      </w:r>
      <w:proofErr w:type="spellStart"/>
      <w:r w:rsidR="00A95806">
        <w:rPr>
          <w:rFonts w:ascii="Times New Roman" w:hAnsi="Times New Roman"/>
          <w:sz w:val="24"/>
          <w:szCs w:val="24"/>
        </w:rPr>
        <w:t>marginalised</w:t>
      </w:r>
      <w:proofErr w:type="spellEnd"/>
      <w:r w:rsidRPr="004979BD">
        <w:rPr>
          <w:rFonts w:ascii="Times New Roman" w:hAnsi="Times New Roman"/>
          <w:sz w:val="24"/>
          <w:szCs w:val="24"/>
        </w:rPr>
        <w:t xml:space="preserve"> communities (Piketty, 2014). Effective governance is crucial for implementing sustainable policies, yet political instability and corruption can impede progress (Bennett et al., 2018</w:t>
      </w:r>
      <w:r w:rsidR="00A95806">
        <w:rPr>
          <w:rFonts w:ascii="Times New Roman" w:hAnsi="Times New Roman"/>
          <w:sz w:val="24"/>
          <w:szCs w:val="24"/>
        </w:rPr>
        <w:t>; Obukoadata et al., 2024</w:t>
      </w:r>
      <w:r w:rsidRPr="004979BD">
        <w:rPr>
          <w:rFonts w:ascii="Times New Roman" w:hAnsi="Times New Roman"/>
          <w:sz w:val="24"/>
          <w:szCs w:val="24"/>
        </w:rPr>
        <w:t xml:space="preserve">). Also, how ideas of sustainable development are shared poses a very serious threat, as the notion of social inclusivity suggests that scholarship and methodologies in this area must reflect the nuances of the entity to be developed (Obukoadata, </w:t>
      </w:r>
      <w:proofErr w:type="spellStart"/>
      <w:r w:rsidRPr="004979BD">
        <w:rPr>
          <w:rFonts w:ascii="Times New Roman" w:hAnsi="Times New Roman"/>
          <w:sz w:val="24"/>
          <w:szCs w:val="24"/>
        </w:rPr>
        <w:t>2022</w:t>
      </w:r>
      <w:r w:rsidR="00A95806">
        <w:rPr>
          <w:rFonts w:ascii="Times New Roman" w:hAnsi="Times New Roman"/>
          <w:sz w:val="24"/>
          <w:szCs w:val="24"/>
        </w:rPr>
        <w:t>a</w:t>
      </w:r>
      <w:proofErr w:type="spellEnd"/>
      <w:r w:rsidRPr="004979BD">
        <w:rPr>
          <w:rFonts w:ascii="Times New Roman" w:hAnsi="Times New Roman"/>
          <w:sz w:val="24"/>
          <w:szCs w:val="24"/>
        </w:rPr>
        <w:t>). There are also grave implications of wars on the sustainability of resources and ultimately the pane of development as evidenced in the Russian-</w:t>
      </w:r>
      <w:r w:rsidRPr="004979BD">
        <w:rPr>
          <w:rFonts w:ascii="Times New Roman" w:hAnsi="Times New Roman"/>
          <w:sz w:val="24"/>
          <w:szCs w:val="24"/>
        </w:rPr>
        <w:lastRenderedPageBreak/>
        <w:t xml:space="preserve">Ukrainian war that have created disruptions to global supply chains and the resultant food and energy shortages (Mhlanga &amp; Ndhlovu, 2023) and frustrated economic complexity, renewable energy consumption, and environmental quality (Abdi, 2023). </w:t>
      </w:r>
    </w:p>
    <w:p w14:paraId="5BF4C5EF" w14:textId="77777777" w:rsidR="004979BD" w:rsidRPr="004979BD" w:rsidRDefault="004979BD" w:rsidP="004979BD">
      <w:pPr>
        <w:pStyle w:val="NormalWeb"/>
        <w:shd w:val="clear" w:color="auto" w:fill="FFFFFF" w:themeFill="background1"/>
        <w:spacing w:before="0" w:beforeAutospacing="0" w:after="0" w:afterAutospacing="0"/>
        <w:contextualSpacing/>
      </w:pPr>
    </w:p>
    <w:p w14:paraId="585A507E" w14:textId="77777777" w:rsidR="004979BD" w:rsidRPr="004979BD" w:rsidRDefault="004979BD" w:rsidP="004979BD">
      <w:pPr>
        <w:pStyle w:val="NormalWeb"/>
        <w:shd w:val="clear" w:color="auto" w:fill="FFFFFF" w:themeFill="background1"/>
        <w:spacing w:before="0" w:beforeAutospacing="0" w:after="0" w:afterAutospacing="0"/>
        <w:contextualSpacing/>
      </w:pPr>
      <w:r w:rsidRPr="004979BD">
        <w:t>Emerging trends in sustainable development include the circular economy, which promotes resource efficiency by minimizing waste and maximizing product lifecycles (</w:t>
      </w:r>
      <w:proofErr w:type="spellStart"/>
      <w:r w:rsidRPr="004979BD">
        <w:t>Geissdoerfer</w:t>
      </w:r>
      <w:proofErr w:type="spellEnd"/>
      <w:r w:rsidRPr="004979BD">
        <w:t xml:space="preserve"> et al., 2018; Naeem et al. 2023) and the impact of continued use of natural resources and renewable capabilities (</w:t>
      </w:r>
      <w:proofErr w:type="spellStart"/>
      <w:r w:rsidRPr="004979BD">
        <w:t>Nchofoung</w:t>
      </w:r>
      <w:proofErr w:type="spellEnd"/>
      <w:r w:rsidRPr="004979BD">
        <w:t xml:space="preserve"> &amp; </w:t>
      </w:r>
      <w:proofErr w:type="spellStart"/>
      <w:r w:rsidRPr="004979BD">
        <w:t>Ojong</w:t>
      </w:r>
      <w:proofErr w:type="spellEnd"/>
      <w:r w:rsidRPr="004979BD">
        <w:t>, 2023). Digital technologies, such as artificial intelligence and blockchain, offer innovative solutions for enhancing resource management and facilitating data-driven decision-making (</w:t>
      </w:r>
      <w:proofErr w:type="spellStart"/>
      <w:r w:rsidRPr="004979BD">
        <w:t>Kshetri</w:t>
      </w:r>
      <w:proofErr w:type="spellEnd"/>
      <w:r w:rsidRPr="004979BD">
        <w:t>, 2018). Furthermore, grassroots movements and community-led initiatives are gaining recognition for their role in advancing sustainable development, emphasizing local knowledge and context-specific solutions (Ostrom, 1990).</w:t>
      </w:r>
    </w:p>
    <w:p w14:paraId="1BCED67B" w14:textId="77777777" w:rsidR="004979BD" w:rsidRPr="004979BD" w:rsidRDefault="004979BD" w:rsidP="004979BD">
      <w:pPr>
        <w:spacing w:after="0"/>
        <w:contextualSpacing/>
        <w:rPr>
          <w:rFonts w:ascii="Times New Roman" w:hAnsi="Times New Roman"/>
          <w:b/>
          <w:bCs/>
          <w:sz w:val="24"/>
          <w:szCs w:val="24"/>
          <w:lang w:val="en-GB"/>
        </w:rPr>
      </w:pPr>
    </w:p>
    <w:p w14:paraId="6906E4F4" w14:textId="77777777" w:rsidR="004979BD" w:rsidRPr="004979BD" w:rsidRDefault="004979BD" w:rsidP="004979BD">
      <w:pPr>
        <w:spacing w:after="0"/>
        <w:contextualSpacing/>
        <w:rPr>
          <w:rFonts w:ascii="Times New Roman" w:hAnsi="Times New Roman"/>
          <w:b/>
          <w:bCs/>
          <w:sz w:val="24"/>
          <w:szCs w:val="24"/>
        </w:rPr>
      </w:pPr>
      <w:r w:rsidRPr="004979BD">
        <w:rPr>
          <w:rFonts w:ascii="Times New Roman" w:hAnsi="Times New Roman"/>
          <w:b/>
          <w:bCs/>
          <w:sz w:val="24"/>
          <w:szCs w:val="24"/>
        </w:rPr>
        <w:t xml:space="preserve">Approaches at </w:t>
      </w:r>
      <w:proofErr w:type="spellStart"/>
      <w:r w:rsidRPr="004979BD">
        <w:rPr>
          <w:rFonts w:ascii="Times New Roman" w:hAnsi="Times New Roman"/>
          <w:b/>
          <w:bCs/>
          <w:sz w:val="24"/>
          <w:szCs w:val="24"/>
        </w:rPr>
        <w:t>Naija</w:t>
      </w:r>
      <w:proofErr w:type="spellEnd"/>
      <w:r w:rsidRPr="004979BD">
        <w:rPr>
          <w:rFonts w:ascii="Times New Roman" w:hAnsi="Times New Roman"/>
          <w:b/>
          <w:bCs/>
          <w:sz w:val="24"/>
          <w:szCs w:val="24"/>
        </w:rPr>
        <w:t>-Afrocentric Scholarship</w:t>
      </w:r>
    </w:p>
    <w:p w14:paraId="4619C2FE" w14:textId="77777777" w:rsidR="004A7136" w:rsidRDefault="004A7136" w:rsidP="004979BD">
      <w:pPr>
        <w:spacing w:after="0"/>
        <w:contextualSpacing/>
        <w:rPr>
          <w:rFonts w:ascii="Times New Roman" w:hAnsi="Times New Roman"/>
          <w:sz w:val="24"/>
          <w:szCs w:val="24"/>
        </w:rPr>
      </w:pPr>
      <w:r>
        <w:rPr>
          <w:rFonts w:ascii="Times New Roman" w:hAnsi="Times New Roman"/>
          <w:sz w:val="24"/>
          <w:szCs w:val="24"/>
        </w:rPr>
        <w:t>Examining literature on Afrocentric perspectives in communication and knowledge production offers valuable insights into African diasporic experiences, Indigenous epistemologies, and decolonial thought. Daniels (2023) critiques traditional Western theories concerning African diasporic women, arguing that they often lack the cultural nuances that truly define them. She introduces an Afrocentric womanist framework intended to dismantle the colonial legacy embedded in mainstream knowledge systems. This framework honors the African diasporic experience while resisting Eurocentric hegemony. It is essential for today’s communication scholarship to adopt this approach and engage in conversations that reflect African perspectives. Daniels’ work reframes discussions about African identities, focusing on empowerment and an African-centered epistemology that acknowledges women’s specific cultural and historical contexts.</w:t>
      </w:r>
    </w:p>
    <w:p w14:paraId="58CDB20D" w14:textId="77777777" w:rsidR="004A7136" w:rsidRDefault="004A7136" w:rsidP="004979BD">
      <w:pPr>
        <w:spacing w:after="0"/>
        <w:contextualSpacing/>
        <w:rPr>
          <w:rFonts w:ascii="Times New Roman" w:hAnsi="Times New Roman"/>
          <w:sz w:val="24"/>
          <w:szCs w:val="24"/>
        </w:rPr>
      </w:pPr>
    </w:p>
    <w:p w14:paraId="53ADED98" w14:textId="77777777" w:rsidR="004A7136" w:rsidRDefault="004A7136" w:rsidP="004979BD">
      <w:pPr>
        <w:spacing w:after="0"/>
        <w:contextualSpacing/>
        <w:rPr>
          <w:rFonts w:ascii="Times New Roman" w:hAnsi="Times New Roman"/>
          <w:sz w:val="24"/>
          <w:szCs w:val="24"/>
        </w:rPr>
      </w:pPr>
      <w:proofErr w:type="spellStart"/>
      <w:r>
        <w:rPr>
          <w:rFonts w:ascii="Times New Roman" w:hAnsi="Times New Roman"/>
          <w:sz w:val="24"/>
          <w:szCs w:val="24"/>
        </w:rPr>
        <w:t>Eybers</w:t>
      </w:r>
      <w:proofErr w:type="spellEnd"/>
      <w:r>
        <w:rPr>
          <w:rFonts w:ascii="Times New Roman" w:hAnsi="Times New Roman"/>
          <w:sz w:val="24"/>
          <w:szCs w:val="24"/>
        </w:rPr>
        <w:t xml:space="preserve"> (2024) further extends this discussion into academic literacy, revising academic literacy guides through Afrocentric and decolonial paradigms. Engaging with Gee’s discourse theory (Gee, 2015) and Lea and Street’s academic literacy model (Lea &amp; Street, 1998), </w:t>
      </w:r>
      <w:proofErr w:type="spellStart"/>
      <w:r>
        <w:rPr>
          <w:rFonts w:ascii="Times New Roman" w:hAnsi="Times New Roman"/>
          <w:sz w:val="24"/>
          <w:szCs w:val="24"/>
        </w:rPr>
        <w:t>Eybers</w:t>
      </w:r>
      <w:proofErr w:type="spellEnd"/>
      <w:r>
        <w:rPr>
          <w:rFonts w:ascii="Times New Roman" w:hAnsi="Times New Roman"/>
          <w:sz w:val="24"/>
          <w:szCs w:val="24"/>
        </w:rPr>
        <w:t xml:space="preserve"> develops educational materials that better serve African students. This revision reconciles educational structures with Indigenous Knowledge Systems (</w:t>
      </w:r>
      <w:proofErr w:type="spellStart"/>
      <w:r>
        <w:rPr>
          <w:rFonts w:ascii="Times New Roman" w:hAnsi="Times New Roman"/>
          <w:sz w:val="24"/>
          <w:szCs w:val="24"/>
        </w:rPr>
        <w:t>IKS</w:t>
      </w:r>
      <w:proofErr w:type="spellEnd"/>
      <w:r>
        <w:rPr>
          <w:rFonts w:ascii="Times New Roman" w:hAnsi="Times New Roman"/>
          <w:sz w:val="24"/>
          <w:szCs w:val="24"/>
        </w:rPr>
        <w:t>) and incorporates Generative Artificial Intelligence (</w:t>
      </w:r>
      <w:proofErr w:type="spellStart"/>
      <w:r>
        <w:rPr>
          <w:rFonts w:ascii="Times New Roman" w:hAnsi="Times New Roman"/>
          <w:sz w:val="24"/>
          <w:szCs w:val="24"/>
        </w:rPr>
        <w:t>GenAI</w:t>
      </w:r>
      <w:proofErr w:type="spellEnd"/>
      <w:r>
        <w:rPr>
          <w:rFonts w:ascii="Times New Roman" w:hAnsi="Times New Roman"/>
          <w:sz w:val="24"/>
          <w:szCs w:val="24"/>
        </w:rPr>
        <w:t xml:space="preserve">) to facilitate contemporary literacies. </w:t>
      </w:r>
      <w:proofErr w:type="spellStart"/>
      <w:r>
        <w:rPr>
          <w:rFonts w:ascii="Times New Roman" w:hAnsi="Times New Roman"/>
          <w:sz w:val="24"/>
          <w:szCs w:val="24"/>
        </w:rPr>
        <w:t>Eybers</w:t>
      </w:r>
      <w:proofErr w:type="spellEnd"/>
      <w:r>
        <w:rPr>
          <w:rFonts w:ascii="Times New Roman" w:hAnsi="Times New Roman"/>
          <w:sz w:val="24"/>
          <w:szCs w:val="24"/>
        </w:rPr>
        <w:t xml:space="preserve"> stresses the need for educational frameworks that align with African cultural backgrounds, contrasting them with Western paradigms, which have historically marginalized African approaches to learning.</w:t>
      </w:r>
    </w:p>
    <w:p w14:paraId="338D93A9" w14:textId="77777777" w:rsidR="004A7136" w:rsidRDefault="004A7136" w:rsidP="004979BD">
      <w:pPr>
        <w:spacing w:after="0"/>
        <w:contextualSpacing/>
        <w:rPr>
          <w:rFonts w:ascii="Times New Roman" w:hAnsi="Times New Roman"/>
          <w:sz w:val="24"/>
          <w:szCs w:val="24"/>
        </w:rPr>
      </w:pPr>
    </w:p>
    <w:p w14:paraId="56F7238E" w14:textId="77777777" w:rsidR="004A7136" w:rsidRDefault="004A7136" w:rsidP="004979BD">
      <w:pPr>
        <w:spacing w:after="0"/>
        <w:contextualSpacing/>
        <w:rPr>
          <w:rFonts w:ascii="Times New Roman" w:hAnsi="Times New Roman"/>
          <w:sz w:val="24"/>
          <w:szCs w:val="24"/>
        </w:rPr>
      </w:pPr>
      <w:r>
        <w:rPr>
          <w:rFonts w:ascii="Times New Roman" w:hAnsi="Times New Roman"/>
          <w:sz w:val="24"/>
          <w:szCs w:val="24"/>
        </w:rPr>
        <w:t xml:space="preserve">Additionally, </w:t>
      </w:r>
      <w:proofErr w:type="spellStart"/>
      <w:r>
        <w:rPr>
          <w:rFonts w:ascii="Times New Roman" w:hAnsi="Times New Roman"/>
          <w:sz w:val="24"/>
          <w:szCs w:val="24"/>
        </w:rPr>
        <w:t>Majoko</w:t>
      </w:r>
      <w:proofErr w:type="spellEnd"/>
      <w:r>
        <w:rPr>
          <w:rFonts w:ascii="Times New Roman" w:hAnsi="Times New Roman"/>
          <w:sz w:val="24"/>
          <w:szCs w:val="24"/>
        </w:rPr>
        <w:t xml:space="preserve"> (2024) explores inclusive education within the framework of Ubuntu, positioning Afrocentric perspectives at the core of educational accessibility. He emphasizes that Ubuntu, an African philosophy centered on interconnectedness, is foundational for inclusive education. This perspective suggests that educational systems can benefit from community-oriented frameworks that prioritize collective well-being over individualism. </w:t>
      </w:r>
      <w:proofErr w:type="spellStart"/>
      <w:r>
        <w:rPr>
          <w:rFonts w:ascii="Times New Roman" w:hAnsi="Times New Roman"/>
          <w:sz w:val="24"/>
          <w:szCs w:val="24"/>
        </w:rPr>
        <w:t>Majoko’s</w:t>
      </w:r>
      <w:proofErr w:type="spellEnd"/>
      <w:r>
        <w:rPr>
          <w:rFonts w:ascii="Times New Roman" w:hAnsi="Times New Roman"/>
          <w:sz w:val="24"/>
          <w:szCs w:val="24"/>
        </w:rPr>
        <w:t xml:space="preserve"> Afrocentric understanding of inclusivity challenges the Western model of individual success, advocating for an approach that values human dignity and societal harmony.</w:t>
      </w:r>
    </w:p>
    <w:p w14:paraId="61E5D849" w14:textId="77777777" w:rsidR="004A7136" w:rsidRDefault="004A7136" w:rsidP="004979BD">
      <w:pPr>
        <w:spacing w:after="0"/>
        <w:contextualSpacing/>
        <w:rPr>
          <w:rFonts w:ascii="Times New Roman" w:hAnsi="Times New Roman"/>
          <w:sz w:val="24"/>
          <w:szCs w:val="24"/>
        </w:rPr>
      </w:pPr>
    </w:p>
    <w:p w14:paraId="2365433C" w14:textId="6F82E86B" w:rsidR="004A7136" w:rsidRDefault="004A7136" w:rsidP="004979BD">
      <w:pPr>
        <w:spacing w:after="0"/>
        <w:contextualSpacing/>
        <w:rPr>
          <w:rFonts w:ascii="Times New Roman" w:hAnsi="Times New Roman"/>
          <w:sz w:val="24"/>
          <w:szCs w:val="24"/>
        </w:rPr>
      </w:pPr>
      <w:r>
        <w:rPr>
          <w:rFonts w:ascii="Times New Roman" w:hAnsi="Times New Roman"/>
          <w:sz w:val="24"/>
          <w:szCs w:val="24"/>
        </w:rPr>
        <w:lastRenderedPageBreak/>
        <w:t xml:space="preserve">In the fields of science and technology, </w:t>
      </w:r>
      <w:proofErr w:type="spellStart"/>
      <w:r>
        <w:rPr>
          <w:rFonts w:ascii="Times New Roman" w:hAnsi="Times New Roman"/>
          <w:sz w:val="24"/>
          <w:szCs w:val="24"/>
        </w:rPr>
        <w:t>Kemei</w:t>
      </w:r>
      <w:proofErr w:type="spellEnd"/>
      <w:r>
        <w:rPr>
          <w:rFonts w:ascii="Times New Roman" w:hAnsi="Times New Roman"/>
          <w:sz w:val="24"/>
          <w:szCs w:val="24"/>
        </w:rPr>
        <w:t xml:space="preserve"> et al. (2023) </w:t>
      </w:r>
      <w:r w:rsidR="00D77E04">
        <w:rPr>
          <w:rFonts w:ascii="Times New Roman" w:hAnsi="Times New Roman"/>
          <w:sz w:val="24"/>
          <w:szCs w:val="24"/>
        </w:rPr>
        <w:t xml:space="preserve">and Obukoadata et al. (2020) </w:t>
      </w:r>
      <w:r>
        <w:rPr>
          <w:rFonts w:ascii="Times New Roman" w:hAnsi="Times New Roman"/>
          <w:sz w:val="24"/>
          <w:szCs w:val="24"/>
        </w:rPr>
        <w:t>analyze Afrika's role in reclaiming African contributions, particularly highlighting advancements from ancient Egypt and Mali. Their work deconstructs Eurocentric narratives that overshadow African achievements in science, promoting a more inclusive understanding of scientific history. The authors advocate for an interdisciplinary approach that addresses historical omissions while emphasizing Indigenous African knowledge systems within contemporary science. They argue for an Afrocentric epistemology that promotes justice and equity in global knowledge production.</w:t>
      </w:r>
    </w:p>
    <w:p w14:paraId="34A7520F" w14:textId="77777777" w:rsidR="004A7136" w:rsidRDefault="004A7136" w:rsidP="004979BD">
      <w:pPr>
        <w:spacing w:after="0"/>
        <w:contextualSpacing/>
        <w:rPr>
          <w:rFonts w:ascii="Times New Roman" w:hAnsi="Times New Roman"/>
          <w:sz w:val="24"/>
          <w:szCs w:val="24"/>
        </w:rPr>
      </w:pPr>
    </w:p>
    <w:p w14:paraId="64083F1F" w14:textId="6FD77320" w:rsidR="004979BD" w:rsidRPr="004979BD" w:rsidRDefault="004A7136" w:rsidP="004979BD">
      <w:pPr>
        <w:spacing w:after="0"/>
        <w:contextualSpacing/>
        <w:rPr>
          <w:rFonts w:ascii="Times New Roman" w:hAnsi="Times New Roman"/>
          <w:sz w:val="24"/>
          <w:szCs w:val="24"/>
        </w:rPr>
      </w:pPr>
      <w:r>
        <w:rPr>
          <w:rFonts w:ascii="Times New Roman" w:hAnsi="Times New Roman"/>
          <w:sz w:val="24"/>
          <w:szCs w:val="24"/>
        </w:rPr>
        <w:t xml:space="preserve">Lastly, </w:t>
      </w:r>
      <w:proofErr w:type="spellStart"/>
      <w:r>
        <w:rPr>
          <w:rFonts w:ascii="Times New Roman" w:hAnsi="Times New Roman"/>
          <w:sz w:val="24"/>
          <w:szCs w:val="24"/>
        </w:rPr>
        <w:t>Miike’s</w:t>
      </w:r>
      <w:proofErr w:type="spellEnd"/>
      <w:r>
        <w:rPr>
          <w:rFonts w:ascii="Times New Roman" w:hAnsi="Times New Roman"/>
          <w:sz w:val="24"/>
          <w:szCs w:val="24"/>
        </w:rPr>
        <w:t xml:space="preserve"> (2022) research on </w:t>
      </w:r>
      <w:proofErr w:type="spellStart"/>
      <w:r>
        <w:rPr>
          <w:rFonts w:ascii="Times New Roman" w:hAnsi="Times New Roman"/>
          <w:sz w:val="24"/>
          <w:szCs w:val="24"/>
        </w:rPr>
        <w:t>Asiacentricity</w:t>
      </w:r>
      <w:proofErr w:type="spellEnd"/>
      <w:r>
        <w:rPr>
          <w:rFonts w:ascii="Times New Roman" w:hAnsi="Times New Roman"/>
          <w:sz w:val="24"/>
          <w:szCs w:val="24"/>
        </w:rPr>
        <w:t xml:space="preserve"> in communication theory provides valuable comparative insight, especially as it relates to Afrocentric perspectives. </w:t>
      </w:r>
      <w:proofErr w:type="spellStart"/>
      <w:r>
        <w:rPr>
          <w:rFonts w:ascii="Times New Roman" w:hAnsi="Times New Roman"/>
          <w:sz w:val="24"/>
          <w:szCs w:val="24"/>
        </w:rPr>
        <w:t>Miike</w:t>
      </w:r>
      <w:proofErr w:type="spellEnd"/>
      <w:r>
        <w:rPr>
          <w:rFonts w:ascii="Times New Roman" w:hAnsi="Times New Roman"/>
          <w:sz w:val="24"/>
          <w:szCs w:val="24"/>
        </w:rPr>
        <w:t xml:space="preserve"> centers Asian cultures within communication studies, complementing Afrocentric theory by challenging Western dominance and promoting diverse cultural viewpoints. While </w:t>
      </w:r>
      <w:proofErr w:type="spellStart"/>
      <w:r>
        <w:rPr>
          <w:rFonts w:ascii="Times New Roman" w:hAnsi="Times New Roman"/>
          <w:sz w:val="24"/>
          <w:szCs w:val="24"/>
        </w:rPr>
        <w:t>Asiacentricity</w:t>
      </w:r>
      <w:proofErr w:type="spellEnd"/>
      <w:r>
        <w:rPr>
          <w:rFonts w:ascii="Times New Roman" w:hAnsi="Times New Roman"/>
          <w:sz w:val="24"/>
          <w:szCs w:val="24"/>
        </w:rPr>
        <w:t xml:space="preserve"> emphasizes reflection and agency within Asian contexts, Afrocentricity focuses on the reclamation and validation of African worldviews, highlighting the global shift toward regional autonomy within communication theory.</w:t>
      </w:r>
    </w:p>
    <w:p w14:paraId="2B6A74AF" w14:textId="77777777" w:rsidR="004979BD" w:rsidRPr="004979BD" w:rsidRDefault="004979BD" w:rsidP="004979BD">
      <w:pPr>
        <w:spacing w:after="0"/>
        <w:contextualSpacing/>
        <w:rPr>
          <w:rFonts w:ascii="Times New Roman" w:hAnsi="Times New Roman"/>
          <w:sz w:val="24"/>
          <w:szCs w:val="24"/>
        </w:rPr>
      </w:pPr>
    </w:p>
    <w:p w14:paraId="18A4F9D0" w14:textId="77777777" w:rsidR="004A7136" w:rsidRDefault="004A7136" w:rsidP="004979BD">
      <w:pPr>
        <w:spacing w:after="0"/>
        <w:contextualSpacing/>
        <w:rPr>
          <w:rFonts w:ascii="Times New Roman" w:hAnsi="Times New Roman"/>
          <w:sz w:val="24"/>
          <w:szCs w:val="24"/>
        </w:rPr>
      </w:pPr>
      <w:proofErr w:type="spellStart"/>
      <w:r>
        <w:rPr>
          <w:rFonts w:ascii="Times New Roman" w:hAnsi="Times New Roman"/>
          <w:sz w:val="24"/>
          <w:szCs w:val="24"/>
        </w:rPr>
        <w:t>Gavhi</w:t>
      </w:r>
      <w:proofErr w:type="spellEnd"/>
      <w:r>
        <w:rPr>
          <w:rFonts w:ascii="Times New Roman" w:hAnsi="Times New Roman"/>
          <w:sz w:val="24"/>
          <w:szCs w:val="24"/>
        </w:rPr>
        <w:t xml:space="preserve">-Molefe and </w:t>
      </w:r>
      <w:proofErr w:type="spellStart"/>
      <w:r>
        <w:rPr>
          <w:rFonts w:ascii="Times New Roman" w:hAnsi="Times New Roman"/>
          <w:sz w:val="24"/>
          <w:szCs w:val="24"/>
        </w:rPr>
        <w:t>Nemutudi</w:t>
      </w:r>
      <w:proofErr w:type="spellEnd"/>
      <w:r>
        <w:rPr>
          <w:rFonts w:ascii="Times New Roman" w:hAnsi="Times New Roman"/>
          <w:sz w:val="24"/>
          <w:szCs w:val="24"/>
        </w:rPr>
        <w:t xml:space="preserve"> (2023) explore science communication and how Eurocentric traditions impede its role in addressing sociocultural and developmental issues. They argue that sharing science texts in languages that don’t resonate with local </w:t>
      </w:r>
      <w:proofErr w:type="gramStart"/>
      <w:r>
        <w:rPr>
          <w:rFonts w:ascii="Times New Roman" w:hAnsi="Times New Roman"/>
          <w:sz w:val="24"/>
          <w:szCs w:val="24"/>
        </w:rPr>
        <w:t>communities</w:t>
      </w:r>
      <w:proofErr w:type="gramEnd"/>
      <w:r>
        <w:rPr>
          <w:rFonts w:ascii="Times New Roman" w:hAnsi="Times New Roman"/>
          <w:sz w:val="24"/>
          <w:szCs w:val="24"/>
        </w:rPr>
        <w:t xml:space="preserve"> limits understanding. Advocating for Afrocentric ethics in science communication, they analyze the Africa </w:t>
      </w:r>
      <w:proofErr w:type="spellStart"/>
      <w:r>
        <w:rPr>
          <w:rFonts w:ascii="Times New Roman" w:hAnsi="Times New Roman"/>
          <w:sz w:val="24"/>
          <w:szCs w:val="24"/>
        </w:rPr>
        <w:t>Scientifique</w:t>
      </w:r>
      <w:proofErr w:type="spellEnd"/>
      <w:r>
        <w:rPr>
          <w:rFonts w:ascii="Times New Roman" w:hAnsi="Times New Roman"/>
          <w:sz w:val="24"/>
          <w:szCs w:val="24"/>
        </w:rPr>
        <w:t xml:space="preserve"> program, which trains African scientists in culturally relevant communication to enhance scientific literacy.</w:t>
      </w:r>
    </w:p>
    <w:p w14:paraId="69F62F7C" w14:textId="77777777" w:rsidR="004A7136" w:rsidRDefault="004A7136" w:rsidP="004979BD">
      <w:pPr>
        <w:spacing w:after="0"/>
        <w:contextualSpacing/>
        <w:rPr>
          <w:rFonts w:ascii="Times New Roman" w:hAnsi="Times New Roman"/>
          <w:sz w:val="24"/>
          <w:szCs w:val="24"/>
        </w:rPr>
      </w:pPr>
    </w:p>
    <w:p w14:paraId="3F11E637" w14:textId="74A209B6" w:rsidR="004A7136" w:rsidRDefault="004A7136" w:rsidP="004979BD">
      <w:pPr>
        <w:spacing w:after="0"/>
        <w:contextualSpacing/>
        <w:rPr>
          <w:rFonts w:ascii="Times New Roman" w:hAnsi="Times New Roman"/>
          <w:sz w:val="24"/>
          <w:szCs w:val="24"/>
        </w:rPr>
      </w:pPr>
      <w:r>
        <w:rPr>
          <w:rFonts w:ascii="Times New Roman" w:hAnsi="Times New Roman"/>
          <w:sz w:val="24"/>
          <w:szCs w:val="24"/>
        </w:rPr>
        <w:t>In music education, Smith-Whicker and Brown (2023) highlight Afrocentric methods in contemporary commercial music training, demonstrating that culturally relevant frameworks promote stylistic awareness, essential for authentic performance. Their findings support music education grounded in student-led exploration of African traditions. Akpan (</w:t>
      </w:r>
      <w:proofErr w:type="spellStart"/>
      <w:r>
        <w:rPr>
          <w:rFonts w:ascii="Times New Roman" w:hAnsi="Times New Roman"/>
          <w:sz w:val="24"/>
          <w:szCs w:val="24"/>
        </w:rPr>
        <w:t>2024a</w:t>
      </w:r>
      <w:proofErr w:type="spellEnd"/>
      <w:r>
        <w:rPr>
          <w:rFonts w:ascii="Times New Roman" w:hAnsi="Times New Roman"/>
          <w:sz w:val="24"/>
          <w:szCs w:val="24"/>
        </w:rPr>
        <w:t xml:space="preserve">) critiques the application of Western gatekeeping theory to Nigeria’s </w:t>
      </w:r>
      <w:proofErr w:type="spellStart"/>
      <w:r>
        <w:rPr>
          <w:rFonts w:ascii="Times New Roman" w:hAnsi="Times New Roman"/>
          <w:sz w:val="24"/>
          <w:szCs w:val="24"/>
        </w:rPr>
        <w:t>Akwa</w:t>
      </w:r>
      <w:proofErr w:type="spellEnd"/>
      <w:r>
        <w:rPr>
          <w:rFonts w:ascii="Times New Roman" w:hAnsi="Times New Roman"/>
          <w:sz w:val="24"/>
          <w:szCs w:val="24"/>
        </w:rPr>
        <w:t xml:space="preserve">-Cross </w:t>
      </w:r>
      <w:proofErr w:type="spellStart"/>
      <w:r>
        <w:rPr>
          <w:rFonts w:ascii="Times New Roman" w:hAnsi="Times New Roman"/>
          <w:sz w:val="24"/>
          <w:szCs w:val="24"/>
        </w:rPr>
        <w:t>Akata</w:t>
      </w:r>
      <w:proofErr w:type="spellEnd"/>
      <w:r>
        <w:rPr>
          <w:rFonts w:ascii="Times New Roman" w:hAnsi="Times New Roman"/>
          <w:sz w:val="24"/>
          <w:szCs w:val="24"/>
        </w:rPr>
        <w:t xml:space="preserve"> media. He argues that Western theories fail to account for Indigenous communication systems, which prioritize community-centered approaches. This highlights the need for Afrocentric frameworks for understanding African media.</w:t>
      </w:r>
    </w:p>
    <w:p w14:paraId="6A462D82" w14:textId="77777777" w:rsidR="004A7136" w:rsidRDefault="004A7136" w:rsidP="004979BD">
      <w:pPr>
        <w:spacing w:after="0"/>
        <w:contextualSpacing/>
        <w:rPr>
          <w:rFonts w:ascii="Times New Roman" w:hAnsi="Times New Roman"/>
          <w:sz w:val="24"/>
          <w:szCs w:val="24"/>
        </w:rPr>
      </w:pPr>
    </w:p>
    <w:p w14:paraId="0DBA15CB" w14:textId="4C5828CB" w:rsidR="004979BD" w:rsidRPr="004979BD" w:rsidRDefault="004A7136" w:rsidP="004979BD">
      <w:pPr>
        <w:spacing w:after="0"/>
        <w:contextualSpacing/>
        <w:rPr>
          <w:rFonts w:ascii="Times New Roman" w:hAnsi="Times New Roman"/>
          <w:sz w:val="24"/>
          <w:szCs w:val="24"/>
        </w:rPr>
      </w:pPr>
      <w:proofErr w:type="spellStart"/>
      <w:r>
        <w:rPr>
          <w:rFonts w:ascii="Times New Roman" w:hAnsi="Times New Roman"/>
          <w:sz w:val="24"/>
          <w:szCs w:val="24"/>
        </w:rPr>
        <w:t>Arueyingho</w:t>
      </w:r>
      <w:proofErr w:type="spellEnd"/>
      <w:r>
        <w:rPr>
          <w:rFonts w:ascii="Times New Roman" w:hAnsi="Times New Roman"/>
          <w:sz w:val="24"/>
          <w:szCs w:val="24"/>
        </w:rPr>
        <w:t xml:space="preserve"> et al. (2024) investigate Afrocentric approaches in Human-Computer Interaction (</w:t>
      </w:r>
      <w:proofErr w:type="spellStart"/>
      <w:r>
        <w:rPr>
          <w:rFonts w:ascii="Times New Roman" w:hAnsi="Times New Roman"/>
          <w:sz w:val="24"/>
          <w:szCs w:val="24"/>
        </w:rPr>
        <w:t>HCI</w:t>
      </w:r>
      <w:proofErr w:type="spellEnd"/>
      <w:r>
        <w:rPr>
          <w:rFonts w:ascii="Times New Roman" w:hAnsi="Times New Roman"/>
          <w:sz w:val="24"/>
          <w:szCs w:val="24"/>
        </w:rPr>
        <w:t xml:space="preserve">), advocating for culturally representative design and inclusivity. They propose Afro-postmodernism as a way to create an </w:t>
      </w:r>
      <w:proofErr w:type="spellStart"/>
      <w:r>
        <w:rPr>
          <w:rFonts w:ascii="Times New Roman" w:hAnsi="Times New Roman"/>
          <w:sz w:val="24"/>
          <w:szCs w:val="24"/>
        </w:rPr>
        <w:t>HCI</w:t>
      </w:r>
      <w:proofErr w:type="spellEnd"/>
      <w:r>
        <w:rPr>
          <w:rFonts w:ascii="Times New Roman" w:hAnsi="Times New Roman"/>
          <w:sz w:val="24"/>
          <w:szCs w:val="24"/>
        </w:rPr>
        <w:t xml:space="preserve"> landscape that embraces diverse African identities. </w:t>
      </w:r>
      <w:proofErr w:type="spellStart"/>
      <w:r>
        <w:rPr>
          <w:rFonts w:ascii="Times New Roman" w:hAnsi="Times New Roman"/>
          <w:sz w:val="24"/>
          <w:szCs w:val="24"/>
        </w:rPr>
        <w:t>Onwumechili</w:t>
      </w:r>
      <w:proofErr w:type="spellEnd"/>
      <w:r>
        <w:rPr>
          <w:rFonts w:ascii="Times New Roman" w:hAnsi="Times New Roman"/>
          <w:sz w:val="24"/>
          <w:szCs w:val="24"/>
        </w:rPr>
        <w:t xml:space="preserve"> (2024) emphasizes the distinct qualities of African communication through the African Cultural Theory of Communication (</w:t>
      </w:r>
      <w:proofErr w:type="spellStart"/>
      <w:r>
        <w:rPr>
          <w:rFonts w:ascii="Times New Roman" w:hAnsi="Times New Roman"/>
          <w:sz w:val="24"/>
          <w:szCs w:val="24"/>
        </w:rPr>
        <w:t>ACToC</w:t>
      </w:r>
      <w:proofErr w:type="spellEnd"/>
      <w:r>
        <w:rPr>
          <w:rFonts w:ascii="Times New Roman" w:hAnsi="Times New Roman"/>
          <w:sz w:val="24"/>
          <w:szCs w:val="24"/>
        </w:rPr>
        <w:t xml:space="preserve">), noting its focus on cultural specificity and community rather than individualism. His work resists the homogenization of global narratives. </w:t>
      </w:r>
      <w:proofErr w:type="spellStart"/>
      <w:r>
        <w:rPr>
          <w:rFonts w:ascii="Times New Roman" w:hAnsi="Times New Roman"/>
          <w:sz w:val="24"/>
          <w:szCs w:val="24"/>
        </w:rPr>
        <w:t>Shewadeg</w:t>
      </w:r>
      <w:proofErr w:type="spellEnd"/>
      <w:r>
        <w:rPr>
          <w:rFonts w:ascii="Times New Roman" w:hAnsi="Times New Roman"/>
          <w:sz w:val="24"/>
          <w:szCs w:val="24"/>
        </w:rPr>
        <w:t xml:space="preserve"> (2023) argues that an Afrocentric epistemology liberates African scholarship from colonial legacies by valuing imagination and intuition as valid knowledge forms. Aligning with Ngugi </w:t>
      </w:r>
      <w:proofErr w:type="spellStart"/>
      <w:r>
        <w:rPr>
          <w:rFonts w:ascii="Times New Roman" w:hAnsi="Times New Roman"/>
          <w:sz w:val="24"/>
          <w:szCs w:val="24"/>
        </w:rPr>
        <w:t>wa</w:t>
      </w:r>
      <w:proofErr w:type="spellEnd"/>
      <w:r>
        <w:rPr>
          <w:rFonts w:ascii="Times New Roman" w:hAnsi="Times New Roman"/>
          <w:sz w:val="24"/>
          <w:szCs w:val="24"/>
        </w:rPr>
        <w:t xml:space="preserve"> </w:t>
      </w:r>
      <w:proofErr w:type="spellStart"/>
      <w:r>
        <w:rPr>
          <w:rFonts w:ascii="Times New Roman" w:hAnsi="Times New Roman"/>
          <w:sz w:val="24"/>
          <w:szCs w:val="24"/>
        </w:rPr>
        <w:t>Thiong'o’s</w:t>
      </w:r>
      <w:proofErr w:type="spellEnd"/>
      <w:r>
        <w:rPr>
          <w:rFonts w:ascii="Times New Roman" w:hAnsi="Times New Roman"/>
          <w:sz w:val="24"/>
          <w:szCs w:val="24"/>
        </w:rPr>
        <w:t xml:space="preserve"> views, he promotes a self-determined intellectual tradition that reflects African realities and rejects mental colonization.</w:t>
      </w:r>
    </w:p>
    <w:p w14:paraId="36E2D3B4" w14:textId="77777777" w:rsidR="004979BD" w:rsidRPr="004979BD" w:rsidRDefault="004979BD" w:rsidP="004979BD">
      <w:pPr>
        <w:spacing w:after="0"/>
        <w:contextualSpacing/>
        <w:rPr>
          <w:rFonts w:ascii="Times New Roman" w:hAnsi="Times New Roman"/>
          <w:sz w:val="24"/>
          <w:szCs w:val="24"/>
        </w:rPr>
      </w:pPr>
    </w:p>
    <w:p w14:paraId="62CAD45C" w14:textId="259AF441" w:rsidR="004A7136" w:rsidRDefault="004A7136" w:rsidP="004979BD">
      <w:pPr>
        <w:spacing w:after="0"/>
        <w:contextualSpacing/>
        <w:jc w:val="both"/>
        <w:rPr>
          <w:rFonts w:ascii="Times New Roman" w:hAnsi="Times New Roman"/>
          <w:sz w:val="24"/>
          <w:szCs w:val="24"/>
        </w:rPr>
      </w:pPr>
      <w:r>
        <w:rPr>
          <w:rFonts w:ascii="Times New Roman" w:hAnsi="Times New Roman"/>
          <w:sz w:val="24"/>
          <w:szCs w:val="24"/>
        </w:rPr>
        <w:lastRenderedPageBreak/>
        <w:t xml:space="preserve">The study conducted by </w:t>
      </w:r>
      <w:proofErr w:type="spellStart"/>
      <w:r>
        <w:rPr>
          <w:rFonts w:ascii="Times New Roman" w:hAnsi="Times New Roman"/>
          <w:sz w:val="24"/>
          <w:szCs w:val="24"/>
        </w:rPr>
        <w:t>Sikanku</w:t>
      </w:r>
      <w:proofErr w:type="spellEnd"/>
      <w:r>
        <w:rPr>
          <w:rFonts w:ascii="Times New Roman" w:hAnsi="Times New Roman"/>
          <w:sz w:val="24"/>
          <w:szCs w:val="24"/>
        </w:rPr>
        <w:t xml:space="preserve"> on Barack Obama's rhetoric presents a contemporary application of Afrocentric theory in the context of identity construction and political communication. </w:t>
      </w:r>
      <w:proofErr w:type="spellStart"/>
      <w:r>
        <w:rPr>
          <w:rFonts w:ascii="Times New Roman" w:hAnsi="Times New Roman"/>
          <w:sz w:val="24"/>
          <w:szCs w:val="24"/>
        </w:rPr>
        <w:t>Sikanku</w:t>
      </w:r>
      <w:proofErr w:type="spellEnd"/>
      <w:r>
        <w:rPr>
          <w:rFonts w:ascii="Times New Roman" w:hAnsi="Times New Roman"/>
          <w:sz w:val="24"/>
          <w:szCs w:val="24"/>
        </w:rPr>
        <w:t xml:space="preserve"> explores how Obama utilized his African heritage to shape his political identity, drawing on Afrocentric themes such as communalism, heritage, and African democratic ideals. This Afrocentric perspective offers an alternative to dominant Western narratives in the realm of political image-making, positioning identity and heritage as assets rather than liabilities. </w:t>
      </w:r>
      <w:proofErr w:type="spellStart"/>
      <w:r>
        <w:rPr>
          <w:rFonts w:ascii="Times New Roman" w:hAnsi="Times New Roman"/>
          <w:sz w:val="24"/>
          <w:szCs w:val="24"/>
        </w:rPr>
        <w:t>Sikanku’s</w:t>
      </w:r>
      <w:proofErr w:type="spellEnd"/>
      <w:r>
        <w:rPr>
          <w:rFonts w:ascii="Times New Roman" w:hAnsi="Times New Roman"/>
          <w:sz w:val="24"/>
          <w:szCs w:val="24"/>
        </w:rPr>
        <w:t xml:space="preserve"> work contributes to the discourse on framing theory by demonstrating that Afrocentric perspectives can enhance our understanding of political and communicative identity, particularly in contexts involving figures from the diaspora (</w:t>
      </w:r>
      <w:proofErr w:type="spellStart"/>
      <w:r>
        <w:rPr>
          <w:rFonts w:ascii="Times New Roman" w:hAnsi="Times New Roman"/>
          <w:sz w:val="24"/>
          <w:szCs w:val="24"/>
        </w:rPr>
        <w:t>Sikanku</w:t>
      </w:r>
      <w:proofErr w:type="spellEnd"/>
      <w:r>
        <w:rPr>
          <w:rFonts w:ascii="Times New Roman" w:hAnsi="Times New Roman"/>
          <w:sz w:val="24"/>
          <w:szCs w:val="24"/>
        </w:rPr>
        <w:t>, 2023).</w:t>
      </w:r>
    </w:p>
    <w:p w14:paraId="6743FE46" w14:textId="77777777" w:rsidR="004A7136" w:rsidRDefault="004A7136" w:rsidP="004979BD">
      <w:pPr>
        <w:spacing w:after="0"/>
        <w:contextualSpacing/>
        <w:jc w:val="both"/>
        <w:rPr>
          <w:rFonts w:ascii="Times New Roman" w:hAnsi="Times New Roman"/>
          <w:sz w:val="24"/>
          <w:szCs w:val="24"/>
        </w:rPr>
      </w:pPr>
    </w:p>
    <w:p w14:paraId="2B575590" w14:textId="30413F6B" w:rsidR="004A7136" w:rsidRDefault="004A7136" w:rsidP="004979BD">
      <w:pPr>
        <w:spacing w:after="0"/>
        <w:contextualSpacing/>
        <w:jc w:val="both"/>
        <w:rPr>
          <w:rFonts w:ascii="Times New Roman" w:hAnsi="Times New Roman"/>
          <w:sz w:val="24"/>
          <w:szCs w:val="24"/>
        </w:rPr>
      </w:pPr>
      <w:r>
        <w:rPr>
          <w:rFonts w:ascii="Times New Roman" w:hAnsi="Times New Roman"/>
          <w:sz w:val="24"/>
          <w:szCs w:val="24"/>
        </w:rPr>
        <w:t xml:space="preserve">In a similar vein, </w:t>
      </w:r>
      <w:proofErr w:type="spellStart"/>
      <w:r>
        <w:rPr>
          <w:rFonts w:ascii="Times New Roman" w:hAnsi="Times New Roman"/>
          <w:sz w:val="24"/>
          <w:szCs w:val="24"/>
        </w:rPr>
        <w:t>Obyerodhyambo</w:t>
      </w:r>
      <w:proofErr w:type="spellEnd"/>
      <w:r>
        <w:rPr>
          <w:rFonts w:ascii="Times New Roman" w:hAnsi="Times New Roman"/>
          <w:sz w:val="24"/>
          <w:szCs w:val="24"/>
        </w:rPr>
        <w:t xml:space="preserve"> and </w:t>
      </w:r>
      <w:proofErr w:type="spellStart"/>
      <w:r>
        <w:rPr>
          <w:rFonts w:ascii="Times New Roman" w:hAnsi="Times New Roman"/>
          <w:sz w:val="24"/>
          <w:szCs w:val="24"/>
        </w:rPr>
        <w:t>Wamunyu</w:t>
      </w:r>
      <w:proofErr w:type="spellEnd"/>
      <w:r>
        <w:rPr>
          <w:rFonts w:ascii="Times New Roman" w:hAnsi="Times New Roman"/>
          <w:sz w:val="24"/>
          <w:szCs w:val="24"/>
        </w:rPr>
        <w:t xml:space="preserve"> apply Afrocentric frameworks to analyze media responses to misinformation. They propose using the griot—an African traditional storyteller—as a model for countering "deep fake" narratives and disinformation. Unlike Western media figures, the griot embodies a culturally embedded role that combines authority with community accountability. This approach underscores the importance of culturally specific communicators in fostering trust and authenticity, a critical aspect often neglected in Western media practices that prioritize objectivity and neutrality over community engagement (</w:t>
      </w:r>
      <w:proofErr w:type="spellStart"/>
      <w:r>
        <w:rPr>
          <w:rFonts w:ascii="Times New Roman" w:hAnsi="Times New Roman"/>
          <w:sz w:val="24"/>
          <w:szCs w:val="24"/>
        </w:rPr>
        <w:t>Obyerodhyambo</w:t>
      </w:r>
      <w:proofErr w:type="spellEnd"/>
      <w:r>
        <w:rPr>
          <w:rFonts w:ascii="Times New Roman" w:hAnsi="Times New Roman"/>
          <w:sz w:val="24"/>
          <w:szCs w:val="24"/>
        </w:rPr>
        <w:t xml:space="preserve"> &amp; </w:t>
      </w:r>
      <w:proofErr w:type="spellStart"/>
      <w:r>
        <w:rPr>
          <w:rFonts w:ascii="Times New Roman" w:hAnsi="Times New Roman"/>
          <w:sz w:val="24"/>
          <w:szCs w:val="24"/>
        </w:rPr>
        <w:t>Wamunyu</w:t>
      </w:r>
      <w:proofErr w:type="spellEnd"/>
      <w:r>
        <w:rPr>
          <w:rFonts w:ascii="Times New Roman" w:hAnsi="Times New Roman"/>
          <w:sz w:val="24"/>
          <w:szCs w:val="24"/>
        </w:rPr>
        <w:t>, 2023).</w:t>
      </w:r>
    </w:p>
    <w:p w14:paraId="7CBD398C" w14:textId="77777777" w:rsidR="004A7136" w:rsidRDefault="004A7136" w:rsidP="004979BD">
      <w:pPr>
        <w:spacing w:after="0"/>
        <w:contextualSpacing/>
        <w:jc w:val="both"/>
        <w:rPr>
          <w:rFonts w:ascii="Times New Roman" w:hAnsi="Times New Roman"/>
          <w:sz w:val="24"/>
          <w:szCs w:val="24"/>
        </w:rPr>
      </w:pPr>
    </w:p>
    <w:p w14:paraId="5A0BB973" w14:textId="182F4A30" w:rsidR="004979BD" w:rsidRPr="004979BD" w:rsidRDefault="004A7136" w:rsidP="004979BD">
      <w:pPr>
        <w:spacing w:after="0"/>
        <w:contextualSpacing/>
        <w:jc w:val="both"/>
        <w:rPr>
          <w:rFonts w:ascii="Times New Roman" w:hAnsi="Times New Roman"/>
          <w:sz w:val="24"/>
          <w:szCs w:val="24"/>
        </w:rPr>
      </w:pPr>
      <w:r>
        <w:rPr>
          <w:rFonts w:ascii="Times New Roman" w:hAnsi="Times New Roman"/>
          <w:sz w:val="24"/>
          <w:szCs w:val="24"/>
        </w:rPr>
        <w:t>Akpan’s (</w:t>
      </w:r>
      <w:proofErr w:type="spellStart"/>
      <w:r>
        <w:rPr>
          <w:rFonts w:ascii="Times New Roman" w:hAnsi="Times New Roman"/>
          <w:sz w:val="24"/>
          <w:szCs w:val="24"/>
        </w:rPr>
        <w:t>2024b</w:t>
      </w:r>
      <w:proofErr w:type="spellEnd"/>
      <w:r>
        <w:rPr>
          <w:rFonts w:ascii="Times New Roman" w:hAnsi="Times New Roman"/>
          <w:sz w:val="24"/>
          <w:szCs w:val="24"/>
        </w:rPr>
        <w:t xml:space="preserve">) study of </w:t>
      </w:r>
      <w:proofErr w:type="spellStart"/>
      <w:r>
        <w:rPr>
          <w:rFonts w:ascii="Times New Roman" w:hAnsi="Times New Roman"/>
          <w:sz w:val="24"/>
          <w:szCs w:val="24"/>
        </w:rPr>
        <w:t>Nsibidi</w:t>
      </w:r>
      <w:proofErr w:type="spellEnd"/>
      <w:r>
        <w:rPr>
          <w:rFonts w:ascii="Times New Roman" w:hAnsi="Times New Roman"/>
          <w:sz w:val="24"/>
          <w:szCs w:val="24"/>
        </w:rPr>
        <w:t xml:space="preserve">, a symbol-based communication system in Nigeria, advances Afrocentric semiotics within communication theory. By examining </w:t>
      </w:r>
      <w:proofErr w:type="spellStart"/>
      <w:r>
        <w:rPr>
          <w:rFonts w:ascii="Times New Roman" w:hAnsi="Times New Roman"/>
          <w:sz w:val="24"/>
          <w:szCs w:val="24"/>
        </w:rPr>
        <w:t>Nsibidi</w:t>
      </w:r>
      <w:proofErr w:type="spellEnd"/>
      <w:r>
        <w:rPr>
          <w:rFonts w:ascii="Times New Roman" w:hAnsi="Times New Roman"/>
          <w:sz w:val="24"/>
          <w:szCs w:val="24"/>
        </w:rPr>
        <w:t xml:space="preserve"> as a culturally embedded form of communication, Akpan demonstrates how African symbols serve not only as representations but also as lived expressions of cultural identity, distinct from Western interpretations. He suggests that </w:t>
      </w:r>
      <w:proofErr w:type="spellStart"/>
      <w:r>
        <w:rPr>
          <w:rFonts w:ascii="Times New Roman" w:hAnsi="Times New Roman"/>
          <w:sz w:val="24"/>
          <w:szCs w:val="24"/>
        </w:rPr>
        <w:t>Nsibidi</w:t>
      </w:r>
      <w:proofErr w:type="spellEnd"/>
      <w:r>
        <w:rPr>
          <w:rFonts w:ascii="Times New Roman" w:hAnsi="Times New Roman"/>
          <w:sz w:val="24"/>
          <w:szCs w:val="24"/>
        </w:rPr>
        <w:t xml:space="preserve"> can be analyzed through semiotic theories within an Afrocentric framework, allowing African cultural symbols to retain their integrity while participating in global discussions on symbolic interaction and identity preservation.</w:t>
      </w:r>
    </w:p>
    <w:p w14:paraId="0ED65CFA" w14:textId="77777777" w:rsidR="004979BD" w:rsidRPr="004979BD" w:rsidRDefault="004979BD" w:rsidP="004979BD">
      <w:pPr>
        <w:spacing w:after="0"/>
        <w:contextualSpacing/>
        <w:jc w:val="both"/>
        <w:rPr>
          <w:rFonts w:ascii="Times New Roman" w:hAnsi="Times New Roman"/>
          <w:sz w:val="24"/>
          <w:szCs w:val="24"/>
        </w:rPr>
      </w:pPr>
    </w:p>
    <w:p w14:paraId="50B9A162" w14:textId="77777777" w:rsidR="004979BD" w:rsidRPr="004979BD" w:rsidRDefault="004979BD" w:rsidP="004979BD">
      <w:pPr>
        <w:spacing w:after="0"/>
        <w:contextualSpacing/>
        <w:rPr>
          <w:rFonts w:ascii="Times New Roman" w:hAnsi="Times New Roman"/>
          <w:b/>
          <w:bCs/>
          <w:sz w:val="24"/>
          <w:szCs w:val="24"/>
        </w:rPr>
      </w:pPr>
      <w:r w:rsidRPr="004979BD">
        <w:rPr>
          <w:rFonts w:ascii="Times New Roman" w:hAnsi="Times New Roman"/>
          <w:b/>
          <w:bCs/>
          <w:sz w:val="24"/>
          <w:szCs w:val="24"/>
        </w:rPr>
        <w:t>Evaluating ‘Popular’ Theories and Methodologies</w:t>
      </w:r>
    </w:p>
    <w:p w14:paraId="7C712023" w14:textId="77777777" w:rsidR="004979BD" w:rsidRPr="004979BD" w:rsidRDefault="004979BD" w:rsidP="004979BD">
      <w:pPr>
        <w:spacing w:after="0"/>
        <w:contextualSpacing/>
        <w:rPr>
          <w:rFonts w:ascii="Times New Roman" w:hAnsi="Times New Roman"/>
          <w:sz w:val="24"/>
          <w:szCs w:val="24"/>
        </w:rPr>
      </w:pPr>
      <w:r w:rsidRPr="004979BD">
        <w:rPr>
          <w:rFonts w:ascii="Times New Roman" w:hAnsi="Times New Roman"/>
          <w:sz w:val="24"/>
          <w:szCs w:val="24"/>
        </w:rPr>
        <w:t>We, therefore, take a holistic look, from the lenses of scholars that have had caused to align with our thoughts, at some of the ‘popular’ theories and methodologies that should look more inwards within the ‘</w:t>
      </w:r>
      <w:proofErr w:type="spellStart"/>
      <w:r w:rsidRPr="004979BD">
        <w:rPr>
          <w:rFonts w:ascii="Times New Roman" w:hAnsi="Times New Roman"/>
          <w:sz w:val="24"/>
          <w:szCs w:val="24"/>
        </w:rPr>
        <w:t>Naija</w:t>
      </w:r>
      <w:proofErr w:type="spellEnd"/>
      <w:r w:rsidRPr="004979BD">
        <w:rPr>
          <w:rFonts w:ascii="Times New Roman" w:hAnsi="Times New Roman"/>
          <w:sz w:val="24"/>
          <w:szCs w:val="24"/>
        </w:rPr>
        <w:t xml:space="preserve">-Afrocentric frames. Goal-framing theory, as examined by Canto, </w:t>
      </w:r>
      <w:proofErr w:type="spellStart"/>
      <w:r w:rsidRPr="004979BD">
        <w:rPr>
          <w:rFonts w:ascii="Times New Roman" w:hAnsi="Times New Roman"/>
          <w:sz w:val="24"/>
          <w:szCs w:val="24"/>
        </w:rPr>
        <w:t>Grunert</w:t>
      </w:r>
      <w:proofErr w:type="spellEnd"/>
      <w:r w:rsidRPr="004979BD">
        <w:rPr>
          <w:rFonts w:ascii="Times New Roman" w:hAnsi="Times New Roman"/>
          <w:sz w:val="24"/>
          <w:szCs w:val="24"/>
        </w:rPr>
        <w:t xml:space="preserve">, and </w:t>
      </w:r>
      <w:proofErr w:type="spellStart"/>
      <w:r w:rsidRPr="004979BD">
        <w:rPr>
          <w:rFonts w:ascii="Times New Roman" w:hAnsi="Times New Roman"/>
          <w:sz w:val="24"/>
          <w:szCs w:val="24"/>
        </w:rPr>
        <w:t>Barcellos</w:t>
      </w:r>
      <w:proofErr w:type="spellEnd"/>
      <w:r w:rsidRPr="004979BD">
        <w:rPr>
          <w:rFonts w:ascii="Times New Roman" w:hAnsi="Times New Roman"/>
          <w:sz w:val="24"/>
          <w:szCs w:val="24"/>
        </w:rPr>
        <w:t xml:space="preserve"> (2022), highlights the power of addressing motivational conflicts to promote pro-environmental behaviours a valuable insight for sustainable development communication in Nigeria. The authors emphasize that behaviours are often driven by competing goals, which are shaped by immediate rewards, normative considerations, or long-term values. This is particularly relevant to Afrocentric approaches, where collective and communal priorities may influence individual choices. By framing environmental and social goals in ways that align with cultural and communal norms, Nigerian Afrocentric communication can potentially engage audiences more effectively. However, further empirical research that accounts for real behavioural patterns and unconscious processes could refine this application, as current studies have largely focused on hypothetical scenarios in the Western context.</w:t>
      </w:r>
    </w:p>
    <w:p w14:paraId="1AEAE25E" w14:textId="77777777" w:rsidR="004979BD" w:rsidRPr="004979BD" w:rsidRDefault="004979BD" w:rsidP="004979BD">
      <w:pPr>
        <w:spacing w:after="0"/>
        <w:contextualSpacing/>
        <w:rPr>
          <w:rFonts w:ascii="Times New Roman" w:hAnsi="Times New Roman"/>
          <w:sz w:val="24"/>
          <w:szCs w:val="24"/>
        </w:rPr>
      </w:pPr>
    </w:p>
    <w:p w14:paraId="3FFAE92B" w14:textId="77777777" w:rsidR="004979BD" w:rsidRPr="004979BD" w:rsidRDefault="004979BD" w:rsidP="004979BD">
      <w:pPr>
        <w:spacing w:after="0"/>
        <w:contextualSpacing/>
        <w:rPr>
          <w:rFonts w:ascii="Times New Roman" w:hAnsi="Times New Roman"/>
          <w:sz w:val="24"/>
          <w:szCs w:val="24"/>
        </w:rPr>
      </w:pPr>
      <w:r w:rsidRPr="004979BD">
        <w:rPr>
          <w:rFonts w:ascii="Times New Roman" w:hAnsi="Times New Roman"/>
          <w:sz w:val="24"/>
          <w:szCs w:val="24"/>
        </w:rPr>
        <w:lastRenderedPageBreak/>
        <w:t>Braun and Clarke (2023) stress the importance of rigorous thematic analysis (TA) in health psychology research, particularly in studies that address qualitative data. Their critique reveals common issues in TA, such as poor reflexive practices and methodological incoherence, which could be similarly problematic if applied to Afrocentric communication research. To ensure reliable insights into the cultural nuances of Afrocentric methodologies, Nigerian researchers might adopt their recommendations for high-quality TA, which include enhancing reflexivity, ensuring transparent coding, and considering the broader context of themes. These principles are crucial for the sustainable application of thematic analysis to Afrocentric studies, which must capture the intricacies of Nigerian social practices and collective beliefs.</w:t>
      </w:r>
    </w:p>
    <w:p w14:paraId="17CFF93B" w14:textId="77777777" w:rsidR="004979BD" w:rsidRPr="004979BD" w:rsidRDefault="004979BD" w:rsidP="004979BD">
      <w:pPr>
        <w:spacing w:after="0"/>
        <w:contextualSpacing/>
        <w:rPr>
          <w:rFonts w:ascii="Times New Roman" w:hAnsi="Times New Roman"/>
          <w:sz w:val="24"/>
          <w:szCs w:val="24"/>
        </w:rPr>
      </w:pPr>
    </w:p>
    <w:p w14:paraId="20990169" w14:textId="1BC12100" w:rsidR="004979BD" w:rsidRPr="004979BD" w:rsidRDefault="004979BD" w:rsidP="004979BD">
      <w:pPr>
        <w:spacing w:after="0"/>
        <w:contextualSpacing/>
        <w:rPr>
          <w:rFonts w:ascii="Times New Roman" w:hAnsi="Times New Roman"/>
          <w:sz w:val="24"/>
          <w:szCs w:val="24"/>
        </w:rPr>
      </w:pPr>
      <w:proofErr w:type="spellStart"/>
      <w:r w:rsidRPr="004979BD">
        <w:rPr>
          <w:rFonts w:ascii="Times New Roman" w:hAnsi="Times New Roman"/>
          <w:sz w:val="24"/>
          <w:szCs w:val="24"/>
        </w:rPr>
        <w:t>Bhukya</w:t>
      </w:r>
      <w:proofErr w:type="spellEnd"/>
      <w:r w:rsidRPr="004979BD">
        <w:rPr>
          <w:rFonts w:ascii="Times New Roman" w:hAnsi="Times New Roman"/>
          <w:sz w:val="24"/>
          <w:szCs w:val="24"/>
        </w:rPr>
        <w:t xml:space="preserve"> and Paul’s (2023) review </w:t>
      </w:r>
      <w:r w:rsidR="00D77E04">
        <w:rPr>
          <w:rFonts w:ascii="Times New Roman" w:hAnsi="Times New Roman"/>
          <w:sz w:val="24"/>
          <w:szCs w:val="24"/>
        </w:rPr>
        <w:t xml:space="preserve">inconsonant with Obukoadata, </w:t>
      </w:r>
      <w:proofErr w:type="spellStart"/>
      <w:r w:rsidR="00D77E04">
        <w:rPr>
          <w:rFonts w:ascii="Times New Roman" w:hAnsi="Times New Roman"/>
          <w:sz w:val="24"/>
          <w:szCs w:val="24"/>
        </w:rPr>
        <w:t>Uduma</w:t>
      </w:r>
      <w:proofErr w:type="spellEnd"/>
      <w:r w:rsidR="00D77E04">
        <w:rPr>
          <w:rFonts w:ascii="Times New Roman" w:hAnsi="Times New Roman"/>
          <w:sz w:val="24"/>
          <w:szCs w:val="24"/>
        </w:rPr>
        <w:t xml:space="preserve"> and </w:t>
      </w:r>
      <w:proofErr w:type="spellStart"/>
      <w:r w:rsidR="00D77E04">
        <w:rPr>
          <w:rFonts w:ascii="Times New Roman" w:hAnsi="Times New Roman"/>
          <w:sz w:val="24"/>
          <w:szCs w:val="24"/>
        </w:rPr>
        <w:t>Aniefiok’s</w:t>
      </w:r>
      <w:proofErr w:type="spellEnd"/>
      <w:r w:rsidR="00D77E04">
        <w:rPr>
          <w:rFonts w:ascii="Times New Roman" w:hAnsi="Times New Roman"/>
          <w:sz w:val="24"/>
          <w:szCs w:val="24"/>
        </w:rPr>
        <w:t xml:space="preserve"> (2021) earlier position </w:t>
      </w:r>
      <w:r w:rsidRPr="004979BD">
        <w:rPr>
          <w:rFonts w:ascii="Times New Roman" w:hAnsi="Times New Roman"/>
          <w:sz w:val="24"/>
          <w:szCs w:val="24"/>
        </w:rPr>
        <w:t>of social influence in consumer behaviour highlights the relevance of the Theory-Context-Characteristics-Methodology (</w:t>
      </w:r>
      <w:proofErr w:type="spellStart"/>
      <w:r w:rsidRPr="004979BD">
        <w:rPr>
          <w:rFonts w:ascii="Times New Roman" w:hAnsi="Times New Roman"/>
          <w:sz w:val="24"/>
          <w:szCs w:val="24"/>
        </w:rPr>
        <w:t>TCCM</w:t>
      </w:r>
      <w:proofErr w:type="spellEnd"/>
      <w:r w:rsidRPr="004979BD">
        <w:rPr>
          <w:rFonts w:ascii="Times New Roman" w:hAnsi="Times New Roman"/>
          <w:sz w:val="24"/>
          <w:szCs w:val="24"/>
        </w:rPr>
        <w:t xml:space="preserve">) framework. Applying </w:t>
      </w:r>
      <w:proofErr w:type="spellStart"/>
      <w:r w:rsidRPr="004979BD">
        <w:rPr>
          <w:rFonts w:ascii="Times New Roman" w:hAnsi="Times New Roman"/>
          <w:sz w:val="24"/>
          <w:szCs w:val="24"/>
        </w:rPr>
        <w:t>TCCM</w:t>
      </w:r>
      <w:proofErr w:type="spellEnd"/>
      <w:r w:rsidRPr="004979BD">
        <w:rPr>
          <w:rFonts w:ascii="Times New Roman" w:hAnsi="Times New Roman"/>
          <w:sz w:val="24"/>
          <w:szCs w:val="24"/>
        </w:rPr>
        <w:t xml:space="preserve"> to Afrocentric approaches could help Nigerian communication practitioners and researchers to better understand the dynamics of influence in social and environmental initiatives. For example, framing sustainability messages around influential community figures or local leaders aligns with the </w:t>
      </w:r>
      <w:proofErr w:type="spellStart"/>
      <w:r w:rsidRPr="004979BD">
        <w:rPr>
          <w:rFonts w:ascii="Times New Roman" w:hAnsi="Times New Roman"/>
          <w:sz w:val="24"/>
          <w:szCs w:val="24"/>
        </w:rPr>
        <w:t>TCCM</w:t>
      </w:r>
      <w:proofErr w:type="spellEnd"/>
      <w:r w:rsidRPr="004979BD">
        <w:rPr>
          <w:rFonts w:ascii="Times New Roman" w:hAnsi="Times New Roman"/>
          <w:sz w:val="24"/>
          <w:szCs w:val="24"/>
        </w:rPr>
        <w:t xml:space="preserve"> model and may amplify the impact of these messages by leveraging established social structures and values. This methodological focus on context-specific characteristics provides a template for tailoring messages to different Nigerian audiences, enhancing the relevance and receptivity of Afrocentric communication efforts.</w:t>
      </w:r>
    </w:p>
    <w:p w14:paraId="28D7DCBB" w14:textId="77777777" w:rsidR="004979BD" w:rsidRPr="004979BD" w:rsidRDefault="004979BD" w:rsidP="004979BD">
      <w:pPr>
        <w:spacing w:after="0"/>
        <w:contextualSpacing/>
        <w:rPr>
          <w:rFonts w:ascii="Times New Roman" w:hAnsi="Times New Roman"/>
          <w:sz w:val="24"/>
          <w:szCs w:val="24"/>
        </w:rPr>
      </w:pPr>
    </w:p>
    <w:p w14:paraId="7C3BC5A0" w14:textId="77777777" w:rsidR="004979BD" w:rsidRPr="004979BD" w:rsidRDefault="004979BD" w:rsidP="004979BD">
      <w:pPr>
        <w:spacing w:after="0"/>
        <w:contextualSpacing/>
        <w:rPr>
          <w:rFonts w:ascii="Times New Roman" w:hAnsi="Times New Roman"/>
          <w:sz w:val="24"/>
          <w:szCs w:val="24"/>
        </w:rPr>
      </w:pPr>
      <w:r w:rsidRPr="004979BD">
        <w:rPr>
          <w:rFonts w:ascii="Times New Roman" w:hAnsi="Times New Roman"/>
          <w:sz w:val="24"/>
          <w:szCs w:val="24"/>
        </w:rPr>
        <w:t>In the realm of big data, Shu and Ye (2023) discuss knowledge discovery methods that can support data-driven insights. These methodologies, which blend data mining and machine learning, offer the potential for analyzing large datasets on Nigerian communication trends. Afrocentric communication could benefit from such data-centric approaches to uncover patterns in public sentiment, behaviours, and engagement with sustainable initiatives. Adapting these tools to a Nigerian context involves incorporating cultural relevance into data analysis techniques, such as adjusting data sources and methods to capture local dialects and social expressions.</w:t>
      </w:r>
    </w:p>
    <w:p w14:paraId="1C198735" w14:textId="77777777" w:rsidR="004979BD" w:rsidRPr="004979BD" w:rsidRDefault="004979BD" w:rsidP="004979BD">
      <w:pPr>
        <w:spacing w:after="0"/>
        <w:contextualSpacing/>
        <w:rPr>
          <w:rFonts w:ascii="Times New Roman" w:hAnsi="Times New Roman"/>
          <w:sz w:val="24"/>
          <w:szCs w:val="24"/>
        </w:rPr>
      </w:pPr>
    </w:p>
    <w:p w14:paraId="1A64CE4E" w14:textId="77777777" w:rsidR="004979BD" w:rsidRPr="004979BD" w:rsidRDefault="004979BD" w:rsidP="004979BD">
      <w:pPr>
        <w:spacing w:after="0"/>
        <w:contextualSpacing/>
        <w:rPr>
          <w:rFonts w:ascii="Times New Roman" w:hAnsi="Times New Roman"/>
          <w:sz w:val="24"/>
          <w:szCs w:val="24"/>
        </w:rPr>
      </w:pPr>
      <w:proofErr w:type="spellStart"/>
      <w:r w:rsidRPr="004979BD">
        <w:rPr>
          <w:rFonts w:ascii="Times New Roman" w:hAnsi="Times New Roman"/>
          <w:sz w:val="24"/>
          <w:szCs w:val="24"/>
        </w:rPr>
        <w:t>Dźwigoł</w:t>
      </w:r>
      <w:proofErr w:type="spellEnd"/>
      <w:r w:rsidRPr="004979BD">
        <w:rPr>
          <w:rFonts w:ascii="Times New Roman" w:hAnsi="Times New Roman"/>
          <w:sz w:val="24"/>
          <w:szCs w:val="24"/>
        </w:rPr>
        <w:t xml:space="preserve"> and </w:t>
      </w:r>
      <w:proofErr w:type="spellStart"/>
      <w:r w:rsidRPr="004979BD">
        <w:rPr>
          <w:rFonts w:ascii="Times New Roman" w:hAnsi="Times New Roman"/>
          <w:sz w:val="24"/>
          <w:szCs w:val="24"/>
        </w:rPr>
        <w:t>Trzeciak</w:t>
      </w:r>
      <w:proofErr w:type="spellEnd"/>
      <w:r w:rsidRPr="004979BD">
        <w:rPr>
          <w:rFonts w:ascii="Times New Roman" w:hAnsi="Times New Roman"/>
          <w:sz w:val="24"/>
          <w:szCs w:val="24"/>
        </w:rPr>
        <w:t xml:space="preserve"> (2023) underscore the importance of pragmatic methodologies that prioritize the practical applications of research findings. In Afrocentric communication, this approach is critical for ensuring that research directly addresses the operational challenges of sustainable development. When research designs are aligned with pragmatic goals, Nigerian researchers can develop communication strategies that resonate culturally and promote sustainable practices effectively. This methodology encourages iterative development, where research insights are continually refined based on field results, ultimately fostering a stronger feedback loop between theory and practice in Afrocentric communication efforts.</w:t>
      </w:r>
    </w:p>
    <w:p w14:paraId="284B35D8" w14:textId="77777777" w:rsidR="004979BD" w:rsidRPr="004979BD" w:rsidRDefault="004979BD" w:rsidP="004979BD">
      <w:pPr>
        <w:spacing w:after="0"/>
        <w:contextualSpacing/>
        <w:rPr>
          <w:rFonts w:ascii="Times New Roman" w:hAnsi="Times New Roman"/>
          <w:sz w:val="24"/>
          <w:szCs w:val="24"/>
        </w:rPr>
      </w:pPr>
    </w:p>
    <w:p w14:paraId="685D5916" w14:textId="77777777" w:rsidR="004979BD" w:rsidRPr="004979BD" w:rsidRDefault="004979BD" w:rsidP="004979BD">
      <w:pPr>
        <w:spacing w:after="0"/>
        <w:contextualSpacing/>
        <w:rPr>
          <w:rFonts w:ascii="Times New Roman" w:eastAsia="Times New Roman" w:hAnsi="Times New Roman"/>
          <w:sz w:val="24"/>
          <w:szCs w:val="24"/>
        </w:rPr>
      </w:pPr>
      <w:r w:rsidRPr="004979BD">
        <w:rPr>
          <w:rFonts w:ascii="Times New Roman" w:eastAsia="Times New Roman" w:hAnsi="Times New Roman"/>
          <w:sz w:val="24"/>
          <w:szCs w:val="24"/>
        </w:rPr>
        <w:t>Triangulation enhances research reliability by incorporating multiple perspectives, which is particularly valuable in capturing the diverse voices within Nigerian communities (</w:t>
      </w:r>
      <w:proofErr w:type="spellStart"/>
      <w:r w:rsidRPr="004979BD">
        <w:rPr>
          <w:rFonts w:ascii="Times New Roman" w:eastAsia="Times New Roman" w:hAnsi="Times New Roman"/>
          <w:sz w:val="24"/>
          <w:szCs w:val="24"/>
        </w:rPr>
        <w:t>Donkoh</w:t>
      </w:r>
      <w:proofErr w:type="spellEnd"/>
      <w:r w:rsidRPr="004979BD">
        <w:rPr>
          <w:rFonts w:ascii="Times New Roman" w:eastAsia="Times New Roman" w:hAnsi="Times New Roman"/>
          <w:sz w:val="24"/>
          <w:szCs w:val="24"/>
        </w:rPr>
        <w:t xml:space="preserve">, 2023). Utilizing data, methodological, and theoretical triangulation can provide a fuller picture of the communication </w:t>
      </w:r>
      <w:r w:rsidRPr="004979BD">
        <w:rPr>
          <w:rFonts w:ascii="Times New Roman" w:eastAsia="Times New Roman" w:hAnsi="Times New Roman"/>
          <w:sz w:val="24"/>
          <w:szCs w:val="24"/>
        </w:rPr>
        <w:lastRenderedPageBreak/>
        <w:t>dynamics essential for sustainable development. Yet, researchers caution against over-reliance on triangulation without a clear framework for integrating Afrocentric values, as this may dilute Indigenous knowledge with potentially conflicting perspectives. Design thinking has emerged as a popular approach in problem-solving, characterized by iterative phases of inspiration, ideation, and implementation (Bender-Salazar, 2023). While effective in fostering innovation, design thinking's Western orientation poses challenges for applicability in Afrocentric frameworks. Modifications that emphasize storytelling and participatory feedback loops could make it more relevant in Nigerian contexts, aligning the approach with communal decision-making practices typical of Afrocentric models.</w:t>
      </w:r>
    </w:p>
    <w:p w14:paraId="602F94FB" w14:textId="77777777" w:rsidR="004979BD" w:rsidRPr="004979BD" w:rsidRDefault="004979BD" w:rsidP="004979BD">
      <w:pPr>
        <w:spacing w:after="0"/>
        <w:contextualSpacing/>
        <w:rPr>
          <w:rFonts w:ascii="Times New Roman" w:hAnsi="Times New Roman"/>
          <w:sz w:val="24"/>
          <w:szCs w:val="24"/>
        </w:rPr>
      </w:pPr>
    </w:p>
    <w:p w14:paraId="1C7341EB" w14:textId="0E1B7182" w:rsidR="004979BD" w:rsidRPr="004979BD" w:rsidRDefault="004979BD" w:rsidP="004979BD">
      <w:pPr>
        <w:spacing w:after="0"/>
        <w:contextualSpacing/>
        <w:rPr>
          <w:rFonts w:ascii="Times New Roman" w:eastAsia="Times New Roman" w:hAnsi="Times New Roman"/>
          <w:sz w:val="24"/>
          <w:szCs w:val="24"/>
        </w:rPr>
      </w:pPr>
      <w:r w:rsidRPr="004979BD">
        <w:rPr>
          <w:rFonts w:ascii="Times New Roman" w:hAnsi="Times New Roman"/>
          <w:sz w:val="24"/>
          <w:szCs w:val="24"/>
        </w:rPr>
        <w:t xml:space="preserve">However, some of these theories may not find alignment within the African milieu. For instance, the </w:t>
      </w:r>
      <w:r w:rsidRPr="004979BD">
        <w:rPr>
          <w:rFonts w:ascii="Times New Roman" w:eastAsia="Times New Roman" w:hAnsi="Times New Roman"/>
          <w:sz w:val="24"/>
          <w:szCs w:val="24"/>
        </w:rPr>
        <w:t>Grounded theory provides a systematic approach to understanding communication by constructing theories from data, emphasizing local perspectives and Indigenous meanings (</w:t>
      </w:r>
      <w:proofErr w:type="spellStart"/>
      <w:r w:rsidRPr="004979BD">
        <w:rPr>
          <w:rFonts w:ascii="Times New Roman" w:eastAsia="Times New Roman" w:hAnsi="Times New Roman"/>
          <w:sz w:val="24"/>
          <w:szCs w:val="24"/>
        </w:rPr>
        <w:t>Mohajan</w:t>
      </w:r>
      <w:proofErr w:type="spellEnd"/>
      <w:r w:rsidRPr="004979BD">
        <w:rPr>
          <w:rFonts w:ascii="Times New Roman" w:eastAsia="Times New Roman" w:hAnsi="Times New Roman"/>
          <w:sz w:val="24"/>
          <w:szCs w:val="24"/>
        </w:rPr>
        <w:t xml:space="preserve"> &amp; </w:t>
      </w:r>
      <w:proofErr w:type="spellStart"/>
      <w:r w:rsidRPr="004979BD">
        <w:rPr>
          <w:rFonts w:ascii="Times New Roman" w:eastAsia="Times New Roman" w:hAnsi="Times New Roman"/>
          <w:sz w:val="24"/>
          <w:szCs w:val="24"/>
        </w:rPr>
        <w:t>Mohajan</w:t>
      </w:r>
      <w:proofErr w:type="spellEnd"/>
      <w:r w:rsidRPr="004979BD">
        <w:rPr>
          <w:rFonts w:ascii="Times New Roman" w:eastAsia="Times New Roman" w:hAnsi="Times New Roman"/>
          <w:sz w:val="24"/>
          <w:szCs w:val="24"/>
        </w:rPr>
        <w:t>, 2023</w:t>
      </w:r>
      <w:r w:rsidR="00D77E04">
        <w:rPr>
          <w:rFonts w:ascii="Times New Roman" w:eastAsia="Times New Roman" w:hAnsi="Times New Roman"/>
          <w:sz w:val="24"/>
          <w:szCs w:val="24"/>
        </w:rPr>
        <w:t xml:space="preserve">; Obukoadata, </w:t>
      </w:r>
      <w:proofErr w:type="spellStart"/>
      <w:r w:rsidR="00D77E04">
        <w:rPr>
          <w:rFonts w:ascii="Times New Roman" w:eastAsia="Times New Roman" w:hAnsi="Times New Roman"/>
          <w:sz w:val="24"/>
          <w:szCs w:val="24"/>
        </w:rPr>
        <w:t>Okon</w:t>
      </w:r>
      <w:proofErr w:type="spellEnd"/>
      <w:r w:rsidR="00D77E04">
        <w:rPr>
          <w:rFonts w:ascii="Times New Roman" w:eastAsia="Times New Roman" w:hAnsi="Times New Roman"/>
          <w:sz w:val="24"/>
          <w:szCs w:val="24"/>
        </w:rPr>
        <w:t xml:space="preserve"> &amp; </w:t>
      </w:r>
      <w:proofErr w:type="spellStart"/>
      <w:r w:rsidR="00D77E04">
        <w:rPr>
          <w:rFonts w:ascii="Times New Roman" w:eastAsia="Times New Roman" w:hAnsi="Times New Roman"/>
          <w:sz w:val="24"/>
          <w:szCs w:val="24"/>
        </w:rPr>
        <w:t>Obogo</w:t>
      </w:r>
      <w:proofErr w:type="spellEnd"/>
      <w:r w:rsidR="00D77E04">
        <w:rPr>
          <w:rFonts w:ascii="Times New Roman" w:eastAsia="Times New Roman" w:hAnsi="Times New Roman"/>
          <w:sz w:val="24"/>
          <w:szCs w:val="24"/>
        </w:rPr>
        <w:t>, 2024</w:t>
      </w:r>
      <w:r w:rsidRPr="004979BD">
        <w:rPr>
          <w:rFonts w:ascii="Times New Roman" w:eastAsia="Times New Roman" w:hAnsi="Times New Roman"/>
          <w:sz w:val="24"/>
          <w:szCs w:val="24"/>
        </w:rPr>
        <w:t>). Afrocentric scholars advocate grounded theory due to its flexibility and its alignment with the evolving nature of cultural narratives, as seen in African societies. However, critics argue that it lacks specificity for directly addressing the unique socio-political issues pertinent to Nigerian contexts. Also, the Unified Theory of Acceptance and Use of Technology (</w:t>
      </w:r>
      <w:proofErr w:type="spellStart"/>
      <w:r w:rsidRPr="004979BD">
        <w:rPr>
          <w:rFonts w:ascii="Times New Roman" w:eastAsia="Times New Roman" w:hAnsi="Times New Roman"/>
          <w:sz w:val="24"/>
          <w:szCs w:val="24"/>
        </w:rPr>
        <w:t>UTAUT</w:t>
      </w:r>
      <w:proofErr w:type="spellEnd"/>
      <w:r w:rsidRPr="004979BD">
        <w:rPr>
          <w:rFonts w:ascii="Times New Roman" w:eastAsia="Times New Roman" w:hAnsi="Times New Roman"/>
          <w:sz w:val="24"/>
          <w:szCs w:val="24"/>
        </w:rPr>
        <w:t>) is widely used to examine technology adoption and has recently been applied in various socio-cultural contexts (</w:t>
      </w:r>
      <w:proofErr w:type="spellStart"/>
      <w:r w:rsidRPr="004979BD">
        <w:rPr>
          <w:rFonts w:ascii="Times New Roman" w:eastAsia="Times New Roman" w:hAnsi="Times New Roman"/>
          <w:sz w:val="24"/>
          <w:szCs w:val="24"/>
        </w:rPr>
        <w:t>Rachmad</w:t>
      </w:r>
      <w:proofErr w:type="spellEnd"/>
      <w:r w:rsidRPr="004979BD">
        <w:rPr>
          <w:rFonts w:ascii="Times New Roman" w:eastAsia="Times New Roman" w:hAnsi="Times New Roman"/>
          <w:sz w:val="24"/>
          <w:szCs w:val="24"/>
        </w:rPr>
        <w:t xml:space="preserve"> et al., 2024). This theory evaluates performance expectancy, effort expectancy, and social influence, offering insight into the adoption of communication technologies in development projects. While </w:t>
      </w:r>
      <w:proofErr w:type="spellStart"/>
      <w:r w:rsidRPr="004979BD">
        <w:rPr>
          <w:rFonts w:ascii="Times New Roman" w:eastAsia="Times New Roman" w:hAnsi="Times New Roman"/>
          <w:sz w:val="24"/>
          <w:szCs w:val="24"/>
        </w:rPr>
        <w:t>UTAUT’s</w:t>
      </w:r>
      <w:proofErr w:type="spellEnd"/>
      <w:r w:rsidRPr="004979BD">
        <w:rPr>
          <w:rFonts w:ascii="Times New Roman" w:eastAsia="Times New Roman" w:hAnsi="Times New Roman"/>
          <w:sz w:val="24"/>
          <w:szCs w:val="24"/>
        </w:rPr>
        <w:t xml:space="preserve"> emphasis on social influence aligns with communal values central to Afrocentric approaches, its individualistic focus may limit its applicability in collectivist cultures like Nigeria’s. A potential modification to </w:t>
      </w:r>
      <w:proofErr w:type="spellStart"/>
      <w:r w:rsidRPr="004979BD">
        <w:rPr>
          <w:rFonts w:ascii="Times New Roman" w:eastAsia="Times New Roman" w:hAnsi="Times New Roman"/>
          <w:sz w:val="24"/>
          <w:szCs w:val="24"/>
        </w:rPr>
        <w:t>UTAUT</w:t>
      </w:r>
      <w:proofErr w:type="spellEnd"/>
      <w:r w:rsidRPr="004979BD">
        <w:rPr>
          <w:rFonts w:ascii="Times New Roman" w:eastAsia="Times New Roman" w:hAnsi="Times New Roman"/>
          <w:sz w:val="24"/>
          <w:szCs w:val="24"/>
        </w:rPr>
        <w:t xml:space="preserve"> for Nigerian contexts could involve prioritizing communal engagement and traditional leaders as significant influences in technology acceptance.</w:t>
      </w:r>
    </w:p>
    <w:p w14:paraId="0CB49AF5" w14:textId="77777777" w:rsidR="004979BD" w:rsidRPr="004979BD" w:rsidRDefault="004979BD" w:rsidP="004979BD">
      <w:pPr>
        <w:spacing w:after="0"/>
        <w:contextualSpacing/>
        <w:jc w:val="both"/>
        <w:rPr>
          <w:rFonts w:ascii="Times New Roman" w:hAnsi="Times New Roman"/>
          <w:sz w:val="24"/>
          <w:szCs w:val="24"/>
        </w:rPr>
      </w:pPr>
    </w:p>
    <w:p w14:paraId="07A96088" w14:textId="77777777" w:rsidR="004979BD" w:rsidRPr="004979BD" w:rsidRDefault="004979BD" w:rsidP="004979BD">
      <w:pPr>
        <w:spacing w:after="0"/>
        <w:contextualSpacing/>
        <w:jc w:val="both"/>
        <w:rPr>
          <w:rFonts w:ascii="Times New Roman" w:hAnsi="Times New Roman"/>
          <w:b/>
          <w:bCs/>
          <w:sz w:val="24"/>
          <w:szCs w:val="24"/>
        </w:rPr>
      </w:pPr>
      <w:proofErr w:type="spellStart"/>
      <w:r w:rsidRPr="004979BD">
        <w:rPr>
          <w:rFonts w:ascii="Times New Roman" w:hAnsi="Times New Roman"/>
          <w:b/>
          <w:bCs/>
          <w:sz w:val="24"/>
          <w:szCs w:val="24"/>
        </w:rPr>
        <w:t>Contextualisation</w:t>
      </w:r>
      <w:proofErr w:type="spellEnd"/>
      <w:r w:rsidRPr="004979BD">
        <w:rPr>
          <w:rFonts w:ascii="Times New Roman" w:hAnsi="Times New Roman"/>
          <w:b/>
          <w:bCs/>
          <w:sz w:val="24"/>
          <w:szCs w:val="24"/>
        </w:rPr>
        <w:t xml:space="preserve"> and Integrating into the </w:t>
      </w:r>
      <w:proofErr w:type="spellStart"/>
      <w:r w:rsidRPr="004979BD">
        <w:rPr>
          <w:rFonts w:ascii="Times New Roman" w:hAnsi="Times New Roman"/>
          <w:b/>
          <w:bCs/>
          <w:sz w:val="24"/>
          <w:szCs w:val="24"/>
        </w:rPr>
        <w:t>C4D</w:t>
      </w:r>
      <w:proofErr w:type="spellEnd"/>
      <w:r w:rsidRPr="004979BD">
        <w:rPr>
          <w:rFonts w:ascii="Times New Roman" w:hAnsi="Times New Roman"/>
          <w:b/>
          <w:bCs/>
          <w:sz w:val="24"/>
          <w:szCs w:val="24"/>
        </w:rPr>
        <w:t xml:space="preserve"> Model</w:t>
      </w:r>
    </w:p>
    <w:p w14:paraId="07E8E560" w14:textId="77777777" w:rsidR="004979BD" w:rsidRPr="004979BD" w:rsidRDefault="004979BD" w:rsidP="004979BD">
      <w:pPr>
        <w:spacing w:after="0"/>
        <w:contextualSpacing/>
        <w:jc w:val="both"/>
        <w:rPr>
          <w:rFonts w:ascii="Times New Roman" w:hAnsi="Times New Roman"/>
          <w:sz w:val="24"/>
          <w:szCs w:val="24"/>
        </w:rPr>
      </w:pPr>
      <w:r w:rsidRPr="004979BD">
        <w:rPr>
          <w:rFonts w:ascii="Times New Roman" w:hAnsi="Times New Roman"/>
          <w:sz w:val="24"/>
          <w:szCs w:val="24"/>
        </w:rPr>
        <w:t>Communication for Development (</w:t>
      </w:r>
      <w:proofErr w:type="spellStart"/>
      <w:r w:rsidRPr="004979BD">
        <w:rPr>
          <w:rFonts w:ascii="Times New Roman" w:hAnsi="Times New Roman"/>
          <w:sz w:val="24"/>
          <w:szCs w:val="24"/>
        </w:rPr>
        <w:t>C4D</w:t>
      </w:r>
      <w:proofErr w:type="spellEnd"/>
      <w:r w:rsidRPr="004979BD">
        <w:rPr>
          <w:rFonts w:ascii="Times New Roman" w:hAnsi="Times New Roman"/>
          <w:sz w:val="24"/>
          <w:szCs w:val="24"/>
        </w:rPr>
        <w:t xml:space="preserve">) is an approach that emphasizes the critical role of communication in promoting social change and development. It focuses on engaging communities in dialogue, fostering participation, and empowering individuals to take action on issues that affect their lives. </w:t>
      </w:r>
      <w:proofErr w:type="spellStart"/>
      <w:r w:rsidRPr="004979BD">
        <w:rPr>
          <w:rFonts w:ascii="Times New Roman" w:hAnsi="Times New Roman"/>
          <w:sz w:val="24"/>
          <w:szCs w:val="24"/>
        </w:rPr>
        <w:t>C4D</w:t>
      </w:r>
      <w:proofErr w:type="spellEnd"/>
      <w:r w:rsidRPr="004979BD">
        <w:rPr>
          <w:rFonts w:ascii="Times New Roman" w:hAnsi="Times New Roman"/>
          <w:sz w:val="24"/>
          <w:szCs w:val="24"/>
        </w:rPr>
        <w:t xml:space="preserve"> recognizes that effective communication is essential for the successful implementation of development initiatives, as it helps ensure that messages resonate with target audiences and are culturally relevant. Key principles of </w:t>
      </w:r>
      <w:proofErr w:type="spellStart"/>
      <w:r w:rsidRPr="004979BD">
        <w:rPr>
          <w:rFonts w:ascii="Times New Roman" w:hAnsi="Times New Roman"/>
          <w:sz w:val="24"/>
          <w:szCs w:val="24"/>
        </w:rPr>
        <w:t>C4D</w:t>
      </w:r>
      <w:proofErr w:type="spellEnd"/>
      <w:r w:rsidRPr="004979BD">
        <w:rPr>
          <w:rFonts w:ascii="Times New Roman" w:hAnsi="Times New Roman"/>
          <w:sz w:val="24"/>
          <w:szCs w:val="24"/>
        </w:rPr>
        <w:t xml:space="preserve"> include participatory communication, which involves communities in the planning and implementation of strategies; empowerment, which aims to equip individuals with information and tools for informed decision-making; cultural relevance, emphasizing the adaptation of strategies to fit specific social contexts; and two-way communication, which encourages dialogue between stakeholders to facilitate feedback and collaboration.</w:t>
      </w:r>
    </w:p>
    <w:p w14:paraId="0CB44E8C" w14:textId="77777777" w:rsidR="004979BD" w:rsidRPr="004979BD" w:rsidRDefault="004979BD" w:rsidP="004979BD">
      <w:pPr>
        <w:spacing w:after="0"/>
        <w:contextualSpacing/>
        <w:jc w:val="both"/>
        <w:rPr>
          <w:rFonts w:ascii="Times New Roman" w:hAnsi="Times New Roman"/>
          <w:sz w:val="24"/>
          <w:szCs w:val="24"/>
        </w:rPr>
      </w:pPr>
    </w:p>
    <w:p w14:paraId="7C360CF3" w14:textId="77777777" w:rsidR="004979BD" w:rsidRPr="004979BD" w:rsidRDefault="004979BD" w:rsidP="004979BD">
      <w:pPr>
        <w:spacing w:after="0"/>
        <w:contextualSpacing/>
        <w:jc w:val="both"/>
        <w:rPr>
          <w:rFonts w:ascii="Times New Roman" w:hAnsi="Times New Roman"/>
          <w:sz w:val="24"/>
          <w:szCs w:val="24"/>
        </w:rPr>
      </w:pPr>
      <w:r w:rsidRPr="004979BD">
        <w:rPr>
          <w:rFonts w:ascii="Times New Roman" w:hAnsi="Times New Roman"/>
          <w:sz w:val="24"/>
          <w:szCs w:val="24"/>
        </w:rPr>
        <w:t xml:space="preserve">To effectively integrate </w:t>
      </w:r>
      <w:proofErr w:type="spellStart"/>
      <w:r w:rsidRPr="004979BD">
        <w:rPr>
          <w:rFonts w:ascii="Times New Roman" w:hAnsi="Times New Roman"/>
          <w:sz w:val="24"/>
          <w:szCs w:val="24"/>
        </w:rPr>
        <w:t>Naija</w:t>
      </w:r>
      <w:proofErr w:type="spellEnd"/>
      <w:r w:rsidRPr="004979BD">
        <w:rPr>
          <w:rFonts w:ascii="Times New Roman" w:hAnsi="Times New Roman"/>
          <w:sz w:val="24"/>
          <w:szCs w:val="24"/>
        </w:rPr>
        <w:t xml:space="preserve"> and Afrocentric approaches into </w:t>
      </w:r>
      <w:proofErr w:type="spellStart"/>
      <w:r w:rsidRPr="004979BD">
        <w:rPr>
          <w:rFonts w:ascii="Times New Roman" w:hAnsi="Times New Roman"/>
          <w:sz w:val="24"/>
          <w:szCs w:val="24"/>
        </w:rPr>
        <w:t>C4D</w:t>
      </w:r>
      <w:proofErr w:type="spellEnd"/>
      <w:r w:rsidRPr="004979BD">
        <w:rPr>
          <w:rFonts w:ascii="Times New Roman" w:hAnsi="Times New Roman"/>
          <w:sz w:val="24"/>
          <w:szCs w:val="24"/>
        </w:rPr>
        <w:t xml:space="preserve">, several strategies can be employed. One approach is to incorporate indigenous knowledge systems and practices into communication strategies, utilizing traditional stories, proverbs, and cultural symbols that resonate with the community. </w:t>
      </w:r>
      <w:r w:rsidRPr="004979BD">
        <w:rPr>
          <w:rFonts w:ascii="Times New Roman" w:hAnsi="Times New Roman"/>
          <w:sz w:val="24"/>
          <w:szCs w:val="24"/>
        </w:rPr>
        <w:lastRenderedPageBreak/>
        <w:t>Additionally, communicating in local languages enhances understanding and relatability, fostering inclusivity and strengthening community engagement. Leveraging local media platforms, such as community radio and social media, allows for grassroots dissemination of information and facilitates discussions that resonate with the community.</w:t>
      </w:r>
    </w:p>
    <w:p w14:paraId="409BBA0B" w14:textId="77777777" w:rsidR="004979BD" w:rsidRPr="004979BD" w:rsidRDefault="004979BD" w:rsidP="004979BD">
      <w:pPr>
        <w:spacing w:after="0"/>
        <w:contextualSpacing/>
        <w:jc w:val="both"/>
        <w:rPr>
          <w:rFonts w:ascii="Times New Roman" w:hAnsi="Times New Roman"/>
          <w:sz w:val="24"/>
          <w:szCs w:val="24"/>
        </w:rPr>
      </w:pPr>
    </w:p>
    <w:p w14:paraId="313D03E6" w14:textId="77777777" w:rsidR="004979BD" w:rsidRPr="004979BD" w:rsidRDefault="004979BD" w:rsidP="004979BD">
      <w:pPr>
        <w:spacing w:after="0"/>
        <w:contextualSpacing/>
        <w:jc w:val="both"/>
        <w:rPr>
          <w:rFonts w:ascii="Times New Roman" w:hAnsi="Times New Roman"/>
          <w:sz w:val="24"/>
          <w:szCs w:val="24"/>
        </w:rPr>
      </w:pPr>
      <w:r w:rsidRPr="004979BD">
        <w:rPr>
          <w:rFonts w:ascii="Times New Roman" w:hAnsi="Times New Roman"/>
          <w:sz w:val="24"/>
          <w:szCs w:val="24"/>
        </w:rPr>
        <w:t>Highlighting local narratives is another effective strategy, focusing on success stories and case studies that illustrate effective development practices within the community. This can inspire others and create a sense of ownership over development initiatives. Promoting cultural events and festivals can also serve as platforms for dialogue and information sharing, providing opportunities to discuss development issues in a familiar and engaging context. Engaging community leaders and influencers in the communication process enhances credibility and encourages broader participation.</w:t>
      </w:r>
    </w:p>
    <w:p w14:paraId="0CCB6879" w14:textId="77777777" w:rsidR="004979BD" w:rsidRPr="004979BD" w:rsidRDefault="004979BD" w:rsidP="004979BD">
      <w:pPr>
        <w:spacing w:after="0"/>
        <w:contextualSpacing/>
        <w:jc w:val="both"/>
        <w:rPr>
          <w:rFonts w:ascii="Times New Roman" w:hAnsi="Times New Roman"/>
          <w:sz w:val="24"/>
          <w:szCs w:val="24"/>
        </w:rPr>
      </w:pPr>
    </w:p>
    <w:p w14:paraId="72739C3B" w14:textId="77777777" w:rsidR="004979BD" w:rsidRPr="004979BD" w:rsidRDefault="004979BD" w:rsidP="004979BD">
      <w:pPr>
        <w:spacing w:after="0"/>
        <w:contextualSpacing/>
        <w:jc w:val="both"/>
        <w:rPr>
          <w:rFonts w:ascii="Times New Roman" w:hAnsi="Times New Roman"/>
          <w:sz w:val="24"/>
          <w:szCs w:val="24"/>
        </w:rPr>
      </w:pPr>
      <w:r w:rsidRPr="004979BD">
        <w:rPr>
          <w:rFonts w:ascii="Times New Roman" w:hAnsi="Times New Roman"/>
          <w:sz w:val="24"/>
          <w:szCs w:val="24"/>
        </w:rPr>
        <w:t xml:space="preserve">Furthermore, fostering collaborative partnerships with local organizations, NGOs, and community groups can help co-create communication strategies that reflect the community's needs and aspirations. Finally, adapting messaging to reflect the specific socio-political dynamics and cultural contexts of different communities ensures that communication is relevant and impactful. By integrating </w:t>
      </w:r>
      <w:proofErr w:type="spellStart"/>
      <w:r w:rsidRPr="004979BD">
        <w:rPr>
          <w:rFonts w:ascii="Times New Roman" w:hAnsi="Times New Roman"/>
          <w:sz w:val="24"/>
          <w:szCs w:val="24"/>
        </w:rPr>
        <w:t>Naija</w:t>
      </w:r>
      <w:proofErr w:type="spellEnd"/>
      <w:r w:rsidRPr="004979BD">
        <w:rPr>
          <w:rFonts w:ascii="Times New Roman" w:hAnsi="Times New Roman"/>
          <w:sz w:val="24"/>
          <w:szCs w:val="24"/>
        </w:rPr>
        <w:t xml:space="preserve"> and Afrocentric approaches into </w:t>
      </w:r>
      <w:proofErr w:type="spellStart"/>
      <w:r w:rsidRPr="004979BD">
        <w:rPr>
          <w:rFonts w:ascii="Times New Roman" w:hAnsi="Times New Roman"/>
          <w:sz w:val="24"/>
          <w:szCs w:val="24"/>
        </w:rPr>
        <w:t>C4D</w:t>
      </w:r>
      <w:proofErr w:type="spellEnd"/>
      <w:r w:rsidRPr="004979BD">
        <w:rPr>
          <w:rFonts w:ascii="Times New Roman" w:hAnsi="Times New Roman"/>
          <w:sz w:val="24"/>
          <w:szCs w:val="24"/>
        </w:rPr>
        <w:t>, development initiatives can become more effective, equitable, and sustainable, ultimately fostering greater community engagement and participation.</w:t>
      </w:r>
    </w:p>
    <w:p w14:paraId="583D7F10" w14:textId="77777777" w:rsidR="004979BD" w:rsidRPr="004979BD" w:rsidRDefault="004979BD" w:rsidP="004979BD">
      <w:pPr>
        <w:spacing w:after="0"/>
        <w:contextualSpacing/>
        <w:jc w:val="both"/>
        <w:rPr>
          <w:rFonts w:ascii="Times New Roman" w:hAnsi="Times New Roman"/>
          <w:sz w:val="24"/>
          <w:szCs w:val="24"/>
        </w:rPr>
      </w:pPr>
    </w:p>
    <w:p w14:paraId="4A407DED" w14:textId="77777777" w:rsidR="004979BD" w:rsidRPr="004979BD" w:rsidRDefault="004979BD" w:rsidP="004979BD">
      <w:pPr>
        <w:spacing w:after="0"/>
        <w:contextualSpacing/>
        <w:jc w:val="both"/>
        <w:rPr>
          <w:rFonts w:ascii="Times New Roman" w:hAnsi="Times New Roman"/>
          <w:b/>
          <w:bCs/>
          <w:sz w:val="24"/>
          <w:szCs w:val="24"/>
        </w:rPr>
      </w:pPr>
      <w:r w:rsidRPr="004979BD">
        <w:rPr>
          <w:rFonts w:ascii="Times New Roman" w:hAnsi="Times New Roman"/>
          <w:b/>
          <w:bCs/>
          <w:sz w:val="24"/>
          <w:szCs w:val="24"/>
        </w:rPr>
        <w:t>Concluding Remarks</w:t>
      </w:r>
    </w:p>
    <w:p w14:paraId="6CD82571" w14:textId="77777777" w:rsidR="004A7136" w:rsidRDefault="004A7136" w:rsidP="004979BD">
      <w:pPr>
        <w:spacing w:after="0"/>
        <w:contextualSpacing/>
        <w:rPr>
          <w:rFonts w:ascii="Times New Roman" w:hAnsi="Times New Roman"/>
          <w:sz w:val="24"/>
          <w:szCs w:val="24"/>
        </w:rPr>
      </w:pPr>
      <w:r>
        <w:rPr>
          <w:rFonts w:ascii="Times New Roman" w:hAnsi="Times New Roman"/>
          <w:sz w:val="24"/>
          <w:szCs w:val="24"/>
        </w:rPr>
        <w:t xml:space="preserve">In the pursuit of sustainable development in Africa, effective communication strategies are crucial. However, much of the current discourse is dominated by Western paradigms that often neglect the unique cultural contexts and indigenous knowledge systems present across the continent. The case for revitalizing </w:t>
      </w:r>
      <w:proofErr w:type="spellStart"/>
      <w:r>
        <w:rPr>
          <w:rFonts w:ascii="Times New Roman" w:hAnsi="Times New Roman"/>
          <w:sz w:val="24"/>
          <w:szCs w:val="24"/>
        </w:rPr>
        <w:t>Naija</w:t>
      </w:r>
      <w:proofErr w:type="spellEnd"/>
      <w:r>
        <w:rPr>
          <w:rFonts w:ascii="Times New Roman" w:hAnsi="Times New Roman"/>
          <w:sz w:val="24"/>
          <w:szCs w:val="24"/>
        </w:rPr>
        <w:t>-Afrocentric communication approaches arises from the need to create messages that resonate deeply with local values and community dynamics, thereby enhancing the effectiveness of sustainable development initiatives.</w:t>
      </w:r>
    </w:p>
    <w:p w14:paraId="09655B93" w14:textId="77777777" w:rsidR="004A7136" w:rsidRDefault="004A7136" w:rsidP="004979BD">
      <w:pPr>
        <w:spacing w:after="0"/>
        <w:contextualSpacing/>
        <w:rPr>
          <w:rFonts w:ascii="Times New Roman" w:hAnsi="Times New Roman"/>
          <w:sz w:val="24"/>
          <w:szCs w:val="24"/>
        </w:rPr>
      </w:pPr>
    </w:p>
    <w:p w14:paraId="2D2CF912" w14:textId="1CA129F7" w:rsidR="004A7136" w:rsidRDefault="004A7136" w:rsidP="004979BD">
      <w:pPr>
        <w:spacing w:after="0"/>
        <w:contextualSpacing/>
        <w:rPr>
          <w:rFonts w:ascii="Times New Roman" w:hAnsi="Times New Roman"/>
          <w:sz w:val="24"/>
          <w:szCs w:val="24"/>
        </w:rPr>
      </w:pPr>
      <w:r>
        <w:rPr>
          <w:rFonts w:ascii="Times New Roman" w:hAnsi="Times New Roman"/>
          <w:sz w:val="24"/>
          <w:szCs w:val="24"/>
        </w:rPr>
        <w:t xml:space="preserve">The rise of fake news and misinformation has highlighted the necessity for robust communication frameworks that are not only effective but also culturally relevant. Zhou and </w:t>
      </w:r>
      <w:proofErr w:type="spellStart"/>
      <w:r>
        <w:rPr>
          <w:rFonts w:ascii="Times New Roman" w:hAnsi="Times New Roman"/>
          <w:sz w:val="24"/>
          <w:szCs w:val="24"/>
        </w:rPr>
        <w:t>Zafarani</w:t>
      </w:r>
      <w:proofErr w:type="spellEnd"/>
      <w:r>
        <w:rPr>
          <w:rFonts w:ascii="Times New Roman" w:hAnsi="Times New Roman"/>
          <w:sz w:val="24"/>
          <w:szCs w:val="24"/>
        </w:rPr>
        <w:t xml:space="preserve"> (2020) </w:t>
      </w:r>
      <w:r w:rsidR="00D77E04">
        <w:rPr>
          <w:rFonts w:ascii="Times New Roman" w:hAnsi="Times New Roman"/>
          <w:sz w:val="24"/>
          <w:szCs w:val="24"/>
        </w:rPr>
        <w:t>Obukoadata (</w:t>
      </w:r>
      <w:proofErr w:type="spellStart"/>
      <w:r w:rsidR="00D77E04">
        <w:rPr>
          <w:rFonts w:ascii="Times New Roman" w:hAnsi="Times New Roman"/>
          <w:sz w:val="24"/>
          <w:szCs w:val="24"/>
        </w:rPr>
        <w:t>2022a</w:t>
      </w:r>
      <w:proofErr w:type="spellEnd"/>
      <w:r w:rsidR="00D77E04">
        <w:rPr>
          <w:rFonts w:ascii="Times New Roman" w:hAnsi="Times New Roman"/>
          <w:sz w:val="24"/>
          <w:szCs w:val="24"/>
        </w:rPr>
        <w:t xml:space="preserve">) </w:t>
      </w:r>
      <w:r>
        <w:rPr>
          <w:rFonts w:ascii="Times New Roman" w:hAnsi="Times New Roman"/>
          <w:sz w:val="24"/>
          <w:szCs w:val="24"/>
        </w:rPr>
        <w:t xml:space="preserve">emphasize that the erosion of public trust due to the spread of misinformation can severely undermine democratic processes and social cohesion. In many African communities, where social media and informal communication channels are prevalent, integrating </w:t>
      </w:r>
      <w:proofErr w:type="spellStart"/>
      <w:r>
        <w:rPr>
          <w:rFonts w:ascii="Times New Roman" w:hAnsi="Times New Roman"/>
          <w:sz w:val="24"/>
          <w:szCs w:val="24"/>
        </w:rPr>
        <w:t>Naija</w:t>
      </w:r>
      <w:proofErr w:type="spellEnd"/>
      <w:r>
        <w:rPr>
          <w:rFonts w:ascii="Times New Roman" w:hAnsi="Times New Roman"/>
          <w:sz w:val="24"/>
          <w:szCs w:val="24"/>
        </w:rPr>
        <w:t>-Afrocentric approaches can help in crafting messages that foster trust and engagement. By prioritizing local narratives and indigenous knowledge, these approaches can counteract the negative impacts of misinformation and promote a more informed public.</w:t>
      </w:r>
    </w:p>
    <w:p w14:paraId="2F0FF60B" w14:textId="77777777" w:rsidR="004A7136" w:rsidRDefault="004A7136" w:rsidP="004979BD">
      <w:pPr>
        <w:spacing w:after="0"/>
        <w:contextualSpacing/>
        <w:rPr>
          <w:rFonts w:ascii="Times New Roman" w:hAnsi="Times New Roman"/>
          <w:sz w:val="24"/>
          <w:szCs w:val="24"/>
        </w:rPr>
      </w:pPr>
    </w:p>
    <w:p w14:paraId="49530F8E" w14:textId="5D03055F" w:rsidR="004979BD" w:rsidRPr="004979BD" w:rsidRDefault="004A7136" w:rsidP="004979BD">
      <w:pPr>
        <w:spacing w:after="0"/>
        <w:contextualSpacing/>
        <w:rPr>
          <w:rFonts w:ascii="Times New Roman" w:hAnsi="Times New Roman"/>
          <w:sz w:val="24"/>
          <w:szCs w:val="24"/>
        </w:rPr>
      </w:pPr>
      <w:r>
        <w:rPr>
          <w:rFonts w:ascii="Times New Roman" w:hAnsi="Times New Roman"/>
          <w:sz w:val="24"/>
          <w:szCs w:val="24"/>
        </w:rPr>
        <w:t xml:space="preserve">Traditional communication theories often fail to consider the complexities of African societies. For example, the application of agile methodologies in digital banking, as discussed by </w:t>
      </w:r>
      <w:proofErr w:type="spellStart"/>
      <w:r>
        <w:rPr>
          <w:rFonts w:ascii="Times New Roman" w:hAnsi="Times New Roman"/>
          <w:sz w:val="24"/>
          <w:szCs w:val="24"/>
        </w:rPr>
        <w:t>Ogundipe</w:t>
      </w:r>
      <w:proofErr w:type="spellEnd"/>
      <w:r>
        <w:rPr>
          <w:rFonts w:ascii="Times New Roman" w:hAnsi="Times New Roman"/>
          <w:sz w:val="24"/>
          <w:szCs w:val="24"/>
        </w:rPr>
        <w:t xml:space="preserve"> et al. (2024)</w:t>
      </w:r>
      <w:r w:rsidR="00D77E04">
        <w:rPr>
          <w:rFonts w:ascii="Times New Roman" w:hAnsi="Times New Roman"/>
          <w:sz w:val="24"/>
          <w:szCs w:val="24"/>
        </w:rPr>
        <w:t xml:space="preserve"> and Obukoadata et al. (2021)</w:t>
      </w:r>
      <w:r>
        <w:rPr>
          <w:rFonts w:ascii="Times New Roman" w:hAnsi="Times New Roman"/>
          <w:sz w:val="24"/>
          <w:szCs w:val="24"/>
        </w:rPr>
        <w:t xml:space="preserve">, underscores the importance of adaptability and customer co-creation as essential elements for effective communication. This iterative and participatory model can be </w:t>
      </w:r>
      <w:r>
        <w:rPr>
          <w:rFonts w:ascii="Times New Roman" w:hAnsi="Times New Roman"/>
          <w:sz w:val="24"/>
          <w:szCs w:val="24"/>
        </w:rPr>
        <w:lastRenderedPageBreak/>
        <w:t xml:space="preserve">reflected in </w:t>
      </w:r>
      <w:proofErr w:type="spellStart"/>
      <w:r>
        <w:rPr>
          <w:rFonts w:ascii="Times New Roman" w:hAnsi="Times New Roman"/>
          <w:sz w:val="24"/>
          <w:szCs w:val="24"/>
        </w:rPr>
        <w:t>Naija</w:t>
      </w:r>
      <w:proofErr w:type="spellEnd"/>
      <w:r>
        <w:rPr>
          <w:rFonts w:ascii="Times New Roman" w:hAnsi="Times New Roman"/>
          <w:sz w:val="24"/>
          <w:szCs w:val="24"/>
        </w:rPr>
        <w:t>-Afrocentric communication strategies, ensuring that community members are actively involved in the development of initiatives that impact their lives. Such engagement is vital for fostering a sense of ownership and relevance, ultimately leading to higher participation rates in sustainable development programs</w:t>
      </w:r>
      <w:r w:rsidR="004979BD" w:rsidRPr="004979BD">
        <w:rPr>
          <w:rFonts w:ascii="Times New Roman" w:hAnsi="Times New Roman"/>
          <w:sz w:val="24"/>
          <w:szCs w:val="24"/>
        </w:rPr>
        <w:t>.</w:t>
      </w:r>
    </w:p>
    <w:p w14:paraId="128892C8" w14:textId="77777777" w:rsidR="004979BD" w:rsidRPr="004979BD" w:rsidRDefault="004979BD" w:rsidP="004979BD">
      <w:pPr>
        <w:spacing w:after="0"/>
        <w:contextualSpacing/>
        <w:rPr>
          <w:rFonts w:ascii="Times New Roman" w:hAnsi="Times New Roman"/>
          <w:sz w:val="24"/>
          <w:szCs w:val="24"/>
        </w:rPr>
      </w:pPr>
    </w:p>
    <w:p w14:paraId="275A8684" w14:textId="77777777" w:rsidR="004A7136" w:rsidRDefault="004A7136" w:rsidP="004979BD">
      <w:pPr>
        <w:spacing w:after="0"/>
        <w:contextualSpacing/>
        <w:rPr>
          <w:rFonts w:ascii="Times New Roman" w:hAnsi="Times New Roman"/>
          <w:sz w:val="24"/>
          <w:szCs w:val="24"/>
        </w:rPr>
      </w:pPr>
      <w:r>
        <w:rPr>
          <w:rFonts w:ascii="Times New Roman" w:hAnsi="Times New Roman"/>
          <w:sz w:val="24"/>
          <w:szCs w:val="24"/>
        </w:rPr>
        <w:t>The family tree of theories, methodologies, and strategies in development communication provides a comprehensive overview of the evolution of communication theories relevant to development (</w:t>
      </w:r>
      <w:proofErr w:type="spellStart"/>
      <w:r>
        <w:rPr>
          <w:rFonts w:ascii="Times New Roman" w:hAnsi="Times New Roman"/>
          <w:sz w:val="24"/>
          <w:szCs w:val="24"/>
        </w:rPr>
        <w:t>Waisbord</w:t>
      </w:r>
      <w:proofErr w:type="spellEnd"/>
      <w:r>
        <w:rPr>
          <w:rFonts w:ascii="Times New Roman" w:hAnsi="Times New Roman"/>
          <w:sz w:val="24"/>
          <w:szCs w:val="24"/>
        </w:rPr>
        <w:t xml:space="preserve">, 2020). This framework emphasizes the importance of adapting theoretical constructs to fit local contexts. It is crucial to identify frameworks that align with </w:t>
      </w:r>
      <w:proofErr w:type="spellStart"/>
      <w:r>
        <w:rPr>
          <w:rFonts w:ascii="Times New Roman" w:hAnsi="Times New Roman"/>
          <w:sz w:val="24"/>
          <w:szCs w:val="24"/>
        </w:rPr>
        <w:t>Naija</w:t>
      </w:r>
      <w:proofErr w:type="spellEnd"/>
      <w:r>
        <w:rPr>
          <w:rFonts w:ascii="Times New Roman" w:hAnsi="Times New Roman"/>
          <w:sz w:val="24"/>
          <w:szCs w:val="24"/>
        </w:rPr>
        <w:t>-Afrocentric values, such as communalism, respect for indigenous knowledge, and collective action. This alignment is essential for developing communication strategies that inform, empower, and engage local populations, ensuring they are not merely recipients of information but active participants in the development process.</w:t>
      </w:r>
    </w:p>
    <w:p w14:paraId="0262F6A1" w14:textId="77777777" w:rsidR="004A7136" w:rsidRDefault="004A7136" w:rsidP="004979BD">
      <w:pPr>
        <w:spacing w:after="0"/>
        <w:contextualSpacing/>
        <w:rPr>
          <w:rFonts w:ascii="Times New Roman" w:hAnsi="Times New Roman"/>
          <w:sz w:val="24"/>
          <w:szCs w:val="24"/>
        </w:rPr>
      </w:pPr>
    </w:p>
    <w:p w14:paraId="7C42B816" w14:textId="76D258CA" w:rsidR="004A7136" w:rsidRDefault="004A7136" w:rsidP="004979BD">
      <w:pPr>
        <w:spacing w:after="0"/>
        <w:contextualSpacing/>
        <w:rPr>
          <w:rFonts w:ascii="Times New Roman" w:hAnsi="Times New Roman"/>
          <w:sz w:val="24"/>
          <w:szCs w:val="24"/>
        </w:rPr>
      </w:pPr>
      <w:r>
        <w:rPr>
          <w:rFonts w:ascii="Times New Roman" w:hAnsi="Times New Roman"/>
          <w:sz w:val="24"/>
          <w:szCs w:val="24"/>
        </w:rPr>
        <w:t>Understanding the dynamics of communication privacy management offers valuable insights into how cultural norms shape disclosure and privacy choices within communities (</w:t>
      </w:r>
      <w:proofErr w:type="spellStart"/>
      <w:r>
        <w:rPr>
          <w:rFonts w:ascii="Times New Roman" w:hAnsi="Times New Roman"/>
          <w:sz w:val="24"/>
          <w:szCs w:val="24"/>
        </w:rPr>
        <w:t>Petronio</w:t>
      </w:r>
      <w:proofErr w:type="spellEnd"/>
      <w:r>
        <w:rPr>
          <w:rFonts w:ascii="Times New Roman" w:hAnsi="Times New Roman"/>
          <w:sz w:val="24"/>
          <w:szCs w:val="24"/>
        </w:rPr>
        <w:t xml:space="preserve"> et al., 2021</w:t>
      </w:r>
      <w:r w:rsidR="00D77E04">
        <w:rPr>
          <w:rFonts w:ascii="Times New Roman" w:hAnsi="Times New Roman"/>
          <w:sz w:val="24"/>
          <w:szCs w:val="24"/>
        </w:rPr>
        <w:t>; Obukoadata</w:t>
      </w:r>
      <w:r w:rsidR="001378A9">
        <w:rPr>
          <w:rFonts w:ascii="Times New Roman" w:hAnsi="Times New Roman"/>
          <w:sz w:val="24"/>
          <w:szCs w:val="24"/>
        </w:rPr>
        <w:t xml:space="preserve"> et al., 2024</w:t>
      </w:r>
      <w:r>
        <w:rPr>
          <w:rFonts w:ascii="Times New Roman" w:hAnsi="Times New Roman"/>
          <w:sz w:val="24"/>
          <w:szCs w:val="24"/>
        </w:rPr>
        <w:t xml:space="preserve">). In many African societies, communal values dictate how information is shared and who has access to it. Incorporating these insights into </w:t>
      </w:r>
      <w:proofErr w:type="spellStart"/>
      <w:r>
        <w:rPr>
          <w:rFonts w:ascii="Times New Roman" w:hAnsi="Times New Roman"/>
          <w:sz w:val="24"/>
          <w:szCs w:val="24"/>
        </w:rPr>
        <w:t>Naija</w:t>
      </w:r>
      <w:proofErr w:type="spellEnd"/>
      <w:r>
        <w:rPr>
          <w:rFonts w:ascii="Times New Roman" w:hAnsi="Times New Roman"/>
          <w:sz w:val="24"/>
          <w:szCs w:val="24"/>
        </w:rPr>
        <w:t>-Afrocentric frameworks can create more effective channels for disseminating information related to sustainable development. Such strategies must respect local customs and encourage community participation, fostering an environment where individuals feel safe and valued in sharing their perspectives and knowledge.</w:t>
      </w:r>
    </w:p>
    <w:p w14:paraId="74E16B26" w14:textId="77777777" w:rsidR="004A7136" w:rsidRDefault="004A7136" w:rsidP="004979BD">
      <w:pPr>
        <w:spacing w:after="0"/>
        <w:contextualSpacing/>
        <w:rPr>
          <w:rFonts w:ascii="Times New Roman" w:hAnsi="Times New Roman"/>
          <w:sz w:val="24"/>
          <w:szCs w:val="24"/>
        </w:rPr>
      </w:pPr>
    </w:p>
    <w:p w14:paraId="27030BCB" w14:textId="295F8A88" w:rsidR="004A7136" w:rsidRDefault="004A7136" w:rsidP="004979BD">
      <w:pPr>
        <w:spacing w:after="0"/>
        <w:contextualSpacing/>
        <w:rPr>
          <w:rFonts w:ascii="Times New Roman" w:hAnsi="Times New Roman"/>
          <w:sz w:val="24"/>
          <w:szCs w:val="24"/>
        </w:rPr>
      </w:pPr>
      <w:r>
        <w:rPr>
          <w:rFonts w:ascii="Times New Roman" w:hAnsi="Times New Roman"/>
          <w:sz w:val="24"/>
          <w:szCs w:val="24"/>
        </w:rPr>
        <w:t>As technology continues to evolve, indigenous communication strategies must evolve as well</w:t>
      </w:r>
      <w:r w:rsidR="001378A9">
        <w:rPr>
          <w:rFonts w:ascii="Times New Roman" w:hAnsi="Times New Roman"/>
          <w:sz w:val="24"/>
          <w:szCs w:val="24"/>
        </w:rPr>
        <w:t xml:space="preserve"> (Obukoadata, 2010)</w:t>
      </w:r>
      <w:r>
        <w:rPr>
          <w:rFonts w:ascii="Times New Roman" w:hAnsi="Times New Roman"/>
          <w:sz w:val="24"/>
          <w:szCs w:val="24"/>
        </w:rPr>
        <w:t xml:space="preserve">. The rise of artificial intelligence and human-machine communication presents both challenges and opportunities for sustainable development communication, as outlined by Guzman and Lewis (2020). AI technologies should be leveraged in a manner that respects and incorporates local contexts, with </w:t>
      </w:r>
      <w:proofErr w:type="spellStart"/>
      <w:r>
        <w:rPr>
          <w:rFonts w:ascii="Times New Roman" w:hAnsi="Times New Roman"/>
          <w:sz w:val="24"/>
          <w:szCs w:val="24"/>
        </w:rPr>
        <w:t>Naija</w:t>
      </w:r>
      <w:proofErr w:type="spellEnd"/>
      <w:r>
        <w:rPr>
          <w:rFonts w:ascii="Times New Roman" w:hAnsi="Times New Roman"/>
          <w:sz w:val="24"/>
          <w:szCs w:val="24"/>
        </w:rPr>
        <w:t>-Afrocentric communication facilitating more effective interactions between communities and development initiatives. This approach can enhance relational dynamics, ensuring that communication remains grounded in human experiences and cultural realities. The challenge lies in designing AI systems that are not only technologically advanced but also culturally sensitive and inclusive.</w:t>
      </w:r>
    </w:p>
    <w:p w14:paraId="7854A5ED" w14:textId="77777777" w:rsidR="004A7136" w:rsidRDefault="004A7136" w:rsidP="004979BD">
      <w:pPr>
        <w:spacing w:after="0"/>
        <w:contextualSpacing/>
        <w:rPr>
          <w:rFonts w:ascii="Times New Roman" w:hAnsi="Times New Roman"/>
          <w:sz w:val="24"/>
          <w:szCs w:val="24"/>
        </w:rPr>
      </w:pPr>
    </w:p>
    <w:p w14:paraId="3D19210A" w14:textId="0657B516" w:rsidR="004979BD" w:rsidRPr="004979BD" w:rsidRDefault="004A7136" w:rsidP="004979BD">
      <w:pPr>
        <w:spacing w:after="0"/>
        <w:contextualSpacing/>
        <w:rPr>
          <w:rFonts w:ascii="Times New Roman" w:hAnsi="Times New Roman"/>
          <w:sz w:val="24"/>
          <w:szCs w:val="24"/>
        </w:rPr>
      </w:pPr>
      <w:r>
        <w:rPr>
          <w:rFonts w:ascii="Times New Roman" w:hAnsi="Times New Roman"/>
          <w:sz w:val="24"/>
          <w:szCs w:val="24"/>
        </w:rPr>
        <w:t xml:space="preserve">Moreover, the integration of social media as a communication and branding channel, as discussed by Li et al. (2023), provides a platform for grassroots movements and community-led initiatives. Social media can serve as a powerful tool for amplifying </w:t>
      </w:r>
      <w:proofErr w:type="spellStart"/>
      <w:r>
        <w:rPr>
          <w:rFonts w:ascii="Times New Roman" w:hAnsi="Times New Roman"/>
          <w:sz w:val="24"/>
          <w:szCs w:val="24"/>
        </w:rPr>
        <w:t>Naija</w:t>
      </w:r>
      <w:proofErr w:type="spellEnd"/>
      <w:r>
        <w:rPr>
          <w:rFonts w:ascii="Times New Roman" w:hAnsi="Times New Roman"/>
          <w:sz w:val="24"/>
          <w:szCs w:val="24"/>
        </w:rPr>
        <w:t>-Afrocentric narratives, allowing communities to share their stories, challenges, and successes in sustainable development. When these platforms are utilized to foster dialogue and collaboration, we can encourage community members to engage actively in development efforts. This aligns with the findings of Valkenburg et al. (2021), which suggest that personalized communication strategies can significantly impact engagement and self-esteem among adolescents. Tailored approaches that resonate with local cultures can yield positive outcomes across diverse demographics, fostering a sense of belonging and agency.</w:t>
      </w:r>
    </w:p>
    <w:p w14:paraId="0815556D" w14:textId="77777777" w:rsidR="004979BD" w:rsidRPr="004979BD" w:rsidRDefault="004979BD" w:rsidP="004979BD">
      <w:pPr>
        <w:spacing w:after="0"/>
        <w:contextualSpacing/>
        <w:rPr>
          <w:rFonts w:ascii="Times New Roman" w:hAnsi="Times New Roman"/>
          <w:sz w:val="24"/>
          <w:szCs w:val="24"/>
        </w:rPr>
      </w:pPr>
    </w:p>
    <w:p w14:paraId="54A9A4FC" w14:textId="77777777" w:rsidR="004A7136" w:rsidRDefault="004A7136" w:rsidP="004979BD">
      <w:pPr>
        <w:spacing w:after="0"/>
        <w:contextualSpacing/>
        <w:rPr>
          <w:rFonts w:ascii="Times New Roman" w:hAnsi="Times New Roman"/>
          <w:sz w:val="24"/>
          <w:szCs w:val="24"/>
        </w:rPr>
      </w:pPr>
      <w:r>
        <w:rPr>
          <w:rFonts w:ascii="Times New Roman" w:hAnsi="Times New Roman"/>
          <w:sz w:val="24"/>
          <w:szCs w:val="24"/>
        </w:rPr>
        <w:t>Reinvigorating Afrocentric communication approaches in Nigeria is not just an academic task; it is a crucial step toward achieving sustainable development in Africa. This adaptation will improve community engagement, build trust, and ultimately lead to more effective sustainable development initiatives. As we move forward, it is vital that we prioritize communication strategies rooted in local contexts, ensuring they are both effective and equitable for all stakeholders involved. Emphasizing indigenous knowledge, cultural relevance, and community participation will be essential for creating sustainable solutions that resonate with the African populace and promote long-term development goals.</w:t>
      </w:r>
    </w:p>
    <w:p w14:paraId="167C4D53" w14:textId="77777777" w:rsidR="004A7136" w:rsidRDefault="004A7136" w:rsidP="004979BD">
      <w:pPr>
        <w:spacing w:after="0"/>
        <w:contextualSpacing/>
        <w:rPr>
          <w:rFonts w:ascii="Times New Roman" w:hAnsi="Times New Roman"/>
          <w:sz w:val="24"/>
          <w:szCs w:val="24"/>
        </w:rPr>
      </w:pPr>
    </w:p>
    <w:p w14:paraId="6DB5111F" w14:textId="103E79DF" w:rsidR="004979BD" w:rsidRPr="004979BD" w:rsidRDefault="004A7136" w:rsidP="004979BD">
      <w:pPr>
        <w:spacing w:after="0"/>
        <w:contextualSpacing/>
        <w:rPr>
          <w:rFonts w:ascii="Times New Roman" w:hAnsi="Times New Roman"/>
          <w:sz w:val="24"/>
          <w:szCs w:val="24"/>
        </w:rPr>
      </w:pPr>
      <w:r>
        <w:rPr>
          <w:rFonts w:ascii="Times New Roman" w:hAnsi="Times New Roman"/>
          <w:sz w:val="24"/>
          <w:szCs w:val="24"/>
        </w:rPr>
        <w:t>The diversity and resilience of African and diasporic knowledge systems and communication practices are undeniable and cannot be overlooked, especially in today's global landscape. Using distinct Afrocentric perspectives, we must challenge the dominance of Western theories in communication, media, and knowledge production. It is important to propose African-centered alternatives that honor and preserve cultural identities. We argue that Afrocentric theory is essential not just for inclusion, but as a standalone framework for understanding human experiences that may be inadequately addressed by Western theories. Afrocentric frameworks encourage intellectual independence by advocating for systems that are grounded in African cultural knowledge, pushing the boundaries of global scholarship and reinforcing the importance of cultural specificity in a globalized world. This is crucial for creating a more inclusive, representative, and equitable academic and professional environment.</w:t>
      </w:r>
    </w:p>
    <w:p w14:paraId="565ECF51" w14:textId="77777777" w:rsidR="004979BD" w:rsidRPr="004979BD" w:rsidRDefault="004979BD" w:rsidP="004979BD">
      <w:pPr>
        <w:spacing w:after="0"/>
        <w:contextualSpacing/>
        <w:rPr>
          <w:rFonts w:ascii="Times New Roman" w:hAnsi="Times New Roman"/>
          <w:sz w:val="24"/>
          <w:szCs w:val="24"/>
        </w:rPr>
      </w:pPr>
    </w:p>
    <w:p w14:paraId="0E44366A" w14:textId="77777777" w:rsidR="004979BD" w:rsidRPr="004979BD" w:rsidRDefault="004979BD" w:rsidP="004979BD">
      <w:pPr>
        <w:spacing w:after="0"/>
        <w:contextualSpacing/>
        <w:rPr>
          <w:rFonts w:ascii="Times New Roman" w:hAnsi="Times New Roman"/>
          <w:b/>
          <w:bCs/>
          <w:sz w:val="24"/>
          <w:szCs w:val="24"/>
        </w:rPr>
      </w:pPr>
      <w:r w:rsidRPr="004979BD">
        <w:rPr>
          <w:rFonts w:ascii="Times New Roman" w:hAnsi="Times New Roman"/>
          <w:b/>
          <w:bCs/>
          <w:sz w:val="24"/>
          <w:szCs w:val="24"/>
        </w:rPr>
        <w:t>References</w:t>
      </w:r>
    </w:p>
    <w:p w14:paraId="220957A5"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Abdi, A. H. (2023). Toward a sustainable development in sub-Saharan Africa: Do economic complexity and renewable energy improve environmental quality? </w:t>
      </w:r>
      <w:r w:rsidRPr="004979BD">
        <w:rPr>
          <w:rStyle w:val="Emphasis"/>
        </w:rPr>
        <w:t>Environmental Science and Pollution Research, 30</w:t>
      </w:r>
      <w:r w:rsidRPr="004979BD">
        <w:t>(19), 55782–55798.</w:t>
      </w:r>
    </w:p>
    <w:p w14:paraId="5B7413A8"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Akpan, U. S. (</w:t>
      </w:r>
      <w:proofErr w:type="spellStart"/>
      <w:r w:rsidRPr="004979BD">
        <w:t>2024a</w:t>
      </w:r>
      <w:proofErr w:type="spellEnd"/>
      <w:r w:rsidRPr="004979BD">
        <w:t xml:space="preserve">). Exploring and navigating the chasm: The incompatibility of Western gatekeeping theory with </w:t>
      </w:r>
      <w:proofErr w:type="spellStart"/>
      <w:r w:rsidRPr="004979BD">
        <w:t>Akwa</w:t>
      </w:r>
      <w:proofErr w:type="spellEnd"/>
      <w:r w:rsidRPr="004979BD">
        <w:t xml:space="preserve">-Cross </w:t>
      </w:r>
      <w:proofErr w:type="spellStart"/>
      <w:r w:rsidRPr="004979BD">
        <w:t>Akata</w:t>
      </w:r>
      <w:proofErr w:type="spellEnd"/>
      <w:r w:rsidRPr="004979BD">
        <w:t xml:space="preserve"> indigenous media. </w:t>
      </w:r>
      <w:r w:rsidRPr="004979BD">
        <w:rPr>
          <w:rStyle w:val="Emphasis"/>
        </w:rPr>
        <w:t>Howard Journal of Communications, 35</w:t>
      </w:r>
      <w:r w:rsidRPr="004979BD">
        <w:t>(3), 311–325.</w:t>
      </w:r>
    </w:p>
    <w:p w14:paraId="0F22EF26"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Akpan, U. S. (</w:t>
      </w:r>
      <w:proofErr w:type="spellStart"/>
      <w:r w:rsidRPr="004979BD">
        <w:t>2024b</w:t>
      </w:r>
      <w:proofErr w:type="spellEnd"/>
      <w:r w:rsidRPr="004979BD">
        <w:t xml:space="preserve">). Theorizing Nsibidi as </w:t>
      </w:r>
      <w:proofErr w:type="spellStart"/>
      <w:r w:rsidRPr="004979BD">
        <w:t>confraternized</w:t>
      </w:r>
      <w:proofErr w:type="spellEnd"/>
      <w:r w:rsidRPr="004979BD">
        <w:t xml:space="preserve"> communication. In K. </w:t>
      </w:r>
      <w:proofErr w:type="spellStart"/>
      <w:r w:rsidRPr="004979BD">
        <w:t>Langmia</w:t>
      </w:r>
      <w:proofErr w:type="spellEnd"/>
      <w:r w:rsidRPr="004979BD">
        <w:t xml:space="preserve"> (Ed.), </w:t>
      </w:r>
      <w:r w:rsidRPr="004979BD">
        <w:rPr>
          <w:rStyle w:val="Emphasis"/>
        </w:rPr>
        <w:t>Black communication theory volume 2</w:t>
      </w:r>
      <w:r w:rsidRPr="004979BD">
        <w:t xml:space="preserve"> (pp. 113–137). Springer Nature Switzerland.</w:t>
      </w:r>
    </w:p>
    <w:p w14:paraId="4A3D337C"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Altieri, M. A. (2018). </w:t>
      </w:r>
      <w:r w:rsidRPr="004979BD">
        <w:rPr>
          <w:rStyle w:val="Emphasis"/>
        </w:rPr>
        <w:t>Agroecology: The science of sustainable agriculture</w:t>
      </w:r>
      <w:r w:rsidRPr="004979BD">
        <w:t>. CRC Press.</w:t>
      </w:r>
    </w:p>
    <w:p w14:paraId="28ECFC1B"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t>Arueyingho</w:t>
      </w:r>
      <w:proofErr w:type="spellEnd"/>
      <w:r w:rsidRPr="004979BD">
        <w:t xml:space="preserve">, O., Lawrence, D. O., &amp; Webb, H. (2024). Navigating Afrocentric human-computer interaction research: A scoping review and proposition of Afro-postmodernism for decolonial praxis. </w:t>
      </w:r>
      <w:r w:rsidRPr="004979BD">
        <w:rPr>
          <w:rStyle w:val="Emphasis"/>
        </w:rPr>
        <w:t>Extended Abstracts of the CHI Conference on Human Factors in Computing Systems</w:t>
      </w:r>
      <w:r w:rsidRPr="004979BD">
        <w:t>, 1–14.</w:t>
      </w:r>
    </w:p>
    <w:p w14:paraId="26906C68"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t>Bakarr</w:t>
      </w:r>
      <w:proofErr w:type="spellEnd"/>
      <w:r w:rsidRPr="004979BD">
        <w:t xml:space="preserve">, M. I. (2023). Reimagining protected and conserved areas in Africa: Perspectives from the first Africa Protected Areas Congress. </w:t>
      </w:r>
      <w:r w:rsidRPr="004979BD">
        <w:rPr>
          <w:rStyle w:val="Emphasis"/>
        </w:rPr>
        <w:t>Conservation Letters, 16</w:t>
      </w:r>
      <w:r w:rsidRPr="004979BD">
        <w:t xml:space="preserve">(2), </w:t>
      </w:r>
      <w:proofErr w:type="spellStart"/>
      <w:r w:rsidRPr="004979BD">
        <w:t>e12944</w:t>
      </w:r>
      <w:proofErr w:type="spellEnd"/>
      <w:r w:rsidRPr="004979BD">
        <w:t xml:space="preserve">. </w:t>
      </w:r>
    </w:p>
    <w:p w14:paraId="0D9B8808"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Bender-Salazar, R. (2023). Design thinking as an effective method for problem-setting and </w:t>
      </w:r>
      <w:proofErr w:type="spellStart"/>
      <w:r w:rsidRPr="004979BD">
        <w:t>needfinding</w:t>
      </w:r>
      <w:proofErr w:type="spellEnd"/>
      <w:r w:rsidRPr="004979BD">
        <w:t xml:space="preserve"> for entrepreneurial teams addressing wicked problems. </w:t>
      </w:r>
      <w:r w:rsidRPr="004979BD">
        <w:rPr>
          <w:rStyle w:val="Emphasis"/>
        </w:rPr>
        <w:t>Journal of Innovation and Entrepreneurship, 12</w:t>
      </w:r>
      <w:r w:rsidRPr="004979BD">
        <w:t xml:space="preserve">(1), 24. </w:t>
      </w:r>
    </w:p>
    <w:p w14:paraId="22BE61DE"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Bennett, E. M., Peterson, G. D., &amp; Gordon, L. J. (2018). </w:t>
      </w:r>
      <w:r w:rsidRPr="004979BD">
        <w:rPr>
          <w:rStyle w:val="Emphasis"/>
        </w:rPr>
        <w:t>Understanding relationships among multiple ecosystem services</w:t>
      </w:r>
      <w:r w:rsidRPr="004979BD">
        <w:t xml:space="preserve">. </w:t>
      </w:r>
      <w:r w:rsidRPr="004979BD">
        <w:rPr>
          <w:rStyle w:val="Emphasis"/>
        </w:rPr>
        <w:t>Ecological Applications, 18</w:t>
      </w:r>
      <w:r w:rsidRPr="004979BD">
        <w:t>(3), 244-256.</w:t>
      </w:r>
    </w:p>
    <w:p w14:paraId="7CBD35A5"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lastRenderedPageBreak/>
        <w:t>Bhukya</w:t>
      </w:r>
      <w:proofErr w:type="spellEnd"/>
      <w:r w:rsidRPr="004979BD">
        <w:t xml:space="preserve">, R., &amp; Paul, J. (2023). Social influence research in consumer </w:t>
      </w:r>
      <w:proofErr w:type="spellStart"/>
      <w:r w:rsidRPr="004979BD">
        <w:t>behavior</w:t>
      </w:r>
      <w:proofErr w:type="spellEnd"/>
      <w:r w:rsidRPr="004979BD">
        <w:t xml:space="preserve">: What we learned and what we need to learn? – A hybrid systematic literature review. </w:t>
      </w:r>
      <w:r w:rsidRPr="004979BD">
        <w:rPr>
          <w:rStyle w:val="Emphasis"/>
        </w:rPr>
        <w:t>Journal of Business Research, 162</w:t>
      </w:r>
      <w:r w:rsidRPr="004979BD">
        <w:t xml:space="preserve">, 113870. </w:t>
      </w:r>
    </w:p>
    <w:p w14:paraId="01BFFD65"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Braun, V., &amp; Clarke, V. (2023). Is thematic analysis used well in health psychology? A critical review of published research, with recommendations for quality practice and reporting. </w:t>
      </w:r>
      <w:r w:rsidRPr="004979BD">
        <w:rPr>
          <w:rStyle w:val="Emphasis"/>
        </w:rPr>
        <w:t>Health Psychology Review, 17</w:t>
      </w:r>
      <w:r w:rsidRPr="004979BD">
        <w:t>(4), 695–718.</w:t>
      </w:r>
    </w:p>
    <w:p w14:paraId="3D68C84F"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Canto, N. R. do, </w:t>
      </w:r>
      <w:proofErr w:type="spellStart"/>
      <w:r w:rsidRPr="004979BD">
        <w:t>Grunert</w:t>
      </w:r>
      <w:proofErr w:type="spellEnd"/>
      <w:r w:rsidRPr="004979BD">
        <w:t xml:space="preserve">, K. G., &amp; </w:t>
      </w:r>
      <w:proofErr w:type="spellStart"/>
      <w:r w:rsidRPr="004979BD">
        <w:t>Barcellos</w:t>
      </w:r>
      <w:proofErr w:type="spellEnd"/>
      <w:r w:rsidRPr="004979BD">
        <w:t xml:space="preserve">, M. D. de. (2022). Goal-framing theory in environmental behaviours: Review, future research agenda and possible applications in behavioural change. </w:t>
      </w:r>
      <w:r w:rsidRPr="004979BD">
        <w:rPr>
          <w:rStyle w:val="Emphasis"/>
        </w:rPr>
        <w:t>Journal of Social Marketing, 13</w:t>
      </w:r>
      <w:r w:rsidRPr="004979BD">
        <w:t xml:space="preserve">(1), 20–40. </w:t>
      </w:r>
    </w:p>
    <w:p w14:paraId="77D95684"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Daniels, R. (2024). Afrocentric womanist identity theory: Conceptualizing the </w:t>
      </w:r>
      <w:proofErr w:type="spellStart"/>
      <w:r w:rsidRPr="004979BD">
        <w:t>diasporan</w:t>
      </w:r>
      <w:proofErr w:type="spellEnd"/>
      <w:r w:rsidRPr="004979BD">
        <w:t xml:space="preserve"> African experience. In </w:t>
      </w:r>
      <w:r w:rsidRPr="004979BD">
        <w:rPr>
          <w:rStyle w:val="Emphasis"/>
        </w:rPr>
        <w:t>Black communication theory volume 2</w:t>
      </w:r>
      <w:r w:rsidRPr="004979BD">
        <w:t xml:space="preserve"> (pp. 41–60). Palgrave Macmillan, Cham. </w:t>
      </w:r>
    </w:p>
    <w:p w14:paraId="67D8F24C"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Danladi, S., Prasad, M. S. V., </w:t>
      </w:r>
      <w:proofErr w:type="spellStart"/>
      <w:r w:rsidRPr="004979BD">
        <w:t>Modibbo</w:t>
      </w:r>
      <w:proofErr w:type="spellEnd"/>
      <w:r w:rsidRPr="004979BD">
        <w:t xml:space="preserve">, U. M., Ahmadi, S. A., &amp; </w:t>
      </w:r>
      <w:proofErr w:type="spellStart"/>
      <w:r w:rsidRPr="004979BD">
        <w:t>Ghasemi</w:t>
      </w:r>
      <w:proofErr w:type="spellEnd"/>
      <w:r w:rsidRPr="004979BD">
        <w:t xml:space="preserve">, P. (2023). Attaining sustainable development goals through financial inclusion: Exploring collaborative approaches to fintech adoption in developing economies. </w:t>
      </w:r>
      <w:r w:rsidRPr="004979BD">
        <w:rPr>
          <w:rStyle w:val="Emphasis"/>
        </w:rPr>
        <w:t>Sustainability, 15</w:t>
      </w:r>
      <w:r w:rsidRPr="004979BD">
        <w:t xml:space="preserve">(17), Article 17. </w:t>
      </w:r>
    </w:p>
    <w:p w14:paraId="08D440A1"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t>Donkoh</w:t>
      </w:r>
      <w:proofErr w:type="spellEnd"/>
      <w:r w:rsidRPr="004979BD">
        <w:t xml:space="preserve">, S. (2023). Application of triangulation in qualitative research. </w:t>
      </w:r>
      <w:r w:rsidRPr="004979BD">
        <w:rPr>
          <w:rStyle w:val="Emphasis"/>
        </w:rPr>
        <w:t>Journal of Applied Biotechnology &amp; Bioengineering, 10</w:t>
      </w:r>
      <w:r w:rsidRPr="004979BD">
        <w:t xml:space="preserve">(1), 6–9. </w:t>
      </w:r>
    </w:p>
    <w:p w14:paraId="51C00CFF"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t>Dźwigoł</w:t>
      </w:r>
      <w:proofErr w:type="spellEnd"/>
      <w:r w:rsidRPr="004979BD">
        <w:t xml:space="preserve">, H., &amp; </w:t>
      </w:r>
      <w:proofErr w:type="spellStart"/>
      <w:r w:rsidRPr="004979BD">
        <w:t>Trzeciak</w:t>
      </w:r>
      <w:proofErr w:type="spellEnd"/>
      <w:r w:rsidRPr="004979BD">
        <w:t xml:space="preserve">, M. (2023). Pragmatic methodology in management science. </w:t>
      </w:r>
      <w:r w:rsidRPr="004979BD">
        <w:rPr>
          <w:rStyle w:val="Emphasis"/>
        </w:rPr>
        <w:t xml:space="preserve">Forum Scientiae </w:t>
      </w:r>
      <w:proofErr w:type="spellStart"/>
      <w:r w:rsidRPr="004979BD">
        <w:rPr>
          <w:rStyle w:val="Emphasis"/>
        </w:rPr>
        <w:t>Oeconomia</w:t>
      </w:r>
      <w:proofErr w:type="spellEnd"/>
      <w:r w:rsidRPr="004979BD">
        <w:rPr>
          <w:rStyle w:val="Emphasis"/>
        </w:rPr>
        <w:t>, 11</w:t>
      </w:r>
      <w:r w:rsidRPr="004979BD">
        <w:t>(1), 67–90.</w:t>
      </w:r>
    </w:p>
    <w:p w14:paraId="4FBF686E"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Elkington, J. (1997). </w:t>
      </w:r>
      <w:r w:rsidRPr="004979BD">
        <w:rPr>
          <w:rStyle w:val="Emphasis"/>
        </w:rPr>
        <w:t>Cannibals with forks: The triple bottom line of 21st-century business</w:t>
      </w:r>
      <w:r w:rsidRPr="004979BD">
        <w:t>. Capstone.</w:t>
      </w:r>
    </w:p>
    <w:p w14:paraId="7D161CF9"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t>Eybers</w:t>
      </w:r>
      <w:proofErr w:type="spellEnd"/>
      <w:r w:rsidRPr="004979BD">
        <w:t xml:space="preserve">, O. O. (2023). Afrocentricity and decoloniality in disciplinarity: A reflective dialogue on academic literacy development. </w:t>
      </w:r>
      <w:r w:rsidRPr="004979BD">
        <w:rPr>
          <w:rStyle w:val="Emphasis"/>
        </w:rPr>
        <w:t>Critical Studies in Teaching and Learning (</w:t>
      </w:r>
      <w:proofErr w:type="spellStart"/>
      <w:r w:rsidRPr="004979BD">
        <w:rPr>
          <w:rStyle w:val="Emphasis"/>
        </w:rPr>
        <w:t>CriSTaL</w:t>
      </w:r>
      <w:proofErr w:type="spellEnd"/>
      <w:r w:rsidRPr="004979BD">
        <w:rPr>
          <w:rStyle w:val="Emphasis"/>
        </w:rPr>
        <w:t>), 11</w:t>
      </w:r>
      <w:r w:rsidRPr="004979BD">
        <w:t xml:space="preserve">(2), 48–64. </w:t>
      </w:r>
    </w:p>
    <w:p w14:paraId="54627491"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t>Fagbemi</w:t>
      </w:r>
      <w:proofErr w:type="spellEnd"/>
      <w:r w:rsidRPr="004979BD">
        <w:t xml:space="preserve">, F., </w:t>
      </w:r>
      <w:proofErr w:type="spellStart"/>
      <w:r w:rsidRPr="004979BD">
        <w:t>Oke</w:t>
      </w:r>
      <w:proofErr w:type="spellEnd"/>
      <w:r w:rsidRPr="004979BD">
        <w:t xml:space="preserve">, D. F., &amp; </w:t>
      </w:r>
      <w:proofErr w:type="spellStart"/>
      <w:r w:rsidRPr="004979BD">
        <w:t>Fajingbesi</w:t>
      </w:r>
      <w:proofErr w:type="spellEnd"/>
      <w:r w:rsidRPr="004979BD">
        <w:t xml:space="preserve">, A. (2023). Climate-resilient development: An approach to sustainable food production in sub-Saharan Africa. </w:t>
      </w:r>
      <w:r w:rsidRPr="004979BD">
        <w:rPr>
          <w:rStyle w:val="Emphasis"/>
        </w:rPr>
        <w:t>Future Foods, 7</w:t>
      </w:r>
      <w:r w:rsidRPr="004979BD">
        <w:t xml:space="preserve">, 100216. </w:t>
      </w:r>
    </w:p>
    <w:p w14:paraId="601EBF1B"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t>Gavhi</w:t>
      </w:r>
      <w:proofErr w:type="spellEnd"/>
      <w:r w:rsidRPr="004979BD">
        <w:t xml:space="preserve">-Molefe, M. R., &amp; </w:t>
      </w:r>
      <w:proofErr w:type="spellStart"/>
      <w:r w:rsidRPr="004979BD">
        <w:t>Nemutudi</w:t>
      </w:r>
      <w:proofErr w:type="spellEnd"/>
      <w:r w:rsidRPr="004979BD">
        <w:t xml:space="preserve">, R. (2023). Building capacity for science communication in South Africa: Afrocentric perspectives from mathematical scientists. In E. </w:t>
      </w:r>
      <w:proofErr w:type="spellStart"/>
      <w:r w:rsidRPr="004979BD">
        <w:t>Rasekoala</w:t>
      </w:r>
      <w:proofErr w:type="spellEnd"/>
      <w:r w:rsidRPr="004979BD">
        <w:t xml:space="preserve"> (Ed.), </w:t>
      </w:r>
      <w:r w:rsidRPr="004979BD">
        <w:rPr>
          <w:rStyle w:val="Emphasis"/>
        </w:rPr>
        <w:t>Race and sociocultural inclusion in science communication innovation, decolonisation, and transformation</w:t>
      </w:r>
      <w:r w:rsidRPr="004979BD">
        <w:t xml:space="preserve"> (pp. 63–82). Bristol University Press. </w:t>
      </w:r>
      <w:hyperlink r:id="rId8" w:tgtFrame="_blank" w:history="1">
        <w:r w:rsidRPr="004979BD">
          <w:rPr>
            <w:rStyle w:val="Hyperlink"/>
            <w:color w:val="auto"/>
          </w:rPr>
          <w:t>https://bristoluniversitypressdigital.com/edcollchap/book/9781529226829/ch004.xml</w:t>
        </w:r>
      </w:hyperlink>
    </w:p>
    <w:p w14:paraId="1696663F"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t>Geissdoerfer</w:t>
      </w:r>
      <w:proofErr w:type="spellEnd"/>
      <w:r w:rsidRPr="004979BD">
        <w:t xml:space="preserve">, M., </w:t>
      </w:r>
      <w:proofErr w:type="spellStart"/>
      <w:r w:rsidRPr="004979BD">
        <w:t>Savaget</w:t>
      </w:r>
      <w:proofErr w:type="spellEnd"/>
      <w:r w:rsidRPr="004979BD">
        <w:t xml:space="preserve">, P., </w:t>
      </w:r>
      <w:proofErr w:type="spellStart"/>
      <w:r w:rsidRPr="004979BD">
        <w:t>Bocken</w:t>
      </w:r>
      <w:proofErr w:type="spellEnd"/>
      <w:r w:rsidRPr="004979BD">
        <w:t xml:space="preserve">, N. M. P., &amp; </w:t>
      </w:r>
      <w:proofErr w:type="spellStart"/>
      <w:r w:rsidRPr="004979BD">
        <w:t>Hultink</w:t>
      </w:r>
      <w:proofErr w:type="spellEnd"/>
      <w:r w:rsidRPr="004979BD">
        <w:t xml:space="preserve">, E. J. (2018). The Circular Economy – A new sustainability paradigm? </w:t>
      </w:r>
      <w:r w:rsidRPr="004979BD">
        <w:rPr>
          <w:rStyle w:val="Emphasis"/>
        </w:rPr>
        <w:t>Journal of Cleaner Production, 143</w:t>
      </w:r>
      <w:r w:rsidRPr="004979BD">
        <w:t>, 757-768.</w:t>
      </w:r>
    </w:p>
    <w:p w14:paraId="22DD46E5"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Guo, Q., Abbas, S., </w:t>
      </w:r>
      <w:proofErr w:type="spellStart"/>
      <w:r w:rsidRPr="004979BD">
        <w:t>AbdulKareem</w:t>
      </w:r>
      <w:proofErr w:type="spellEnd"/>
      <w:r w:rsidRPr="004979BD">
        <w:t xml:space="preserve">, H. K. K., </w:t>
      </w:r>
      <w:proofErr w:type="spellStart"/>
      <w:r w:rsidRPr="004979BD">
        <w:t>Shuaibu</w:t>
      </w:r>
      <w:proofErr w:type="spellEnd"/>
      <w:r w:rsidRPr="004979BD">
        <w:t xml:space="preserve">, M. S., </w:t>
      </w:r>
      <w:proofErr w:type="spellStart"/>
      <w:r w:rsidRPr="004979BD">
        <w:t>Khudoykulov</w:t>
      </w:r>
      <w:proofErr w:type="spellEnd"/>
      <w:r w:rsidRPr="004979BD">
        <w:t xml:space="preserve">, K., &amp; </w:t>
      </w:r>
      <w:proofErr w:type="spellStart"/>
      <w:r w:rsidRPr="004979BD">
        <w:t>Saha</w:t>
      </w:r>
      <w:proofErr w:type="spellEnd"/>
      <w:r w:rsidRPr="004979BD">
        <w:t xml:space="preserve">, T. (2023). Devising strategies for sustainable development in sub-Saharan Africa: The roles of renewable, non-renewable energy, and natural resources. </w:t>
      </w:r>
      <w:r w:rsidRPr="004979BD">
        <w:rPr>
          <w:rStyle w:val="Emphasis"/>
        </w:rPr>
        <w:t>Energy, 284</w:t>
      </w:r>
      <w:r w:rsidRPr="004979BD">
        <w:t xml:space="preserve">, 128713. </w:t>
      </w:r>
    </w:p>
    <w:p w14:paraId="1DF58806"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Guzman, A. L., &amp; Lewis, S. C. (2020). Artificial intelligence and communication: A human–machine communication research agenda. </w:t>
      </w:r>
      <w:r w:rsidRPr="004979BD">
        <w:rPr>
          <w:rStyle w:val="Emphasis"/>
        </w:rPr>
        <w:t>New Media &amp; Society, 22</w:t>
      </w:r>
      <w:r w:rsidRPr="004979BD">
        <w:t xml:space="preserve">(1), 70–86. </w:t>
      </w:r>
    </w:p>
    <w:p w14:paraId="6F7016EF"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IPCC. (2021). </w:t>
      </w:r>
      <w:r w:rsidRPr="004979BD">
        <w:rPr>
          <w:rStyle w:val="Emphasis"/>
        </w:rPr>
        <w:t>Climate Change 2021: The Physical Science Basis</w:t>
      </w:r>
      <w:r w:rsidRPr="004979BD">
        <w:t>. Cambridge University Press.</w:t>
      </w:r>
    </w:p>
    <w:p w14:paraId="3A2CB6FA"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t>Kemei</w:t>
      </w:r>
      <w:proofErr w:type="spellEnd"/>
      <w:r w:rsidRPr="004979BD">
        <w:t xml:space="preserve">, J. N., </w:t>
      </w:r>
      <w:proofErr w:type="spellStart"/>
      <w:r w:rsidRPr="004979BD">
        <w:t>Lusambili</w:t>
      </w:r>
      <w:proofErr w:type="spellEnd"/>
      <w:r w:rsidRPr="004979BD">
        <w:t xml:space="preserve">, K. M., Nyambura, R., </w:t>
      </w:r>
      <w:proofErr w:type="spellStart"/>
      <w:r w:rsidRPr="004979BD">
        <w:t>Odulwa</w:t>
      </w:r>
      <w:proofErr w:type="spellEnd"/>
      <w:r w:rsidRPr="004979BD">
        <w:t xml:space="preserve">, K. K., </w:t>
      </w:r>
      <w:proofErr w:type="spellStart"/>
      <w:r w:rsidRPr="004979BD">
        <w:t>Okoba</w:t>
      </w:r>
      <w:proofErr w:type="spellEnd"/>
      <w:r w:rsidRPr="004979BD">
        <w:t xml:space="preserve">, P., </w:t>
      </w:r>
      <w:proofErr w:type="spellStart"/>
      <w:r w:rsidRPr="004979BD">
        <w:t>Wafula</w:t>
      </w:r>
      <w:proofErr w:type="spellEnd"/>
      <w:r w:rsidRPr="004979BD">
        <w:t xml:space="preserve">, S. M., </w:t>
      </w:r>
      <w:proofErr w:type="spellStart"/>
      <w:r w:rsidRPr="004979BD">
        <w:t>Ondere</w:t>
      </w:r>
      <w:proofErr w:type="spellEnd"/>
      <w:r w:rsidRPr="004979BD">
        <w:t xml:space="preserve">, C. O., &amp; Ruto, Z. J. (2024). Articulation of the main ideas of Afrocentrism in relation to science and technology. </w:t>
      </w:r>
      <w:r w:rsidRPr="004979BD">
        <w:rPr>
          <w:rStyle w:val="Emphasis"/>
        </w:rPr>
        <w:t>African Journal of Empirical Research, 5</w:t>
      </w:r>
      <w:r w:rsidRPr="004979BD">
        <w:t xml:space="preserve">(3), Article 3. </w:t>
      </w:r>
    </w:p>
    <w:p w14:paraId="60745AE0"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Khathi, N. L. (n.d.). University of the Witwatersrand.</w:t>
      </w:r>
    </w:p>
    <w:p w14:paraId="6ACF3D35"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t>Kshetri</w:t>
      </w:r>
      <w:proofErr w:type="spellEnd"/>
      <w:r w:rsidRPr="004979BD">
        <w:t xml:space="preserve">, N. (2018). Blockchain’s roles in meeting key supply chain management objectives. </w:t>
      </w:r>
      <w:r w:rsidRPr="004979BD">
        <w:rPr>
          <w:rStyle w:val="Emphasis"/>
        </w:rPr>
        <w:t>International Journal of Information Management, 39</w:t>
      </w:r>
      <w:r w:rsidRPr="004979BD">
        <w:t>, 80-89.</w:t>
      </w:r>
    </w:p>
    <w:p w14:paraId="2B6C016F"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lastRenderedPageBreak/>
        <w:t xml:space="preserve">Li, F., </w:t>
      </w:r>
      <w:proofErr w:type="spellStart"/>
      <w:r w:rsidRPr="004979BD">
        <w:t>Larimo</w:t>
      </w:r>
      <w:proofErr w:type="spellEnd"/>
      <w:r w:rsidRPr="004979BD">
        <w:t xml:space="preserve">, J., &amp; </w:t>
      </w:r>
      <w:proofErr w:type="spellStart"/>
      <w:r w:rsidRPr="004979BD">
        <w:t>Leonidou</w:t>
      </w:r>
      <w:proofErr w:type="spellEnd"/>
      <w:r w:rsidRPr="004979BD">
        <w:t xml:space="preserve">, L. C. (2023). Social media in marketing research: Theoretical bases, methodological aspects, and thematic focus. </w:t>
      </w:r>
      <w:r w:rsidRPr="004979BD">
        <w:rPr>
          <w:rStyle w:val="Emphasis"/>
        </w:rPr>
        <w:t>Psychology &amp; Marketing, 40</w:t>
      </w:r>
      <w:r w:rsidRPr="004979BD">
        <w:t xml:space="preserve">(1), 124–145. </w:t>
      </w:r>
    </w:p>
    <w:p w14:paraId="697FB771"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t>Majoko</w:t>
      </w:r>
      <w:proofErr w:type="spellEnd"/>
      <w:r w:rsidRPr="004979BD">
        <w:t xml:space="preserve">, T. (2023). An Afrocentric perspective on inclusive education and Ubuntu. In </w:t>
      </w:r>
      <w:r w:rsidRPr="004979BD">
        <w:rPr>
          <w:rStyle w:val="Emphasis"/>
        </w:rPr>
        <w:t>Autism</w:t>
      </w:r>
      <w:r w:rsidRPr="004979BD">
        <w:t>. Routledge.</w:t>
      </w:r>
    </w:p>
    <w:p w14:paraId="63AD6C20"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Meadows, D. H. (2008). </w:t>
      </w:r>
      <w:r w:rsidRPr="004979BD">
        <w:rPr>
          <w:rStyle w:val="Emphasis"/>
        </w:rPr>
        <w:t>Thinking in systems: A primer</w:t>
      </w:r>
      <w:r w:rsidRPr="004979BD">
        <w:t>. Chelsea Green Publishing.</w:t>
      </w:r>
    </w:p>
    <w:p w14:paraId="0F19EE0E"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Mhlanga, D., &amp; Ndhlovu, E. (2023). The implications of the Russia–Ukraine war on sustainable development goals in Africa. </w:t>
      </w:r>
      <w:r w:rsidRPr="004979BD">
        <w:rPr>
          <w:rStyle w:val="Emphasis"/>
        </w:rPr>
        <w:t>Fudan Journal of the Humanities and Social Sciences, 16</w:t>
      </w:r>
      <w:r w:rsidRPr="004979BD">
        <w:t xml:space="preserve">(4), 435–454. </w:t>
      </w:r>
    </w:p>
    <w:p w14:paraId="70CE4E2C"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t>Miike</w:t>
      </w:r>
      <w:proofErr w:type="spellEnd"/>
      <w:r w:rsidRPr="004979BD">
        <w:t xml:space="preserve">, Y. (2024). </w:t>
      </w:r>
      <w:proofErr w:type="spellStart"/>
      <w:r w:rsidRPr="004979BD">
        <w:t>Asiacentricity</w:t>
      </w:r>
      <w:proofErr w:type="spellEnd"/>
      <w:r w:rsidRPr="004979BD">
        <w:t xml:space="preserve"> and the field of Asian communication theory: Today and tomorrow. In </w:t>
      </w:r>
      <w:r w:rsidRPr="004979BD">
        <w:rPr>
          <w:rStyle w:val="Emphasis"/>
        </w:rPr>
        <w:t>The Routledge handbook of cultural discourse studies</w:t>
      </w:r>
      <w:r w:rsidRPr="004979BD">
        <w:t>. Routledge.</w:t>
      </w:r>
    </w:p>
    <w:p w14:paraId="3599EBF1"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Mohajan, D., &amp; Mohajan, H. (2023, January 18). Families of grounded theory: A theoretical structure for novel researchers [</w:t>
      </w:r>
      <w:proofErr w:type="spellStart"/>
      <w:r w:rsidRPr="004979BD">
        <w:t>MPRA</w:t>
      </w:r>
      <w:proofErr w:type="spellEnd"/>
      <w:r w:rsidRPr="004979BD">
        <w:t xml:space="preserve"> Paper]. </w:t>
      </w:r>
      <w:hyperlink r:id="rId9" w:tgtFrame="_blank" w:history="1">
        <w:r w:rsidRPr="004979BD">
          <w:rPr>
            <w:rStyle w:val="Hyperlink"/>
            <w:color w:val="auto"/>
          </w:rPr>
          <w:t>https://mpra.ub.uni-muenchen.de/116752/</w:t>
        </w:r>
      </w:hyperlink>
    </w:p>
    <w:p w14:paraId="6CFD3D10"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Naeem, M., </w:t>
      </w:r>
      <w:proofErr w:type="spellStart"/>
      <w:r w:rsidRPr="004979BD">
        <w:t>Ozuem</w:t>
      </w:r>
      <w:proofErr w:type="spellEnd"/>
      <w:r w:rsidRPr="004979BD">
        <w:t xml:space="preserve">, W., Howell, K., &amp; Ranfagni, S. (2023). A step-by-step process of thematic analysis to develop a conceptual model in qualitative research. </w:t>
      </w:r>
      <w:r w:rsidRPr="004979BD">
        <w:rPr>
          <w:rStyle w:val="Emphasis"/>
        </w:rPr>
        <w:t>International Journal of Qualitative Methods, 22</w:t>
      </w:r>
      <w:r w:rsidRPr="004979BD">
        <w:t>, 16094069231205789</w:t>
      </w:r>
    </w:p>
    <w:p w14:paraId="4A1C77B6"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t>Nchofoung</w:t>
      </w:r>
      <w:proofErr w:type="spellEnd"/>
      <w:r w:rsidRPr="004979BD">
        <w:t xml:space="preserve">, T. N., &amp; </w:t>
      </w:r>
      <w:proofErr w:type="spellStart"/>
      <w:r w:rsidRPr="004979BD">
        <w:t>Ojong</w:t>
      </w:r>
      <w:proofErr w:type="spellEnd"/>
      <w:r w:rsidRPr="004979BD">
        <w:t xml:space="preserve">, N. (2023). Natural resources, renewable energy, and governance: A path towards sustainable development. </w:t>
      </w:r>
      <w:r w:rsidRPr="004979BD">
        <w:rPr>
          <w:rStyle w:val="Emphasis"/>
        </w:rPr>
        <w:t>Sustainable Development, 31</w:t>
      </w:r>
      <w:r w:rsidRPr="004979BD">
        <w:t xml:space="preserve">(3), 1553–1569. </w:t>
      </w:r>
    </w:p>
    <w:p w14:paraId="41296658" w14:textId="77777777" w:rsidR="00A95806" w:rsidRDefault="00A95806" w:rsidP="00A95806">
      <w:pPr>
        <w:pStyle w:val="NormalWeb"/>
        <w:shd w:val="clear" w:color="auto" w:fill="FFFFFF" w:themeFill="background1"/>
        <w:spacing w:before="0" w:beforeAutospacing="0" w:after="60" w:afterAutospacing="0"/>
        <w:ind w:left="720" w:hanging="720"/>
      </w:pPr>
      <w:r w:rsidRPr="004B4E2D">
        <w:t xml:space="preserve">Obukoadata, O. P., </w:t>
      </w:r>
      <w:proofErr w:type="spellStart"/>
      <w:r w:rsidRPr="004B4E2D">
        <w:t>Uduma</w:t>
      </w:r>
      <w:proofErr w:type="spellEnd"/>
      <w:r w:rsidRPr="004B4E2D">
        <w:t xml:space="preserve">, N. E., Okon, P. E &amp; </w:t>
      </w:r>
      <w:proofErr w:type="spellStart"/>
      <w:r w:rsidRPr="004B4E2D">
        <w:t>Ulam</w:t>
      </w:r>
      <w:proofErr w:type="spellEnd"/>
      <w:r w:rsidRPr="004B4E2D">
        <w:t xml:space="preserve">, J. (2020). Deploying digital media as innovations in marketing government policies and enhancing civic engagement among vulnerable youths in Calabar. </w:t>
      </w:r>
      <w:r w:rsidRPr="004B4E2D">
        <w:rPr>
          <w:i/>
          <w:iCs/>
        </w:rPr>
        <w:t>Media Watch</w:t>
      </w:r>
      <w:r w:rsidRPr="004B4E2D">
        <w:t>, 11 (2): 296-309. DOI: 10.15655/mw/2020/</w:t>
      </w:r>
      <w:proofErr w:type="spellStart"/>
      <w:r w:rsidRPr="004B4E2D">
        <w:t>v11i2</w:t>
      </w:r>
      <w:proofErr w:type="spellEnd"/>
      <w:r w:rsidRPr="004B4E2D">
        <w:t>/195649.</w:t>
      </w:r>
    </w:p>
    <w:p w14:paraId="6C482704" w14:textId="77777777" w:rsidR="00A95806" w:rsidRDefault="00A95806" w:rsidP="00A95806">
      <w:pPr>
        <w:pStyle w:val="NormalWeb"/>
        <w:shd w:val="clear" w:color="auto" w:fill="FFFFFF" w:themeFill="background1"/>
        <w:spacing w:before="0" w:beforeAutospacing="0" w:after="60" w:afterAutospacing="0"/>
        <w:ind w:left="720" w:hanging="720"/>
      </w:pPr>
      <w:r w:rsidRPr="004B4E2D">
        <w:t xml:space="preserve">Obukoadata, P. ‘Ruke, Okon, P. E., &amp; </w:t>
      </w:r>
      <w:proofErr w:type="spellStart"/>
      <w:r w:rsidRPr="004B4E2D">
        <w:t>Obogo</w:t>
      </w:r>
      <w:proofErr w:type="spellEnd"/>
      <w:r w:rsidRPr="004B4E2D">
        <w:t xml:space="preserve">, L. (2024). Exploration into usage, frequency, and prominence of propaganda devices by political parties in Nigerian Newspapers during the 2019 electioneering campaigns. </w:t>
      </w:r>
      <w:r w:rsidRPr="004B4E2D">
        <w:rPr>
          <w:i/>
          <w:iCs/>
        </w:rPr>
        <w:t>Newspaper Research Journal</w:t>
      </w:r>
      <w:r w:rsidRPr="004B4E2D">
        <w:t xml:space="preserve">, 45(1), 90-109. https://doi.org/10.1177/07395329231213035. </w:t>
      </w:r>
    </w:p>
    <w:p w14:paraId="270DB79F" w14:textId="77777777" w:rsidR="00A95806" w:rsidRDefault="00A95806" w:rsidP="00A95806">
      <w:pPr>
        <w:pStyle w:val="NormalWeb"/>
        <w:shd w:val="clear" w:color="auto" w:fill="FFFFFF" w:themeFill="background1"/>
        <w:spacing w:before="0" w:beforeAutospacing="0" w:after="60" w:afterAutospacing="0"/>
        <w:ind w:left="720" w:hanging="720"/>
      </w:pPr>
      <w:r w:rsidRPr="004B4E2D">
        <w:t xml:space="preserve">Obukoadata, P. O. (2010). Cultural globalisation: An abstraction. N. </w:t>
      </w:r>
      <w:proofErr w:type="spellStart"/>
      <w:r w:rsidRPr="004B4E2D">
        <w:t>Ekenanyanwu</w:t>
      </w:r>
      <w:proofErr w:type="spellEnd"/>
      <w:r w:rsidRPr="004B4E2D">
        <w:t xml:space="preserve"> &amp; C. Okeke, </w:t>
      </w:r>
      <w:r w:rsidRPr="004B4E2D">
        <w:rPr>
          <w:i/>
          <w:iCs/>
        </w:rPr>
        <w:t>Indigenous societies and cultural globalisation in the 21st century</w:t>
      </w:r>
      <w:r w:rsidRPr="004B4E2D">
        <w:t xml:space="preserve"> (pp. 335-358). Germany, </w:t>
      </w:r>
      <w:proofErr w:type="spellStart"/>
      <w:r w:rsidRPr="004B4E2D">
        <w:t>VDM</w:t>
      </w:r>
      <w:proofErr w:type="spellEnd"/>
      <w:r w:rsidRPr="004B4E2D">
        <w:t xml:space="preserve"> Verlag.</w:t>
      </w:r>
    </w:p>
    <w:p w14:paraId="544A0948" w14:textId="77777777" w:rsidR="00A95806" w:rsidRDefault="00A95806" w:rsidP="00A95806">
      <w:pPr>
        <w:pStyle w:val="NormalWeb"/>
        <w:shd w:val="clear" w:color="auto" w:fill="FFFFFF" w:themeFill="background1"/>
        <w:spacing w:before="0" w:beforeAutospacing="0" w:after="60" w:afterAutospacing="0"/>
        <w:ind w:left="720" w:hanging="720"/>
      </w:pPr>
      <w:r w:rsidRPr="00A95806">
        <w:t>Obukoadata, P. O. (</w:t>
      </w:r>
      <w:proofErr w:type="spellStart"/>
      <w:r w:rsidRPr="00A95806">
        <w:t>2022</w:t>
      </w:r>
      <w:r>
        <w:t>a</w:t>
      </w:r>
      <w:proofErr w:type="spellEnd"/>
      <w:r w:rsidRPr="00A95806">
        <w:t>). Reengaging Africanized pedagogy, theoretical postulations and indexing</w:t>
      </w:r>
      <w:r w:rsidRPr="00A95806">
        <w:rPr>
          <w:i/>
          <w:iCs/>
        </w:rPr>
        <w:t>.</w:t>
      </w:r>
      <w:r w:rsidRPr="00A95806">
        <w:t xml:space="preserve"> In: </w:t>
      </w:r>
      <w:proofErr w:type="spellStart"/>
      <w:r w:rsidRPr="00A95806">
        <w:t>Kehbuma</w:t>
      </w:r>
      <w:proofErr w:type="spellEnd"/>
      <w:r w:rsidRPr="00A95806">
        <w:t xml:space="preserve"> </w:t>
      </w:r>
      <w:proofErr w:type="spellStart"/>
      <w:r w:rsidRPr="00A95806">
        <w:t>Langmia</w:t>
      </w:r>
      <w:proofErr w:type="spellEnd"/>
      <w:r w:rsidRPr="00A95806">
        <w:t xml:space="preserve"> (ed.) </w:t>
      </w:r>
      <w:r w:rsidRPr="00A95806">
        <w:rPr>
          <w:i/>
          <w:iCs/>
        </w:rPr>
        <w:t xml:space="preserve">Decolonization of the Communication Studies. </w:t>
      </w:r>
      <w:r w:rsidRPr="00A95806">
        <w:t>Newcastle, UK: Cambridge Scholars Publishing., pp. 21-41. ISBN: 978-1-5275-7580-6.</w:t>
      </w:r>
    </w:p>
    <w:p w14:paraId="3752E3AD" w14:textId="77777777" w:rsidR="00A95806" w:rsidRDefault="00A95806" w:rsidP="00A95806">
      <w:pPr>
        <w:pStyle w:val="NormalWeb"/>
        <w:shd w:val="clear" w:color="auto" w:fill="FFFFFF" w:themeFill="background1"/>
        <w:spacing w:before="0" w:beforeAutospacing="0" w:after="60" w:afterAutospacing="0"/>
        <w:ind w:left="720" w:hanging="720"/>
      </w:pPr>
      <w:r w:rsidRPr="00A95806">
        <w:t xml:space="preserve">Obukoadata, P. O., </w:t>
      </w:r>
      <w:proofErr w:type="spellStart"/>
      <w:r w:rsidRPr="00A95806">
        <w:t>Uduma</w:t>
      </w:r>
      <w:proofErr w:type="spellEnd"/>
      <w:r w:rsidRPr="00A95806">
        <w:t xml:space="preserve">, N. E. &amp; Obukoadata, S. O. (2021). Consumers’ Inclusiveness and Migration: Evaluation of Select Brands through the Brand Identity Prism. </w:t>
      </w:r>
      <w:r w:rsidRPr="00A95806">
        <w:rPr>
          <w:i/>
          <w:iCs/>
        </w:rPr>
        <w:t>Communication Today,</w:t>
      </w:r>
      <w:r w:rsidRPr="00A95806">
        <w:t xml:space="preserve"> 12 (1): 96-110.</w:t>
      </w:r>
    </w:p>
    <w:p w14:paraId="01F5397F" w14:textId="77777777" w:rsidR="00A95806" w:rsidRPr="004B4E2D" w:rsidRDefault="00A95806" w:rsidP="00A95806">
      <w:pPr>
        <w:pStyle w:val="NormalWeb"/>
        <w:shd w:val="clear" w:color="auto" w:fill="FFFFFF" w:themeFill="background1"/>
        <w:spacing w:before="0" w:beforeAutospacing="0" w:after="60" w:afterAutospacing="0"/>
        <w:ind w:left="720" w:hanging="720"/>
      </w:pPr>
      <w:r w:rsidRPr="00A95806">
        <w:t xml:space="preserve">Obukoadata, P. R., </w:t>
      </w:r>
      <w:proofErr w:type="spellStart"/>
      <w:r w:rsidRPr="00A95806">
        <w:t>Uduma</w:t>
      </w:r>
      <w:proofErr w:type="spellEnd"/>
      <w:r w:rsidRPr="00A95806">
        <w:t xml:space="preserve">, N., &amp; </w:t>
      </w:r>
      <w:proofErr w:type="spellStart"/>
      <w:r w:rsidRPr="00A95806">
        <w:t>Aniefiok</w:t>
      </w:r>
      <w:proofErr w:type="spellEnd"/>
      <w:r w:rsidRPr="00A95806">
        <w:t xml:space="preserve">, M. (2021). Technologies, media and the transmutation of public relations and advertising in Nigerian societies In: </w:t>
      </w:r>
      <w:proofErr w:type="spellStart"/>
      <w:r w:rsidRPr="00A95806">
        <w:t>Mutsvairo</w:t>
      </w:r>
      <w:proofErr w:type="spellEnd"/>
      <w:r w:rsidRPr="00A95806">
        <w:t xml:space="preserve">, B. and </w:t>
      </w:r>
      <w:proofErr w:type="spellStart"/>
      <w:r w:rsidRPr="00A95806">
        <w:t>Ekeanyanwu</w:t>
      </w:r>
      <w:proofErr w:type="spellEnd"/>
      <w:r w:rsidRPr="00A95806">
        <w:t xml:space="preserve">, N. (eds.) </w:t>
      </w:r>
      <w:r w:rsidRPr="00A95806">
        <w:rPr>
          <w:i/>
          <w:iCs/>
        </w:rPr>
        <w:t>Media and communication in</w:t>
      </w:r>
      <w:r w:rsidRPr="004B4E2D">
        <w:rPr>
          <w:i/>
          <w:iCs/>
        </w:rPr>
        <w:t xml:space="preserve"> Nigeria: Conceptual connections, crossroads and constraints.</w:t>
      </w:r>
      <w:r w:rsidRPr="004B4E2D">
        <w:t xml:space="preserve"> Boston: Routledge, pp: 161-171. https://doi.org/10.4324/9781003208747. ISBN: 9781003208747</w:t>
      </w:r>
    </w:p>
    <w:p w14:paraId="37AB61DA" w14:textId="77777777" w:rsidR="00A95806" w:rsidRDefault="00A95806" w:rsidP="00A95806">
      <w:pPr>
        <w:pStyle w:val="NormalWeb"/>
        <w:shd w:val="clear" w:color="auto" w:fill="FFFFFF" w:themeFill="background1"/>
        <w:spacing w:before="0" w:beforeAutospacing="0" w:after="60" w:afterAutospacing="0"/>
        <w:ind w:left="720" w:hanging="720"/>
      </w:pPr>
      <w:r w:rsidRPr="00A95806">
        <w:t>Obukoadata, P.O. (</w:t>
      </w:r>
      <w:proofErr w:type="spellStart"/>
      <w:r w:rsidRPr="00A95806">
        <w:t>2022</w:t>
      </w:r>
      <w:r>
        <w:t>b</w:t>
      </w:r>
      <w:proofErr w:type="spellEnd"/>
      <w:r w:rsidRPr="00A95806">
        <w:t xml:space="preserve">). Thematic Deconstructions of Urhobo/Isoko Musicology and Brand Identity Negotiation, Normalization and Contradictions: Discourse Narrative. In: </w:t>
      </w:r>
      <w:proofErr w:type="spellStart"/>
      <w:r w:rsidRPr="00A95806">
        <w:t>Salawu</w:t>
      </w:r>
      <w:proofErr w:type="spellEnd"/>
      <w:r w:rsidRPr="00A95806">
        <w:t xml:space="preserve">, A., </w:t>
      </w:r>
      <w:proofErr w:type="spellStart"/>
      <w:r w:rsidRPr="00A95806">
        <w:t>Fadipe</w:t>
      </w:r>
      <w:proofErr w:type="spellEnd"/>
      <w:r w:rsidRPr="00A95806">
        <w:t xml:space="preserve">, I.A. (eds) Indigenous African Popular Music, Volume 1. Pop Music, Culture and Identity. Palgrave Macmillan, Cham. pp. 151-167. </w:t>
      </w:r>
      <w:hyperlink r:id="rId10" w:history="1">
        <w:r w:rsidRPr="00BD678A">
          <w:rPr>
            <w:rStyle w:val="Hyperlink"/>
          </w:rPr>
          <w:t>https://doi.org/10.1007/978-3-030-97884-6_9</w:t>
        </w:r>
      </w:hyperlink>
    </w:p>
    <w:p w14:paraId="44D5C230" w14:textId="77777777" w:rsidR="00A95806" w:rsidRDefault="00A95806" w:rsidP="00A95806">
      <w:pPr>
        <w:pStyle w:val="NormalWeb"/>
        <w:shd w:val="clear" w:color="auto" w:fill="FFFFFF" w:themeFill="background1"/>
        <w:spacing w:before="0" w:beforeAutospacing="0" w:after="60" w:afterAutospacing="0"/>
        <w:ind w:left="720" w:hanging="720"/>
      </w:pPr>
      <w:r w:rsidRPr="004B4E2D">
        <w:lastRenderedPageBreak/>
        <w:t xml:space="preserve">Obukoadata, P.R., </w:t>
      </w:r>
      <w:proofErr w:type="spellStart"/>
      <w:r w:rsidRPr="004B4E2D">
        <w:t>Hammler</w:t>
      </w:r>
      <w:proofErr w:type="spellEnd"/>
      <w:r w:rsidRPr="004B4E2D">
        <w:t xml:space="preserve">, K., Yusuf, H. et al. (2024). Transacting knowledge when there are no schools during the COVID-19 lockdown in Nigeria: The SENSE-transactional radio instruction experience. </w:t>
      </w:r>
      <w:proofErr w:type="spellStart"/>
      <w:r w:rsidRPr="004B4E2D">
        <w:rPr>
          <w:i/>
          <w:iCs/>
        </w:rPr>
        <w:t>Humanit</w:t>
      </w:r>
      <w:proofErr w:type="spellEnd"/>
      <w:r w:rsidRPr="004B4E2D">
        <w:rPr>
          <w:i/>
          <w:iCs/>
        </w:rPr>
        <w:t xml:space="preserve"> Soc Sci </w:t>
      </w:r>
      <w:proofErr w:type="spellStart"/>
      <w:r w:rsidRPr="004B4E2D">
        <w:rPr>
          <w:i/>
          <w:iCs/>
        </w:rPr>
        <w:t>Commun</w:t>
      </w:r>
      <w:proofErr w:type="spellEnd"/>
      <w:r w:rsidRPr="004B4E2D">
        <w:rPr>
          <w:i/>
          <w:iCs/>
        </w:rPr>
        <w:t xml:space="preserve"> </w:t>
      </w:r>
      <w:r w:rsidRPr="004B4E2D">
        <w:t xml:space="preserve">11, 63. </w:t>
      </w:r>
      <w:hyperlink r:id="rId11" w:history="1">
        <w:r w:rsidRPr="004B4E2D">
          <w:rPr>
            <w:rStyle w:val="Hyperlink"/>
          </w:rPr>
          <w:t>https://doi.org/10.1057/s41599-023-02543-8</w:t>
        </w:r>
      </w:hyperlink>
      <w:r w:rsidRPr="004B4E2D">
        <w:t>.</w:t>
      </w:r>
    </w:p>
    <w:p w14:paraId="57877BAF"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t>Obyerodhyambo</w:t>
      </w:r>
      <w:proofErr w:type="spellEnd"/>
      <w:r w:rsidRPr="004979BD">
        <w:t xml:space="preserve">, O., &amp; </w:t>
      </w:r>
      <w:proofErr w:type="spellStart"/>
      <w:r w:rsidRPr="004979BD">
        <w:t>Wamunyu</w:t>
      </w:r>
      <w:proofErr w:type="spellEnd"/>
      <w:r w:rsidRPr="004979BD">
        <w:t xml:space="preserve">, W. (2023). The ogre and the griot: Culturally embedded communicative approaches addressing ‘deep fake’ COVID-19 narratives and hyperrealities in Kenya. In </w:t>
      </w:r>
      <w:r w:rsidRPr="004979BD">
        <w:rPr>
          <w:rStyle w:val="Emphasis"/>
        </w:rPr>
        <w:t>Black communication in the age of disinformation</w:t>
      </w:r>
      <w:r w:rsidRPr="004979BD">
        <w:t xml:space="preserve"> (pp. 105–129). Palgrave Macmillan, Cham. </w:t>
      </w:r>
    </w:p>
    <w:p w14:paraId="03A0D706"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t>Ogundipe</w:t>
      </w:r>
      <w:proofErr w:type="spellEnd"/>
      <w:r w:rsidRPr="004979BD">
        <w:t xml:space="preserve">, D. O., </w:t>
      </w:r>
      <w:proofErr w:type="spellStart"/>
      <w:r w:rsidRPr="004979BD">
        <w:t>Odejide</w:t>
      </w:r>
      <w:proofErr w:type="spellEnd"/>
      <w:r w:rsidRPr="004979BD">
        <w:t xml:space="preserve">, O. A., &amp; </w:t>
      </w:r>
      <w:proofErr w:type="spellStart"/>
      <w:r w:rsidRPr="004979BD">
        <w:t>Edunjobi</w:t>
      </w:r>
      <w:proofErr w:type="spellEnd"/>
      <w:r w:rsidRPr="004979BD">
        <w:t xml:space="preserve">, T. E. (2024). Agile methodologies in digital banking: Theoretical underpinnings and implications for customer satisfaction. </w:t>
      </w:r>
      <w:r w:rsidRPr="004979BD">
        <w:rPr>
          <w:rStyle w:val="Emphasis"/>
        </w:rPr>
        <w:t>Open Access Research Journal of Science and Technology, 10</w:t>
      </w:r>
      <w:r w:rsidRPr="004979BD">
        <w:t xml:space="preserve">(2), 021–030. </w:t>
      </w:r>
    </w:p>
    <w:p w14:paraId="4C65AA9D"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t>Onwumechili</w:t>
      </w:r>
      <w:proofErr w:type="spellEnd"/>
      <w:r w:rsidRPr="004979BD">
        <w:t xml:space="preserve">, C. (2024). Persistent difference: The critical tenets of the African communication theory. In K. </w:t>
      </w:r>
      <w:proofErr w:type="spellStart"/>
      <w:r w:rsidRPr="004979BD">
        <w:t>Langmia</w:t>
      </w:r>
      <w:proofErr w:type="spellEnd"/>
      <w:r w:rsidRPr="004979BD">
        <w:t xml:space="preserve"> (Ed.), </w:t>
      </w:r>
      <w:r w:rsidRPr="004979BD">
        <w:rPr>
          <w:rStyle w:val="Emphasis"/>
        </w:rPr>
        <w:t>Black communication theory volume 2</w:t>
      </w:r>
      <w:r w:rsidRPr="004979BD">
        <w:t xml:space="preserve"> (pp. 17–37). Springer Nature Switzerland.</w:t>
      </w:r>
    </w:p>
    <w:p w14:paraId="734F3408"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Ostrom, E. (1990). </w:t>
      </w:r>
      <w:r w:rsidRPr="004979BD">
        <w:rPr>
          <w:rStyle w:val="Emphasis"/>
        </w:rPr>
        <w:t>Governing the commons: The evolution of institutions for collective action</w:t>
      </w:r>
      <w:r w:rsidRPr="004979BD">
        <w:t>. Cambridge University Press.</w:t>
      </w:r>
    </w:p>
    <w:p w14:paraId="408BFF6E"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t>Ozili</w:t>
      </w:r>
      <w:proofErr w:type="spellEnd"/>
      <w:r w:rsidRPr="004979BD">
        <w:t xml:space="preserve">, P. K., &amp; </w:t>
      </w:r>
      <w:proofErr w:type="spellStart"/>
      <w:r w:rsidRPr="004979BD">
        <w:t>Iorember</w:t>
      </w:r>
      <w:proofErr w:type="spellEnd"/>
      <w:r w:rsidRPr="004979BD">
        <w:t xml:space="preserve">, P. T. (2024). Financial stability and sustainable development. </w:t>
      </w:r>
      <w:r w:rsidRPr="004979BD">
        <w:rPr>
          <w:rStyle w:val="Emphasis"/>
        </w:rPr>
        <w:t>International Journal of Finance &amp; Economics</w:t>
      </w:r>
      <w:r w:rsidRPr="004979BD">
        <w:t xml:space="preserve">. Retrieved November 12, 2024, from </w:t>
      </w:r>
      <w:hyperlink r:id="rId12" w:tgtFrame="_blank" w:history="1">
        <w:r w:rsidRPr="004979BD">
          <w:rPr>
            <w:rStyle w:val="Hyperlink"/>
            <w:color w:val="auto"/>
          </w:rPr>
          <w:t>https://onlinelibrary.wiley.com/doi/abs/10.1002/ijfe.2803</w:t>
        </w:r>
      </w:hyperlink>
    </w:p>
    <w:p w14:paraId="55D307C9"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t>Petronio</w:t>
      </w:r>
      <w:proofErr w:type="spellEnd"/>
      <w:r w:rsidRPr="004979BD">
        <w:t xml:space="preserve">, S., Child, J. T., &amp; Hall, R. D. (2021). Communication privacy management theory: Significance for interpersonal communication. In J. </w:t>
      </w:r>
      <w:proofErr w:type="spellStart"/>
      <w:r w:rsidRPr="004979BD">
        <w:t>Servaes</w:t>
      </w:r>
      <w:proofErr w:type="spellEnd"/>
      <w:r w:rsidRPr="004979BD">
        <w:t xml:space="preserve"> (Ed.), </w:t>
      </w:r>
      <w:r w:rsidRPr="004979BD">
        <w:rPr>
          <w:rStyle w:val="Emphasis"/>
        </w:rPr>
        <w:t>Engaging theories in interpersonal communication</w:t>
      </w:r>
      <w:r w:rsidRPr="004979BD">
        <w:t xml:space="preserve"> (3rd ed.). Routledge.</w:t>
      </w:r>
    </w:p>
    <w:p w14:paraId="1BDE8848"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Piketty, T. (2014). </w:t>
      </w:r>
      <w:r w:rsidRPr="004979BD">
        <w:rPr>
          <w:rStyle w:val="Emphasis"/>
        </w:rPr>
        <w:t>Capital in the twenty-first century</w:t>
      </w:r>
      <w:r w:rsidRPr="004979BD">
        <w:t>. Harvard University Press.</w:t>
      </w:r>
    </w:p>
    <w:p w14:paraId="431EF8F7"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Porter, M. E., &amp; Kramer, M. R. (2011). Creating shared value. </w:t>
      </w:r>
      <w:r w:rsidRPr="004979BD">
        <w:rPr>
          <w:rStyle w:val="Emphasis"/>
        </w:rPr>
        <w:t>Harvard Business Review, 89</w:t>
      </w:r>
      <w:r w:rsidRPr="004979BD">
        <w:t>(1/2), 62-77.</w:t>
      </w:r>
    </w:p>
    <w:p w14:paraId="1641E829"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t>Rachmad</w:t>
      </w:r>
      <w:proofErr w:type="spellEnd"/>
      <w:r w:rsidRPr="004979BD">
        <w:t xml:space="preserve">, Y. E., Bakri, A. A., </w:t>
      </w:r>
      <w:proofErr w:type="spellStart"/>
      <w:r w:rsidRPr="004979BD">
        <w:t>Nuraini</w:t>
      </w:r>
      <w:proofErr w:type="spellEnd"/>
      <w:r w:rsidRPr="004979BD">
        <w:t xml:space="preserve">, R., </w:t>
      </w:r>
      <w:proofErr w:type="spellStart"/>
      <w:r w:rsidRPr="004979BD">
        <w:t>Nurdiani</w:t>
      </w:r>
      <w:proofErr w:type="spellEnd"/>
      <w:r w:rsidRPr="004979BD">
        <w:t xml:space="preserve">, T. W., &amp; </w:t>
      </w:r>
      <w:proofErr w:type="spellStart"/>
      <w:r w:rsidRPr="004979BD">
        <w:t>Kushariyadi</w:t>
      </w:r>
      <w:proofErr w:type="spellEnd"/>
      <w:r w:rsidRPr="004979BD">
        <w:t xml:space="preserve">. (2024). Application of the Unified Theory of Acceptance and Use of Technology method to </w:t>
      </w:r>
      <w:proofErr w:type="spellStart"/>
      <w:r w:rsidRPr="004979BD">
        <w:t>analyze</w:t>
      </w:r>
      <w:proofErr w:type="spellEnd"/>
      <w:r w:rsidRPr="004979BD">
        <w:t xml:space="preserve"> factors influencing the use of digital wallets in Indonesia. </w:t>
      </w:r>
      <w:proofErr w:type="spellStart"/>
      <w:r w:rsidRPr="004979BD">
        <w:rPr>
          <w:rStyle w:val="Emphasis"/>
        </w:rPr>
        <w:t>Jurnal</w:t>
      </w:r>
      <w:proofErr w:type="spellEnd"/>
      <w:r w:rsidRPr="004979BD">
        <w:rPr>
          <w:rStyle w:val="Emphasis"/>
        </w:rPr>
        <w:t xml:space="preserve"> </w:t>
      </w:r>
      <w:proofErr w:type="spellStart"/>
      <w:r w:rsidRPr="004979BD">
        <w:rPr>
          <w:rStyle w:val="Emphasis"/>
        </w:rPr>
        <w:t>Informasi</w:t>
      </w:r>
      <w:proofErr w:type="spellEnd"/>
      <w:r w:rsidRPr="004979BD">
        <w:rPr>
          <w:rStyle w:val="Emphasis"/>
        </w:rPr>
        <w:t xml:space="preserve"> Dan </w:t>
      </w:r>
      <w:proofErr w:type="spellStart"/>
      <w:r w:rsidRPr="004979BD">
        <w:rPr>
          <w:rStyle w:val="Emphasis"/>
        </w:rPr>
        <w:t>Teknologi</w:t>
      </w:r>
      <w:proofErr w:type="spellEnd"/>
      <w:r w:rsidRPr="004979BD">
        <w:t xml:space="preserve">, 229–234. </w:t>
      </w:r>
    </w:p>
    <w:p w14:paraId="79742ADB"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t>Shewadeg</w:t>
      </w:r>
      <w:proofErr w:type="spellEnd"/>
      <w:r w:rsidRPr="004979BD">
        <w:t xml:space="preserve">, B. (2023). Rethinking knowledge production in Africa: ‘Afrocentric epistemology’ as an emancipatory discourse. In </w:t>
      </w:r>
      <w:r w:rsidRPr="004979BD">
        <w:rPr>
          <w:rStyle w:val="Emphasis"/>
        </w:rPr>
        <w:t>Transformations in Africana studies</w:t>
      </w:r>
      <w:r w:rsidRPr="004979BD">
        <w:t>. Routledge.</w:t>
      </w:r>
    </w:p>
    <w:p w14:paraId="789D1C13"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Shu, X., &amp; Ye, Y. (2023). Knowledge discovery: Methods from data mining and machine learning. </w:t>
      </w:r>
      <w:r w:rsidRPr="004979BD">
        <w:rPr>
          <w:rStyle w:val="Emphasis"/>
        </w:rPr>
        <w:t>Social Science Research, 110</w:t>
      </w:r>
      <w:r w:rsidRPr="004979BD">
        <w:t>, 102817.</w:t>
      </w:r>
    </w:p>
    <w:p w14:paraId="3E4B034F"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Sikanku, G. E. (2023). The Obama creed in retrospect: Communicative frames and representations from an Afrocentric perspective. </w:t>
      </w:r>
      <w:r w:rsidRPr="004979BD">
        <w:rPr>
          <w:rStyle w:val="Emphasis"/>
        </w:rPr>
        <w:t>Communication and the Public, 8</w:t>
      </w:r>
      <w:r w:rsidRPr="004979BD">
        <w:t xml:space="preserve">(4), 324–342. </w:t>
      </w:r>
    </w:p>
    <w:p w14:paraId="5ECAB1A8"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Smith-</w:t>
      </w:r>
      <w:proofErr w:type="spellStart"/>
      <w:r w:rsidRPr="004979BD">
        <w:t>Whicker</w:t>
      </w:r>
      <w:proofErr w:type="spellEnd"/>
      <w:r w:rsidRPr="004979BD">
        <w:t xml:space="preserve">, T., &amp; Brown, J. (2024). Decolonizing stylistic awareness in higher education contemporary commercial music training: Exploring performer–practitioner experiences through an </w:t>
      </w:r>
      <w:proofErr w:type="spellStart"/>
      <w:r w:rsidRPr="004979BD">
        <w:t>Africentric</w:t>
      </w:r>
      <w:proofErr w:type="spellEnd"/>
      <w:r w:rsidRPr="004979BD">
        <w:t xml:space="preserve"> approach. </w:t>
      </w:r>
      <w:r w:rsidRPr="004979BD">
        <w:rPr>
          <w:rStyle w:val="Emphasis"/>
        </w:rPr>
        <w:t>Journal of Popular Music Education, 8</w:t>
      </w:r>
      <w:r w:rsidRPr="004979BD">
        <w:t xml:space="preserve">(Contemporary Commercial Music Vocals), 157–178. </w:t>
      </w:r>
    </w:p>
    <w:p w14:paraId="210E7092"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UNDP. (2020). </w:t>
      </w:r>
      <w:r w:rsidRPr="004979BD">
        <w:rPr>
          <w:rStyle w:val="Emphasis"/>
        </w:rPr>
        <w:t>Human Development Report 2020</w:t>
      </w:r>
      <w:r w:rsidRPr="004979BD">
        <w:t>. United Nations Development Programme.</w:t>
      </w:r>
    </w:p>
    <w:p w14:paraId="42015227"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United Nations. (2016). </w:t>
      </w:r>
      <w:r w:rsidRPr="004979BD">
        <w:rPr>
          <w:rStyle w:val="Emphasis"/>
        </w:rPr>
        <w:t>New Urban Agenda</w:t>
      </w:r>
      <w:r w:rsidRPr="004979BD">
        <w:t>. Habitat III.</w:t>
      </w:r>
    </w:p>
    <w:p w14:paraId="47B97616"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Valkenburg, P., </w:t>
      </w:r>
      <w:proofErr w:type="spellStart"/>
      <w:r w:rsidRPr="004979BD">
        <w:t>Beyens</w:t>
      </w:r>
      <w:proofErr w:type="spellEnd"/>
      <w:r w:rsidRPr="004979BD">
        <w:t xml:space="preserve">, I., </w:t>
      </w:r>
      <w:proofErr w:type="spellStart"/>
      <w:r w:rsidRPr="004979BD">
        <w:t>Pouwels</w:t>
      </w:r>
      <w:proofErr w:type="spellEnd"/>
      <w:r w:rsidRPr="004979BD">
        <w:t xml:space="preserve">, J. L., van </w:t>
      </w:r>
      <w:proofErr w:type="spellStart"/>
      <w:r w:rsidRPr="004979BD">
        <w:t>Driel</w:t>
      </w:r>
      <w:proofErr w:type="spellEnd"/>
      <w:r w:rsidRPr="004979BD">
        <w:t xml:space="preserve">, I. I., &amp; </w:t>
      </w:r>
      <w:proofErr w:type="spellStart"/>
      <w:r w:rsidRPr="004979BD">
        <w:t>Keijsers</w:t>
      </w:r>
      <w:proofErr w:type="spellEnd"/>
      <w:r w:rsidRPr="004979BD">
        <w:t xml:space="preserve">, L. (2021). Social media use and adolescents’ self-esteem: Heading for a person-specific media effects paradigm. </w:t>
      </w:r>
      <w:r w:rsidRPr="004979BD">
        <w:rPr>
          <w:rStyle w:val="Emphasis"/>
        </w:rPr>
        <w:t>Journal of Communication, 71</w:t>
      </w:r>
      <w:r w:rsidRPr="004979BD">
        <w:t xml:space="preserve">(1), 56–78. </w:t>
      </w:r>
    </w:p>
    <w:p w14:paraId="30F4149E" w14:textId="77777777" w:rsidR="00A95806" w:rsidRPr="004979BD" w:rsidRDefault="00A95806" w:rsidP="004979BD">
      <w:pPr>
        <w:pStyle w:val="NormalWeb"/>
        <w:shd w:val="clear" w:color="auto" w:fill="FFFFFF" w:themeFill="background1"/>
        <w:spacing w:before="0" w:beforeAutospacing="0" w:after="60" w:afterAutospacing="0"/>
        <w:ind w:left="720" w:hanging="720"/>
      </w:pPr>
      <w:proofErr w:type="spellStart"/>
      <w:r w:rsidRPr="004979BD">
        <w:lastRenderedPageBreak/>
        <w:t>Waisbord</w:t>
      </w:r>
      <w:proofErr w:type="spellEnd"/>
      <w:r w:rsidRPr="004979BD">
        <w:t xml:space="preserve">, S. (2020). Family tree of theories, methodologies, and strategies in development communication. In J. </w:t>
      </w:r>
      <w:proofErr w:type="spellStart"/>
      <w:r w:rsidRPr="004979BD">
        <w:t>Servaes</w:t>
      </w:r>
      <w:proofErr w:type="spellEnd"/>
      <w:r w:rsidRPr="004979BD">
        <w:t xml:space="preserve"> (Ed.), </w:t>
      </w:r>
      <w:r w:rsidRPr="004979BD">
        <w:rPr>
          <w:rStyle w:val="Emphasis"/>
        </w:rPr>
        <w:t>Handbook of communication for development and social change</w:t>
      </w:r>
      <w:r w:rsidRPr="004979BD">
        <w:t xml:space="preserve"> (pp. 93–132). Springer. </w:t>
      </w:r>
    </w:p>
    <w:p w14:paraId="1EC7B716" w14:textId="77777777" w:rsidR="00A95806" w:rsidRPr="004979BD" w:rsidRDefault="00A95806" w:rsidP="004979BD">
      <w:pPr>
        <w:pStyle w:val="NormalWeb"/>
        <w:shd w:val="clear" w:color="auto" w:fill="FFFFFF" w:themeFill="background1"/>
        <w:spacing w:before="0" w:beforeAutospacing="0" w:after="60" w:afterAutospacing="0"/>
        <w:ind w:left="720" w:hanging="720"/>
      </w:pPr>
      <w:r w:rsidRPr="004979BD">
        <w:t xml:space="preserve">World Commission on Environment and Development. (1987). </w:t>
      </w:r>
      <w:r w:rsidRPr="004979BD">
        <w:rPr>
          <w:rStyle w:val="Emphasis"/>
        </w:rPr>
        <w:t>Our Common Future</w:t>
      </w:r>
      <w:r w:rsidRPr="004979BD">
        <w:t>. Oxford University Press.</w:t>
      </w:r>
    </w:p>
    <w:p w14:paraId="6EC7779E" w14:textId="77777777" w:rsidR="00A95806" w:rsidRDefault="00A95806" w:rsidP="00A95806">
      <w:pPr>
        <w:pStyle w:val="NormalWeb"/>
        <w:shd w:val="clear" w:color="auto" w:fill="FFFFFF" w:themeFill="background1"/>
        <w:spacing w:before="0" w:beforeAutospacing="0" w:after="60" w:afterAutospacing="0"/>
        <w:ind w:left="720" w:hanging="720"/>
      </w:pPr>
      <w:r w:rsidRPr="004B4E2D">
        <w:t xml:space="preserve">Zhou, X., &amp; </w:t>
      </w:r>
      <w:proofErr w:type="spellStart"/>
      <w:r w:rsidRPr="004B4E2D">
        <w:t>Zafarani</w:t>
      </w:r>
      <w:proofErr w:type="spellEnd"/>
      <w:r w:rsidRPr="004B4E2D">
        <w:t xml:space="preserve">, R. (2020). A survey of fake news: Fundamental theories, detection methods, and opportunities. </w:t>
      </w:r>
      <w:r w:rsidRPr="004B4E2D">
        <w:rPr>
          <w:rStyle w:val="Emphasis"/>
        </w:rPr>
        <w:t>ACM Computing Surveys, 53</w:t>
      </w:r>
      <w:r w:rsidRPr="004B4E2D">
        <w:t xml:space="preserve">(5), 109:1-109:40. </w:t>
      </w:r>
    </w:p>
    <w:p w14:paraId="05FA5EA9" w14:textId="77777777" w:rsidR="004B4E2D" w:rsidRPr="004B4E2D" w:rsidRDefault="004B4E2D">
      <w:pPr>
        <w:rPr>
          <w:rFonts w:ascii="Times New Roman" w:hAnsi="Times New Roman"/>
          <w:sz w:val="24"/>
          <w:szCs w:val="24"/>
        </w:rPr>
      </w:pPr>
    </w:p>
    <w:sectPr w:rsidR="004B4E2D" w:rsidRPr="004B4E2D" w:rsidSect="004D2034">
      <w:footerReference w:type="default" r:id="rId13"/>
      <w:pgSz w:w="12240" w:h="15840"/>
      <w:pgMar w:top="1440" w:right="1080" w:bottom="1440" w:left="1080" w:header="567" w:footer="5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2DAA0" w14:textId="77777777" w:rsidR="00024E82" w:rsidRDefault="00024E82" w:rsidP="004979BD">
      <w:pPr>
        <w:spacing w:after="0" w:line="240" w:lineRule="auto"/>
      </w:pPr>
      <w:r>
        <w:separator/>
      </w:r>
    </w:p>
  </w:endnote>
  <w:endnote w:type="continuationSeparator" w:id="0">
    <w:p w14:paraId="30661A73" w14:textId="77777777" w:rsidR="00024E82" w:rsidRDefault="00024E82" w:rsidP="00497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Gentium Basic">
    <w:panose1 w:val="02000503060000020004"/>
    <w:charset w:val="00"/>
    <w:family w:val="auto"/>
    <w:pitch w:val="variable"/>
    <w:sig w:usb0="A000007F" w:usb1="5000204A" w:usb2="00000000" w:usb3="00000000" w:csb0="00000013"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Gentium Basic" w:hAnsi="Gentium Basic"/>
        <w:b/>
        <w:bCs/>
      </w:rPr>
      <w:id w:val="-148599513"/>
      <w:docPartObj>
        <w:docPartGallery w:val="Page Numbers (Bottom of Page)"/>
        <w:docPartUnique/>
      </w:docPartObj>
    </w:sdtPr>
    <w:sdtEndPr/>
    <w:sdtContent>
      <w:p w14:paraId="4879B938" w14:textId="77777777" w:rsidR="00AE21A1" w:rsidRPr="00AE21A1" w:rsidRDefault="00CB6BC2">
        <w:pPr>
          <w:pStyle w:val="Footer"/>
          <w:jc w:val="right"/>
          <w:rPr>
            <w:rFonts w:ascii="Gentium Basic" w:hAnsi="Gentium Basic"/>
            <w:b/>
            <w:bCs/>
          </w:rPr>
        </w:pPr>
        <w:r w:rsidRPr="00AE21A1">
          <w:rPr>
            <w:rFonts w:ascii="Gentium Basic" w:hAnsi="Gentium Basic"/>
            <w:b/>
            <w:bCs/>
          </w:rPr>
          <w:t xml:space="preserve">Page | </w:t>
        </w:r>
        <w:r w:rsidRPr="00AE21A1">
          <w:rPr>
            <w:rFonts w:ascii="Gentium Basic" w:hAnsi="Gentium Basic"/>
            <w:b/>
            <w:bCs/>
          </w:rPr>
          <w:fldChar w:fldCharType="begin"/>
        </w:r>
        <w:r w:rsidRPr="00AE21A1">
          <w:rPr>
            <w:rFonts w:ascii="Gentium Basic" w:hAnsi="Gentium Basic"/>
            <w:b/>
            <w:bCs/>
          </w:rPr>
          <w:instrText xml:space="preserve"> PAGE   \* MERGEFORMAT </w:instrText>
        </w:r>
        <w:r w:rsidRPr="00AE21A1">
          <w:rPr>
            <w:rFonts w:ascii="Gentium Basic" w:hAnsi="Gentium Basic"/>
            <w:b/>
            <w:bCs/>
          </w:rPr>
          <w:fldChar w:fldCharType="separate"/>
        </w:r>
        <w:r w:rsidRPr="00AE21A1">
          <w:rPr>
            <w:rFonts w:ascii="Gentium Basic" w:hAnsi="Gentium Basic"/>
            <w:b/>
            <w:bCs/>
            <w:noProof/>
          </w:rPr>
          <w:t>2</w:t>
        </w:r>
        <w:r w:rsidRPr="00AE21A1">
          <w:rPr>
            <w:rFonts w:ascii="Gentium Basic" w:hAnsi="Gentium Basic"/>
            <w:b/>
            <w:bCs/>
            <w:noProof/>
          </w:rPr>
          <w:fldChar w:fldCharType="end"/>
        </w:r>
        <w:r w:rsidRPr="00AE21A1">
          <w:rPr>
            <w:rFonts w:ascii="Gentium Basic" w:hAnsi="Gentium Basic"/>
            <w:b/>
            <w:bCs/>
          </w:rPr>
          <w:t xml:space="preserve"> </w:t>
        </w:r>
      </w:p>
    </w:sdtContent>
  </w:sdt>
  <w:p w14:paraId="00C37031" w14:textId="77777777" w:rsidR="00AE21A1" w:rsidRDefault="00024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4F71F" w14:textId="77777777" w:rsidR="00024E82" w:rsidRDefault="00024E82" w:rsidP="004979BD">
      <w:pPr>
        <w:spacing w:after="0" w:line="240" w:lineRule="auto"/>
      </w:pPr>
      <w:r>
        <w:separator/>
      </w:r>
    </w:p>
  </w:footnote>
  <w:footnote w:type="continuationSeparator" w:id="0">
    <w:p w14:paraId="581FBFBF" w14:textId="77777777" w:rsidR="00024E82" w:rsidRDefault="00024E82" w:rsidP="004979BD">
      <w:pPr>
        <w:spacing w:after="0" w:line="240" w:lineRule="auto"/>
      </w:pPr>
      <w:r>
        <w:continuationSeparator/>
      </w:r>
    </w:p>
  </w:footnote>
  <w:footnote w:id="1">
    <w:p w14:paraId="75664C28" w14:textId="77777777" w:rsidR="009C407A" w:rsidRPr="009C407A" w:rsidRDefault="004979BD" w:rsidP="009C407A">
      <w:pPr>
        <w:spacing w:after="0"/>
        <w:contextualSpacing/>
        <w:rPr>
          <w:rFonts w:ascii="Times New Roman" w:hAnsi="Times New Roman"/>
          <w:i/>
          <w:iCs/>
        </w:rPr>
      </w:pPr>
      <w:r w:rsidRPr="004137A3">
        <w:rPr>
          <w:rStyle w:val="FootnoteReference"/>
          <w:rFonts w:ascii="Times New Roman" w:hAnsi="Times New Roman"/>
          <w:i/>
          <w:iCs/>
        </w:rPr>
        <w:footnoteRef/>
      </w:r>
      <w:r w:rsidRPr="004137A3">
        <w:rPr>
          <w:rFonts w:ascii="Times New Roman" w:hAnsi="Times New Roman"/>
          <w:i/>
          <w:iCs/>
        </w:rPr>
        <w:t xml:space="preserve"> </w:t>
      </w:r>
      <w:r w:rsidRPr="009C407A">
        <w:rPr>
          <w:rFonts w:ascii="Times New Roman" w:hAnsi="Times New Roman"/>
          <w:i/>
          <w:iCs/>
          <w:lang w:val="en-GB"/>
        </w:rPr>
        <w:t>Corresponding Author</w:t>
      </w:r>
      <w:r w:rsidR="004137A3" w:rsidRPr="009C407A">
        <w:rPr>
          <w:rFonts w:ascii="Times New Roman" w:hAnsi="Times New Roman"/>
          <w:i/>
          <w:iCs/>
          <w:lang w:val="en-GB"/>
        </w:rPr>
        <w:t xml:space="preserve">, </w:t>
      </w:r>
      <w:r w:rsidR="009C407A" w:rsidRPr="009C407A">
        <w:rPr>
          <w:rFonts w:ascii="Times New Roman" w:hAnsi="Times New Roman"/>
          <w:i/>
          <w:iCs/>
          <w:lang w:val="en-GB"/>
        </w:rPr>
        <w:t xml:space="preserve">Department of </w:t>
      </w:r>
      <w:r w:rsidR="009C407A" w:rsidRPr="009C407A">
        <w:rPr>
          <w:rFonts w:ascii="Times New Roman" w:hAnsi="Times New Roman"/>
          <w:i/>
          <w:iCs/>
        </w:rPr>
        <w:t>Public Relations &amp; Advertising</w:t>
      </w:r>
      <w:r w:rsidR="004137A3" w:rsidRPr="009C407A">
        <w:rPr>
          <w:rFonts w:ascii="Times New Roman" w:hAnsi="Times New Roman"/>
          <w:i/>
          <w:iCs/>
        </w:rPr>
        <w:t xml:space="preserve">, </w:t>
      </w:r>
      <w:r w:rsidR="009C407A" w:rsidRPr="009C407A">
        <w:rPr>
          <w:rFonts w:ascii="Times New Roman" w:hAnsi="Times New Roman"/>
          <w:i/>
          <w:iCs/>
        </w:rPr>
        <w:t>Delta State University, Abraka, Nigeria</w:t>
      </w:r>
    </w:p>
    <w:p w14:paraId="61493F1F" w14:textId="708480A8" w:rsidR="004137A3" w:rsidRPr="009C407A" w:rsidRDefault="009C407A" w:rsidP="009C407A">
      <w:pPr>
        <w:spacing w:after="0"/>
        <w:contextualSpacing/>
        <w:rPr>
          <w:rFonts w:ascii="Times New Roman" w:hAnsi="Times New Roman"/>
          <w:i/>
          <w:iCs/>
        </w:rPr>
      </w:pPr>
      <w:r w:rsidRPr="009C407A">
        <w:rPr>
          <w:rFonts w:ascii="Times New Roman" w:hAnsi="Times New Roman"/>
          <w:i/>
          <w:iCs/>
        </w:rPr>
        <w:t>presly@delsu.edu.ng</w:t>
      </w:r>
    </w:p>
    <w:p w14:paraId="7F61EA53" w14:textId="52076AF1" w:rsidR="004979BD" w:rsidRPr="004979BD" w:rsidRDefault="004979BD">
      <w:pPr>
        <w:pStyle w:val="FootnoteText"/>
        <w:rPr>
          <w:lang w:val="en-GB"/>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1" type="#_x0000_t75" style="width:280.2pt;height:259.35pt" o:bullet="t">
        <v:imagedata r:id="rId1" o:title="Mass Comm Logo"/>
      </v:shape>
    </w:pict>
  </w:numPicBullet>
  <w:abstractNum w:abstractNumId="0" w15:restartNumberingAfterBreak="0">
    <w:nsid w:val="06ED61A5"/>
    <w:multiLevelType w:val="hybridMultilevel"/>
    <w:tmpl w:val="9D2A044A"/>
    <w:lvl w:ilvl="0" w:tplc="FF10AC60">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785D22"/>
    <w:multiLevelType w:val="hybridMultilevel"/>
    <w:tmpl w:val="86B40754"/>
    <w:lvl w:ilvl="0" w:tplc="5CD24B2E">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9BD"/>
    <w:rsid w:val="00024E82"/>
    <w:rsid w:val="001378A9"/>
    <w:rsid w:val="00140913"/>
    <w:rsid w:val="0033026F"/>
    <w:rsid w:val="004137A3"/>
    <w:rsid w:val="004979BD"/>
    <w:rsid w:val="004A7136"/>
    <w:rsid w:val="004B4E2D"/>
    <w:rsid w:val="005533A6"/>
    <w:rsid w:val="008322BB"/>
    <w:rsid w:val="009C407A"/>
    <w:rsid w:val="00A95806"/>
    <w:rsid w:val="00AE45A2"/>
    <w:rsid w:val="00C43936"/>
    <w:rsid w:val="00CB6BC2"/>
    <w:rsid w:val="00CC3E6D"/>
    <w:rsid w:val="00D77E04"/>
    <w:rsid w:val="00FE7AC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33E021"/>
  <w15:chartTrackingRefBased/>
  <w15:docId w15:val="{71E65B75-6350-4443-9A5B-55D015B1B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2BB"/>
    <w:pPr>
      <w:spacing w:after="200" w:line="276" w:lineRule="auto"/>
    </w:pPr>
    <w:rPr>
      <w:rFonts w:ascii="Calibri" w:eastAsia="SimSu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979BD"/>
    <w:rPr>
      <w:color w:val="0563C1" w:themeColor="hyperlink"/>
      <w:u w:val="single"/>
    </w:rPr>
  </w:style>
  <w:style w:type="paragraph" w:styleId="NormalWeb">
    <w:name w:val="Normal (Web)"/>
    <w:basedOn w:val="Normal"/>
    <w:uiPriority w:val="99"/>
    <w:unhideWhenUsed/>
    <w:rsid w:val="004979BD"/>
    <w:pPr>
      <w:spacing w:before="100" w:beforeAutospacing="1" w:after="100" w:afterAutospacing="1" w:line="240" w:lineRule="auto"/>
    </w:pPr>
    <w:rPr>
      <w:rFonts w:ascii="Times New Roman" w:eastAsia="Times New Roman" w:hAnsi="Times New Roman"/>
      <w:sz w:val="24"/>
      <w:szCs w:val="24"/>
      <w:lang w:val="en-GB"/>
    </w:rPr>
  </w:style>
  <w:style w:type="character" w:styleId="Emphasis">
    <w:name w:val="Emphasis"/>
    <w:basedOn w:val="DefaultParagraphFont"/>
    <w:uiPriority w:val="20"/>
    <w:qFormat/>
    <w:rsid w:val="004979BD"/>
    <w:rPr>
      <w:i/>
      <w:iCs/>
    </w:rPr>
  </w:style>
  <w:style w:type="paragraph" w:styleId="Footer">
    <w:name w:val="footer"/>
    <w:basedOn w:val="Normal"/>
    <w:link w:val="FooterChar"/>
    <w:uiPriority w:val="99"/>
    <w:unhideWhenUsed/>
    <w:rsid w:val="004979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79BD"/>
    <w:rPr>
      <w:rFonts w:ascii="Calibri" w:eastAsia="SimSun" w:hAnsi="Calibri" w:cs="Times New Roman"/>
      <w:lang w:val="en-US"/>
    </w:rPr>
  </w:style>
  <w:style w:type="paragraph" w:styleId="FootnoteText">
    <w:name w:val="footnote text"/>
    <w:basedOn w:val="Normal"/>
    <w:link w:val="FootnoteTextChar"/>
    <w:uiPriority w:val="99"/>
    <w:semiHidden/>
    <w:unhideWhenUsed/>
    <w:rsid w:val="004979B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979BD"/>
    <w:rPr>
      <w:rFonts w:ascii="Calibri" w:eastAsia="SimSun" w:hAnsi="Calibri" w:cs="Times New Roman"/>
      <w:sz w:val="20"/>
      <w:szCs w:val="20"/>
      <w:lang w:val="en-US"/>
    </w:rPr>
  </w:style>
  <w:style w:type="character" w:styleId="FootnoteReference">
    <w:name w:val="footnote reference"/>
    <w:basedOn w:val="DefaultParagraphFont"/>
    <w:uiPriority w:val="99"/>
    <w:semiHidden/>
    <w:unhideWhenUsed/>
    <w:rsid w:val="004979BD"/>
    <w:rPr>
      <w:vertAlign w:val="superscript"/>
    </w:rPr>
  </w:style>
  <w:style w:type="paragraph" w:styleId="NoSpacing">
    <w:name w:val="No Spacing"/>
    <w:uiPriority w:val="1"/>
    <w:qFormat/>
    <w:rsid w:val="004B4E2D"/>
    <w:pPr>
      <w:spacing w:after="0" w:line="240" w:lineRule="auto"/>
    </w:pPr>
    <w:rPr>
      <w:rFonts w:ascii="Calibri" w:eastAsia="Calibri" w:hAnsi="Calibri" w:cs="SimSun"/>
      <w:lang w:val="en-US" w:eastAsia="en-US"/>
    </w:rPr>
  </w:style>
  <w:style w:type="paragraph" w:styleId="ListParagraph">
    <w:name w:val="List Paragraph"/>
    <w:basedOn w:val="Normal"/>
    <w:uiPriority w:val="34"/>
    <w:qFormat/>
    <w:rsid w:val="004B4E2D"/>
    <w:pPr>
      <w:ind w:left="720"/>
      <w:contextualSpacing/>
    </w:pPr>
    <w:rPr>
      <w:rFonts w:asciiTheme="minorHAnsi" w:eastAsiaTheme="minorHAnsi" w:hAnsiTheme="minorHAnsi" w:cstheme="minorBidi"/>
      <w:lang w:eastAsia="en-US"/>
    </w:rPr>
  </w:style>
  <w:style w:type="character" w:styleId="UnresolvedMention">
    <w:name w:val="Unresolved Mention"/>
    <w:basedOn w:val="DefaultParagraphFont"/>
    <w:uiPriority w:val="99"/>
    <w:semiHidden/>
    <w:unhideWhenUsed/>
    <w:rsid w:val="00A958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istoluniversitypressdigital.com/edcollchap/book/9781529226829/ch004.xm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nlinelibrary.wiley.com/doi/abs/10.1002/ijfe.280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57/s41599-023-02543-8"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07/978-3-030-97884-6_9" TargetMode="External"/><Relationship Id="rId4" Type="http://schemas.openxmlformats.org/officeDocument/2006/relationships/settings" Target="settings.xml"/><Relationship Id="rId9" Type="http://schemas.openxmlformats.org/officeDocument/2006/relationships/hyperlink" Target="https://mpra.ub.uni-muenchen.de/116752/"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303D6A2E-5D7A-48D4-A990-214C6EC69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16</Pages>
  <Words>6477</Words>
  <Characters>43397</Characters>
  <Application>Microsoft Office Word</Application>
  <DocSecurity>0</DocSecurity>
  <Lines>628</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c:creator>
  <cp:keywords/>
  <dc:description/>
  <cp:lastModifiedBy>PRO</cp:lastModifiedBy>
  <cp:revision>6</cp:revision>
  <dcterms:created xsi:type="dcterms:W3CDTF">2024-12-14T10:50:00Z</dcterms:created>
  <dcterms:modified xsi:type="dcterms:W3CDTF">2025-02-26T12:32:00Z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3fdf26b6-f027-4d10-89a5-67c98c2e110a</vt:lpwstr>
  </property>
</Properties>
</file>