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Analysis Report</w:t>
      </w:r>
    </w:p>
    <w:p>
      <w:pPr>
        <w:pStyle w:val="Heading1"/>
      </w:pPr>
      <w:r>
        <w:t>Policy areas requiring focused analysis:</w:t>
      </w:r>
    </w:p>
    <w:p>
      <w:pPr>
        <w:pStyle w:val="Heading2"/>
      </w:pPr>
      <w:r>
        <w:t>Significant_change:</w:t>
      </w:r>
    </w:p>
    <w:p>
      <w:r>
        <w:t>Public Health and Safety: FOR change = 0.1625, Total sample = 72</w:t>
      </w:r>
    </w:p>
    <w:p>
      <w:pPr>
        <w:pStyle w:val="Heading2"/>
      </w:pPr>
      <w:r>
        <w:t>Potential_change:</w:t>
      </w:r>
    </w:p>
    <w:p>
      <w:pPr>
        <w:pStyle w:val="Heading2"/>
      </w:pPr>
      <w:r>
        <w:t>Stable:</w:t>
      </w:r>
    </w:p>
    <w:p>
      <w:r>
        <w:t>Defense and National Security: FOR change = -0.4167, Total sample = 10</w:t>
      </w:r>
    </w:p>
    <w:p>
      <w:r>
        <w:t>Infrastructure and Public Works: FOR change = -0.3833, Total sample = 38</w:t>
      </w:r>
    </w:p>
    <w:p>
      <w:r>
        <w:t>Education and Human Capital: FOR change = -0.1667, Total sample = 16</w:t>
      </w:r>
    </w:p>
    <w:p>
      <w:r>
        <w:t>Science and Technology: FOR change = -0.1212, Total sample = 14</w:t>
      </w:r>
    </w:p>
    <w:p>
      <w:r>
        <w:t>Social Policy and Ideology: FOR change = -0.0891, Total sample = 158</w:t>
      </w:r>
    </w:p>
    <w:p>
      <w:r>
        <w:t>Agriculture and Food Security: FOR change = 0.0873, Total sample = 115</w:t>
      </w:r>
    </w:p>
    <w:p>
      <w:r>
        <w:t>Foreign Relations and Diplomacy: FOR change = -0.0667, Total sample = 19</w:t>
      </w:r>
    </w:p>
    <w:p>
      <w:r>
        <w:t>Economic and Industrial Policy: FOR change = 0.0397, Total sample = 74</w:t>
      </w:r>
    </w:p>
    <w:p>
      <w:pPr>
        <w:pStyle w:val="Heading2"/>
      </w:pPr>
      <w:r>
        <w:t>Insufficient_data:</w:t>
      </w:r>
    </w:p>
    <w:p>
      <w:r>
        <w:t>Miscellaneous: FOR change = -1.0000, Total sample = 2</w:t>
      </w:r>
    </w:p>
    <w:p>
      <w:r>
        <w:t>Labor and Employment: FOR change = 0.0000, Total sample = 2</w:t>
      </w:r>
    </w:p>
    <w:p>
      <w:pPr>
        <w:pStyle w:val="Heading1"/>
      </w:pPr>
      <w:r>
        <w:t>Detailed Analysis</w:t>
      </w:r>
    </w:p>
    <w:p>
      <w:r>
        <w:t>Based on the analysis of the article summaries and tags from both periods, here's a comprehensive breakdown of the main themes, changes, and potential policy shifts observed:</w:t>
        <w:br/>
        <w:br/>
        <w:t>1. Emerging or increasing themes in Period 2:</w:t>
        <w:br/>
        <w:br/>
        <w:t>a) Natural Disaster Preparedness:</w:t>
        <w:br/>
        <w:t>There's a significant increase in focus on natural disaster preparedness, particularly for typhoons, heavy rains, and flooding. For example:</w:t>
        <w:br/>
        <w:t>- "North Korean authorities calling for strengthened measures against heavy rain and flooding"</w:t>
        <w:br/>
        <w:t>- "Kim Jong Un presided over the National Disaster Prevention Work Review Meeting"</w:t>
        <w:br/>
        <w:t>- Multiple summaries detailing typhoon preparation efforts and weather forecasts</w:t>
        <w:br/>
        <w:br/>
        <w:t>This suggests a heightened awareness of climate-related risks and a shift towards proactive disaster management.</w:t>
        <w:br/>
        <w:br/>
        <w:t>b) Monkeypox Concerns:</w:t>
        <w:br/>
        <w:t>Period 2 introduces mentions of monkeypox, indicating North Korea's awareness of emerging global health threats:</w:t>
        <w:br/>
        <w:t>- "North Korea emphasizes the importance of rapid testing for suspected monkeypox cases"</w:t>
        <w:br/>
        <w:br/>
        <w:t>c) Dengue Fever Outbreak:</w:t>
        <w:br/>
        <w:t>Multiple summaries in Period 2 mention dengue fever outbreaks, both in North Korea and neighboring countries:</w:t>
        <w:br/>
        <w:t>- "Dengue fever cases in North Korea have increased significantly"</w:t>
        <w:br/>
        <w:t>- "Vietnam reports 211,388 cases of dengue fever nationwide, with 87 fatalities"</w:t>
        <w:br/>
        <w:br/>
        <w:t>2. Decreasing or disappearing themes:</w:t>
        <w:br/>
        <w:br/>
        <w:t>a) COVID-19 Specific Measures:</w:t>
        <w:br/>
        <w:t>While COVID-19 is still mentioned in global context, there's less emphasis on specific internal measures compared to Period 1. The focus seems to have shifted to broader epidemic prevention and disaster response.</w:t>
        <w:br/>
        <w:br/>
        <w:t>b) Disinfection and Quarantine Details:</w:t>
        <w:br/>
        <w:t>Period 2 has fewer detailed descriptions of disinfection procedures and quarantine measures, suggesting a possible normalization of these practices or a shift in priorities.</w:t>
        <w:br/>
        <w:br/>
        <w:t>3. Surprising elements or unexpected developments:</w:t>
        <w:br/>
        <w:br/>
        <w:t>a) Declaration of Victory:</w:t>
        <w:br/>
        <w:t>- "Kim Jong Un met with military personnel who participated in the emergency epidemic prevention campaign" and "declared victory over the epidemic"</w:t>
        <w:br/>
        <w:t>This declaration of victory is surprising given the ongoing global nature of the pandemic.</w:t>
        <w:br/>
        <w:br/>
        <w:t>b) Bomb Explosion:</w:t>
        <w:br/>
        <w:t>- "Bomb explosion reported in North Korea"</w:t>
        <w:br/>
        <w:t>This isolated mention of a security incident stands out and could indicate internal security challenges.</w:t>
        <w:br/>
        <w:br/>
        <w:t>4. Implications for North Korea's priorities or challenges:</w:t>
        <w:br/>
        <w:br/>
        <w:t>a) Climate Resilience:</w:t>
        <w:br/>
        <w:t>The increased focus on natural disaster preparedness suggests North Korea is prioritizing climate resilience and infrastructure protection.</w:t>
        <w:br/>
        <w:br/>
        <w:t>b) Public Health System Strengthening:</w:t>
        <w:br/>
        <w:t>Continued emphasis on epidemic prevention and pharmaceutical production indicates ongoing efforts to bolster the healthcare system:</w:t>
        <w:br/>
        <w:t>- "North Korea emphasizes strengthening the healthcare sector's material and technological foundation"</w:t>
        <w:br/>
        <w:br/>
        <w:t>c) Food Security:</w:t>
        <w:br/>
        <w:t>Multiple mentions of protecting crops from natural disasters imply concerns about food security:</w:t>
        <w:br/>
        <w:t>- "Emphasis on minimizing crop damage to ensure successful farming year"</w:t>
        <w:br/>
        <w:br/>
        <w:t>5. Consistent themes across both periods and their implications:</w:t>
        <w:br/>
        <w:br/>
        <w:t>a) Ideological Framing of Health Measures:</w:t>
        <w:br/>
        <w:t>Both periods consistently frame public health and safety measures in ideological terms:</w:t>
        <w:br/>
        <w:t>- "North Korea frames epidemic control as a patriotic duty"</w:t>
        <w:br/>
        <w:t>This suggests a continued use of health crises to reinforce political loyalty and national unity.</w:t>
        <w:br/>
        <w:br/>
        <w:t>b) Global Health Awareness:</w:t>
        <w:br/>
        <w:t>Both periods show North Korea's awareness of global health situations, implying ongoing engagement with international health information despite isolation.</w:t>
        <w:br/>
        <w:br/>
        <w:t>c) Emphasis on Leadership:</w:t>
        <w:br/>
        <w:t>Kim Jong Un's role in guiding responses to health crises and natural disasters is consistently highlighted, reinforcing the personality cult.</w:t>
        <w:br/>
        <w:br/>
        <w:t>6. Potential future policy directions based on these trends:</w:t>
        <w:br/>
        <w:br/>
        <w:t>a) Enhanced Disaster Response Infrastructure:</w:t>
        <w:br/>
        <w:t>Given the increased focus on natural disasters, North Korea may invest more in early warning systems, evacuation procedures, and infrastructure resilience.</w:t>
        <w:br/>
        <w:br/>
        <w:t>b) Diversified Health Threats Management:</w:t>
        <w:br/>
        <w:t>The shift from COVID-19 specific measures to broader epidemic prevention and emerging threats like monkeypox suggests a more diversified approach to health security.</w:t>
        <w:br/>
        <w:br/>
        <w:t>c) Strengthened Domestic Pharmaceutical Industry:</w:t>
        <w:br/>
        <w:t>Emphasis on pharmaceutical production and Korean traditional medicine may indicate future policies to boost domestic medical capabilities and reduce reliance on imports.</w:t>
        <w:br/>
        <w:br/>
        <w:t>d) Climate Change Adaptation:</w:t>
        <w:br/>
        <w:t>The focus on weather-related disasters might lead to more policies addressing climate change impacts, potentially including agricultural adaptations and water management strategies.</w:t>
        <w:br/>
        <w:br/>
        <w:t>e) Continued Ideological Integration:</w:t>
        <w:br/>
        <w:t>Health and safety measures will likely remain closely tied to ideological goals, with potential increases in "patriotic health campaigns" or similar initiatives.</w:t>
        <w:br/>
        <w:br/>
        <w:t>In conclusion, the analysis suggests a shift in North Korea's focus from immediate COVID-19 response to broader disaster preparedness and health system strengthening, while maintaining its characteristic ideological framing of these efforts. The country appears to be grappling with multiple health and environmental challenges, which may shape its domestic and international policies in the coming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