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punctele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Prin structuri cu atribuții de prevenire și protecție se înțeleg lucrătorii desemnați și serviciul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lucrătorul desemnat sau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periodic (lunar sau trimestrial) în sinteza Directorului General și în funcție de importanța încălcării, imediat ce ia la cunoștință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Propuneri de sancțiuni și stimulente pentru lucrători pe criteriul îndeplinirii atribuțiilor în domeniul securității și sănătății în muncă. Aceste propuneri vor fi efectuate de către șeful ierarhic superior, către serviciul intern sau extern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departamentul tehnic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Directorul General,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