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bCs/>
          <w:sz w:val="16"/>
          <w:szCs w:val="16"/>
          <w:lang w:val="it-IT"/>
        </w:rPr>
      </w:pP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roșu – semnal de interzicere, galben – semnal de avertizare, albastru – semnal de obligație, verde – semnal de salvare sau prim ajutor;</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galben – semnal de interzicere, roșu – semnal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widowControl/>
        <w:spacing w:before="0" w:after="40"/>
        <w:ind w:hanging="360" w:left="720"/>
        <w:jc w:val="left"/>
        <w:rPr>
          <w:rFonts w:ascii="Arial" w:hAnsi="Arial" w:cs="Arial"/>
          <w:sz w:val="16"/>
          <w:szCs w:val="16"/>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afară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widowControl/>
        <w:spacing w:before="0" w:after="4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widowControl/>
        <w:spacing w:before="0" w:after="12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afară părții carosabile sau pe partea exterioară a drumului, astfel încât să se deplaseze în sensul invers de circulație al autovehiculelor care circulă pe banda respectivă (să vadă autovehiculele care vin din față pe partea lor)?</w:t>
      </w:r>
    </w:p>
    <w:p>
      <w:pPr>
        <w:pStyle w:val="BodyText"/>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13. Ce veți face când primiți o sarcină de muncă care constă în utilizarea unui mijloc de producție (echipament de muncă) nou pentru dumneavoastră față de care nu cunoașteți amănunte cu privire la modul de utilizare?</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Next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tbl>
      <w:tblPr>
        <w:tblW w:w="5000" w:type="pct"/>
        <w:jc w:val="left"/>
        <w:tblInd w:w="55" w:type="dxa"/>
        <w:tblLayout w:type="fixed"/>
        <w:tblCellMar>
          <w:top w:w="220" w:type="dxa"/>
          <w:left w:w="55" w:type="dxa"/>
          <w:bottom w:w="220" w:type="dxa"/>
          <w:right w:w="55" w:type="dxa"/>
        </w:tblCellMar>
      </w:tblPr>
      <w:tblGrid>
        <w:gridCol w:w="2432"/>
        <w:gridCol w:w="2432"/>
        <w:gridCol w:w="2432"/>
        <w:gridCol w:w="2059"/>
      </w:tblGrid>
      <w:tr>
        <w:trPr/>
        <w:tc>
          <w:tcPr>
            <w:tcW w:w="243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 și prenume:</w:t>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 testării:</w:t>
            </w:r>
          </w:p>
        </w:tc>
        <w:tc>
          <w:tcPr>
            <w:tcW w:w="205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persoanei testate:</w:t>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examinatorului:</w:t>
            </w:r>
          </w:p>
        </w:tc>
        <w:tc>
          <w:tcPr>
            <w:tcW w:w="205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Rezultatul testării:</w:t>
            </w:r>
          </w:p>
        </w:tc>
        <w:tc>
          <w:tcPr>
            <w:tcW w:w="6923" w:type="dxa"/>
            <w:gridSpan w:val="3"/>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Admis / Respins</w:t>
            </w:r>
          </w:p>
        </w:tc>
      </w:tr>
    </w:tbl>
    <w:p>
      <w:pPr>
        <w:pStyle w:val="Normal"/>
        <w:keepNext w:val="true"/>
        <w:widowControl/>
        <w:spacing w:before="0" w:after="120"/>
        <w:ind w:hanging="0"/>
        <w:jc w:val="left"/>
        <w:rPr>
          <w:rFonts w:ascii="Arial" w:hAnsi="Arial" w:cs="Arial"/>
          <w:color w:val="FF0000"/>
          <w:sz w:val="8"/>
          <w:szCs w:val="18"/>
        </w:rPr>
      </w:pPr>
      <w:r>
        <w:rPr>
          <w:rFonts w:eastAsia="Arial" w:cs="Arial" w:ascii="Arial" w:hAnsi="Arial"/>
          <w:color w:val="auto"/>
          <w:spacing w:val="0"/>
          <w:w w:val="100"/>
          <w:sz w:val="20"/>
          <w:szCs w:val="20"/>
          <w:lang w:val="ro-RO"/>
        </w:rPr>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true"/>
        <w:widowControl/>
        <w:spacing w:before="120" w:after="0"/>
        <w:ind w:hanging="0"/>
        <w:jc w:val="center"/>
        <w:rPr>
          <w:rFonts w:ascii="Arial" w:hAnsi="Arial" w:cs="Arial"/>
          <w:b/>
          <w:bCs/>
          <w:sz w:val="16"/>
          <w:szCs w:val="16"/>
          <w:lang w:val="it-IT"/>
        </w:rPr>
      </w:pPr>
      <w:r>
        <w:br w:type="page"/>
      </w: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roșu – semnal de interzicere, galben – semnal de avertizare, albastru – semnal de obligație, verde – semnal de salvare sau prim ajutor;</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galben – semnal de interzicere, roșu – semnal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pt-BR"/>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it-IT"/>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afară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widowControl/>
        <w:spacing w:before="0" w:after="12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pt-B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afară părții carosabile sau pe partea exterioară a drumului, astfel încât să se deplaseze în sensul invers de circulație al autovehiculelor care circulă pe banda respectivă (să vadă autovehiculele care vin din față pe partea lor)?</w:t>
      </w:r>
    </w:p>
    <w:p>
      <w:pPr>
        <w:pStyle w:val="BodyText"/>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13. Ce veți face când primiți o sarcină de muncă care constă în utilizarea unui mijloc de producție (echipament de muncă) nou pentru dumneavoastră față de care nu cunoașteți amănunte cu privire la modul de utilizare?</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p>
      <w:pPr>
        <w:pStyle w:val="Normal"/>
        <w:keepNext w:val="true"/>
        <w:widowControl/>
        <w:spacing w:before="240" w:after="120"/>
        <w:ind w:hanging="0"/>
        <w:jc w:val="center"/>
        <w:rPr>
          <w:rFonts w:ascii="Arial" w:hAnsi="Arial" w:cs="Arial"/>
          <w:color w:val="FF0000"/>
        </w:rPr>
      </w:pPr>
      <w:r>
        <w:rPr>
          <w:rFonts w:eastAsia="Arial" w:cs="Arial" w:ascii="Arial" w:hAnsi="Arial"/>
          <w:b/>
          <w:color w:val="auto"/>
          <w:spacing w:val="0"/>
          <w:w w:val="100"/>
          <w:sz w:val="20"/>
          <w:szCs w:val="20"/>
          <w:lang w:val="ro-RO"/>
        </w:rPr>
        <w:t>SPECIMEN CU RĂSPUNSURILE CORECTE</w:t>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 corect</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w:t>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ABCD</w:t>
            </w:r>
          </w:p>
        </w:tc>
      </w:tr>
    </w:tbl>
    <w:p>
      <w:pPr>
        <w:pStyle w:val="Normal"/>
        <w:widowControl/>
        <w:spacing w:before="0" w:after="0"/>
        <w:ind w:hanging="0"/>
        <w:jc w:val="left"/>
        <w:rPr>
          <w:rFonts w:ascii="Arial" w:hAnsi="Arial" w:cs="Arial"/>
          <w:b/>
          <w:color w:val="FF0000"/>
          <w:sz w:val="2"/>
        </w:rPr>
      </w:pPr>
      <w:r>
        <w:rPr>
          <w:rFonts w:eastAsia="Arial" w:cs="Arial" w:ascii="Arial" w:hAnsi="Arial"/>
          <w:color w:val="auto"/>
          <w:spacing w:val="0"/>
          <w:w w:val="100"/>
          <w:sz w:val="2"/>
          <w:szCs w:val="20"/>
          <w:lang w:val="ro-RO"/>
        </w:rPr>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b/>
    </w:rPr>
  </w:style>
  <w:style w:type="character" w:styleId="WW8Num2z0">
    <w:name w:val="WW8Num2z0"/>
    <w:rPr>
      <w:b/>
    </w:rPr>
  </w:style>
  <w:style w:type="character" w:styleId="WW8Num3z0">
    <w:name w:val="WW8Num3z0"/>
    <w:rPr>
      <w:b/>
    </w:rPr>
  </w:style>
  <w:style w:type="character" w:styleId="WW8Num4z0">
    <w:name w:val="WW8Num4z0"/>
    <w:rPr>
      <w:rFonts w:ascii="Arial" w:hAnsi="Arial" w:cs="Arial"/>
      <w:b/>
      <w:i w:val="false"/>
      <w:spacing w:val="0"/>
      <w:w w:val="100"/>
      <w:kern w:val="2"/>
      <w:position w:val="0"/>
      <w:sz w:val="22"/>
      <w:szCs w:val="22"/>
      <w:vertAlign w:val="baseline"/>
    </w:rPr>
  </w:style>
  <w:style w:type="character" w:styleId="WW8Num4z1">
    <w:name w:val="WW8Num4z1"/>
    <w:rPr>
      <w:lang w:val="fr-FR"/>
    </w:rPr>
  </w:style>
  <w:style w:type="character" w:styleId="WW8Num4z2">
    <w:name w:val="WW8Num4z2"/>
    <w:rPr/>
  </w:style>
  <w:style w:type="character" w:styleId="WW8Num4z5">
    <w:name w:val="WW8Num4z5"/>
    <w:rPr>
      <w:b/>
    </w:rPr>
  </w:style>
  <w:style w:type="character" w:styleId="WW8Num5z0">
    <w:name w:val="WW8Num5z0"/>
    <w:rPr>
      <w:b/>
    </w:rPr>
  </w:style>
  <w:style w:type="character" w:styleId="WW8Num6z0">
    <w:name w:val="WW8Num6z0"/>
    <w:rPr>
      <w:b/>
    </w:rPr>
  </w:style>
  <w:style w:type="character" w:styleId="WW8Num7z0">
    <w:name w:val="WW8Num7z0"/>
    <w:rPr>
      <w:b/>
    </w:rPr>
  </w:style>
  <w:style w:type="character" w:styleId="WW8Num8z0">
    <w:name w:val="WW8Num8z0"/>
    <w:rPr>
      <w:b/>
    </w:rPr>
  </w:style>
  <w:style w:type="character" w:styleId="WW8Num9z0">
    <w:name w:val="WW8Num9z0"/>
    <w:rPr>
      <w:rFonts w:ascii="Times New Roman" w:hAnsi="Times New Roman" w:cs="Times New Roman"/>
      <w:b/>
      <w:sz w:val="24"/>
    </w:rPr>
  </w:style>
  <w:style w:type="character" w:styleId="WW8Num10z0">
    <w:name w:val="WW8Num10z0"/>
    <w:rPr>
      <w:b/>
    </w:rPr>
  </w:style>
  <w:style w:type="character" w:styleId="WW8Num11z0">
    <w:name w:val="WW8Num11z0"/>
    <w:rPr>
      <w:b/>
    </w:rPr>
  </w:style>
  <w:style w:type="character" w:styleId="WW8Num12z0">
    <w:name w:val="WW8Num12z0"/>
    <w:rPr>
      <w:b/>
    </w:rPr>
  </w:style>
  <w:style w:type="character" w:styleId="WW8Num13z0">
    <w:name w:val="WW8Num13z0"/>
    <w:rPr>
      <w:b/>
    </w:rPr>
  </w:style>
  <w:style w:type="character" w:styleId="WW8Num14z0">
    <w:name w:val="WW8Num14z0"/>
    <w:rPr>
      <w:rFonts w:ascii="Times New Roman" w:hAnsi="Times New Roman" w:cs="Times New Roman"/>
      <w:b/>
      <w:i w:val="false"/>
      <w:spacing w:val="0"/>
      <w:w w:val="100"/>
      <w:kern w:val="2"/>
      <w:position w:val="0"/>
      <w:sz w:val="24"/>
      <w:szCs w:val="24"/>
      <w:vertAlign w:val="baseline"/>
    </w:rPr>
  </w:style>
  <w:style w:type="character" w:styleId="WW8Num14z1">
    <w:name w:val="WW8Num14z1"/>
    <w:rPr/>
  </w:style>
  <w:style w:type="character" w:styleId="WW8Num15z0">
    <w:name w:val="WW8Num15z0"/>
    <w:rPr>
      <w:b/>
    </w:rPr>
  </w:style>
  <w:style w:type="character" w:styleId="WW8Num16z0">
    <w:name w:val="WW8Num16z0"/>
    <w:rPr>
      <w:rFonts w:ascii="Times New Roman" w:hAnsi="Times New Roman" w:cs="Times New Roman"/>
      <w:b/>
      <w:sz w:val="24"/>
    </w:rPr>
  </w:style>
  <w:style w:type="character" w:styleId="WW8Num17z0">
    <w:name w:val="WW8Num17z0"/>
    <w:rPr>
      <w:b/>
    </w:rPr>
  </w:style>
  <w:style w:type="character" w:styleId="WW8Num18z0">
    <w:name w:val="WW8Num18z0"/>
    <w:rPr>
      <w:b/>
    </w:rPr>
  </w:style>
  <w:style w:type="character" w:styleId="WW8Num19z0">
    <w:name w:val="WW8Num19z0"/>
    <w:rPr>
      <w:b/>
    </w:rPr>
  </w:style>
  <w:style w:type="character" w:styleId="WW8Num20z0">
    <w:name w:val="WW8Num20z0"/>
    <w:rPr>
      <w:b/>
    </w:rPr>
  </w:style>
  <w:style w:type="character" w:styleId="WW8Num21z0">
    <w:name w:val="WW8Num21z0"/>
    <w:rPr>
      <w:b/>
    </w:rPr>
  </w:style>
  <w:style w:type="character" w:styleId="WW8Num22z0">
    <w:name w:val="WW8Num22z0"/>
    <w:rPr>
      <w:b/>
    </w:rPr>
  </w:style>
  <w:style w:type="character" w:styleId="WW8Num23z0">
    <w:name w:val="WW8Num23z0"/>
    <w:rPr>
      <w:rFonts w:ascii="Times New Roman" w:hAnsi="Times New Roman" w:cs="Times New Roman"/>
      <w:b/>
      <w:sz w:val="24"/>
      <w:szCs w:val="24"/>
    </w:rPr>
  </w:style>
  <w:style w:type="character" w:styleId="WW8Num23z1">
    <w:name w:val="WW8Num23z1"/>
    <w:rPr/>
  </w:style>
  <w:style w:type="character" w:styleId="WW8Num24z0">
    <w:name w:val="WW8Num24z0"/>
    <w:rPr>
      <w:b/>
    </w:rPr>
  </w:style>
  <w:style w:type="character" w:styleId="WW8Num25z0">
    <w:name w:val="WW8Num25z0"/>
    <w:rPr>
      <w:b/>
    </w:rPr>
  </w:style>
  <w:style w:type="character" w:styleId="WW8Num26z0">
    <w:name w:val="WW8Num26z0"/>
    <w:rPr>
      <w:rFonts w:ascii="Times New Roman" w:hAnsi="Times New Roman" w:cs="Times New Roman"/>
      <w:sz w:val="24"/>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LibreOffice/26.8.0.3$Linux_AARCH64 LibreOffice_project/680$Build-3</Application>
  <AppVersion>15.0000</AppVersion>
  <Pages>4</Pages>
  <Words>1726</Words>
  <Characters>11134</Characters>
  <CharactersWithSpaces>12563</CharactersWithSpaces>
  <Paragraphs>319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2024-03-04T13:44:00Z</dcterms:created>
  <dc:creator>Bebe</dc:creator>
  <dc:description/>
  <dc:language>en-US</dc:language>
  <cp:lastModifiedBy/>
  <cp:lastPrinted>2024-03-04T15:45:00Z</cp:lastPrinted>
  <dcterms:modified xsi:type="dcterms:W3CDTF">2026-09-19T00:17:24Z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