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Împrejurările,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 prin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la locul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Data, 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</w:t>
      </w:r>
    </w:p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Invaliditate: nr.,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503</Words>
  <Characters>2932</Characters>
  <CharactersWithSpaces>3266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2026-09-19T00:17:40Z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