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PRIVIND RESPECTAREA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 2006, Art. 13, lit. f) și a prevederilor H.G. 1425/ 2006, Art. 15, alin. (1), punctul 5, 17 și 29 se reglementează controlul propriu al respectării </w:t>
      </w:r>
      <w:r>
        <w:rPr>
          <w:rFonts w:eastAsia="Arial" w:cs="Arial" w:ascii="Arial" w:hAnsi="Arial"/>
          <w:color w:val="auto"/>
          <w:spacing w:val="0"/>
          <w:w w:val="100"/>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împreună cu serviciul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Prin structuri cu atribuții de prevenire și protecție se înțelege lucrători desemnați și serviciu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extern de prevenire și protecție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șefii locurilor de muncă vor efectua controale interne zilnice vizuale la locurile de muncă pe care le conduc și în zona în care își desfășoară activitatea și vor transmite neregulile constatate către șeful ierarhic superior și / sau responsabilului de securitate și sănătate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Controalele interne efectuate de către Serviciul intern de prevenire și protecție, prin lucrătorul desemnat și Serviciul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îmbunătățire a constatărilor;</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Verificări cu privire la starea mijloacelor de muncă și modul de funcționare al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sau neconformitate făcute de șefii locurilor de muncă se aduc la cunoștința serviciului intern de prevenire și protecție, șefului direct și dacă este cazul departamentului de întreținere.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sau neconformitate făcute de șefii locurilor de muncă, centralizate de serviciul intern de prevenire și protecție, vor fi prezentate periodic (lunar sau trimestrial) în sinteza Directorului General și în funcție de importanța încălcării, imediat ce ia la cunoștința despre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 Aceste propuneri vor fi efectuate de către șeful ierarhic superior, către serviciul intern de prevenire și protecție și în ultimă instanță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privind funcționalitatea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ale echipamentelor de muncă din dotare vor fi transmise de urgența către șeful ierarhic superior, către departamentul tehnic sau către serviciul intern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privind lipsa, deteriorarea sau necesitatea de noi mijloace de semnalizare vor fi transmise de urgența către șeful ierarhic superior și către serviciul intern de prevenire.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Deficiențele care se manifestă în domeniul securității și sănătății în muncă și care pot cauza accidente de muncă sau boli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Trimestrial, în cadrul ședinței Comitetului de securitate și sănătate în muncă, se analizează activitatea de prevenire și protecție și rezultatul controalelor efectuate de către structurile cu atribuții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efectua controale de verificare internă, controale prin care se verifică: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3"/>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prezenta TRIMESTRIAL un raport de activitate prin care va sintetiza activitatea desfășurată, constatări făcute și acțiuni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Neconformitățile constatate vor fi analizate în cadrul ședințelor Comitetului de securitate și sănătate în muncă, iar măsurile de prevenire și protecție vor fi hotărâte prin consultare cu membrii Comitetului de securitate și sănătate în muncă și șefii locurilor de muncă și de către Directorul General.</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Măsurile de prevenire și protecție vor fi aduse la cunoștința persoanelor care au legătură cu modul de rezolvare al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Departamentul de întreținere va efectua inspecții zilnice și săptămânale conform unui grafic propriu departamentului de întreținere, conform procedurilor de calitate.</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Noto Sans Mono CJK SC" w:cs="Liberation Mono"/>
    </w:rPr>
  </w:style>
  <w:style w:type="character" w:styleId="Example">
    <w:name w:val="Example"/>
    <w:rPr>
      <w:rFonts w:ascii="Liberation Mono" w:hAnsi="Liberation Mono" w:eastAsia="Noto Sans Mono CJK SC" w:cs="Liberation Mono"/>
    </w:rPr>
  </w:style>
  <w:style w:type="character" w:styleId="UserEntry">
    <w:name w:val="User Entry"/>
    <w:rPr>
      <w:rFonts w:ascii="Liberation Mono" w:hAnsi="Liberation Mono" w:eastAsia="Noto Sans Mono CJK SC"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Noto Sans Mono CJK SC"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1876</Words>
  <Characters>12797</Characters>
  <CharactersWithSpaces>14435</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2026-09-19T01:22:18Z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