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prezentei hotărâri,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 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