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widowControl/>
        <w:spacing w:before="0" w:after="0"/>
        <w:ind w:hanging="0"/>
        <w:jc w:val="center"/>
        <w:rPr>
          <w:rFonts w:ascii="Arial" w:hAnsi="Arial" w:cs="Arial"/>
          <w:b/>
          <w:sz w:val="20"/>
          <w:szCs w:val="20"/>
        </w:rPr>
      </w:pPr>
      <w:r>
        <w:rPr>
          <w:rFonts w:eastAsia="Arial" w:cs="Arial" w:ascii="Arial" w:hAnsi="Arial"/>
          <w:b/>
          <w:color w:val="auto"/>
          <w:spacing w:val="0"/>
          <w:w w:val="100"/>
          <w:sz w:val="24"/>
          <w:szCs w:val="20"/>
          <w:lang w:val="ro-RO"/>
        </w:rPr>
        <w:t>LISTA INTERNĂ CU NECESARUL DE DOTARE CU ECHIPAMENT INDIVIDUAL DE PROTECȚIE (E.I.P.) A LUCRĂTORILOR</w:t>
      </w:r>
    </w:p>
    <w:p>
      <w:pPr>
        <w:pStyle w:val="Normal"/>
        <w:widowControl/>
        <w:spacing w:before="0" w:after="240"/>
        <w:ind w:hanging="0"/>
        <w:jc w:val="center"/>
        <w:rPr>
          <w:rFonts w:ascii="Arial" w:hAnsi="Arial" w:cs="Arial"/>
          <w:b/>
          <w:color w:val="0000FF"/>
          <w:sz w:val="20"/>
          <w:szCs w:val="20"/>
        </w:rPr>
      </w:pPr>
      <w:r>
        <w:rPr>
          <w:rFonts w:eastAsia="Arial" w:cs="Arial" w:ascii="Arial" w:hAnsi="Arial"/>
          <w:b/>
          <w:color w:val="auto"/>
          <w:spacing w:val="0"/>
          <w:w w:val="100"/>
          <w:sz w:val="20"/>
          <w:szCs w:val="20"/>
          <w:lang w:val="ro-RO"/>
        </w:rPr>
        <w:t xml:space="preserve">DIN CADRUL </w:t>
      </w:r>
      <w:r>
        <w:rPr>
          <w:rFonts w:eastAsia="Arial" w:cs="Arial" w:ascii="Arial" w:hAnsi="Arial"/>
          <w:b/>
          <w:color w:val="auto"/>
          <w:spacing w:val="0"/>
          <w:w w:val="100"/>
          <w:sz w:val="20"/>
          <w:szCs w:val="20"/>
          <w:lang w:val="ro-RO"/>
        </w:rPr>
        <w:t>{{client.legalName}}</w:t>
      </w:r>
    </w:p>
    <w:tbl>
      <w:tblPr>
        <w:tblW w:w="5000" w:type="pct"/>
        <w:jc w:val="left"/>
        <w:tblInd w:w="55" w:type="dxa"/>
        <w:tblLayout w:type="fixed"/>
        <w:tblCellMar>
          <w:top w:w="55" w:type="dxa"/>
          <w:left w:w="55" w:type="dxa"/>
          <w:bottom w:w="55" w:type="dxa"/>
          <w:right w:w="55" w:type="dxa"/>
        </w:tblCellMar>
      </w:tblPr>
      <w:tblGrid>
        <w:gridCol w:w="4677"/>
        <w:gridCol w:w="4678"/>
      </w:tblGrid>
      <w:tr>
        <w:trPr>
          <w:cantSplit/>
        </w:trPr>
        <w:tc>
          <w:tcPr>
            <w:tcW w:w="4677" w:type="dxa"/>
            <w:tcBorders/>
          </w:tcPr>
          <w:p>
            <w:pPr>
              <w:pStyle w:val="TableContents"/>
              <w:keepNext w:val="false"/>
              <w:spacing w:before="0" w:after="0"/>
              <w:ind w:hanging="0" w:left="0"/>
              <w:jc w:val="center"/>
              <w:rPr>
                <w:rFonts w:ascii="Arial" w:hAnsi="Arial" w:eastAsia="Arial" w:cs="Arial"/>
                <w:b w:val="false"/>
                <w:i w:val="false"/>
                <w:color w:val="auto"/>
                <w:sz w:val="20"/>
                <w:lang w:val="ro-RO"/>
              </w:rPr>
            </w:pPr>
            <w:r>
              <w:rPr>
                <w:rFonts w:eastAsia="Arial" w:cs="Arial" w:ascii="Arial" w:hAnsi="Arial"/>
                <w:b w:val="false"/>
                <w:i w:val="false"/>
                <w:color w:val="auto"/>
                <w:sz w:val="20"/>
                <w:lang w:val="ro-RO"/>
              </w:rPr>
              <w:t>Am întocmit și predat un exemplar</w:t>
            </w:r>
          </w:p>
          <w:p>
            <w:pPr>
              <w:pStyle w:val="TableContents"/>
              <w:keepNext w:val="false"/>
              <w:spacing w:before="0" w:after="0"/>
              <w:ind w:hanging="0" w:left="0"/>
              <w:jc w:val="center"/>
              <w:rPr>
                <w:rFonts w:ascii="Arial" w:hAnsi="Arial" w:eastAsia="Arial" w:cs="Arial"/>
                <w:b w:val="false"/>
                <w:i w:val="false"/>
                <w:color w:val="auto"/>
                <w:sz w:val="20"/>
                <w:lang w:val="ro-RO"/>
              </w:rPr>
            </w:pPr>
            <w:r>
              <w:rPr>
                <w:rFonts w:eastAsia="Arial" w:cs="Arial" w:ascii="Arial" w:hAnsi="Arial"/>
                <w:b w:val="false"/>
                <w:i w:val="false"/>
                <w:color w:val="auto"/>
                <w:sz w:val="20"/>
                <w:lang w:val="ro-RO"/>
              </w:rPr>
              <w:t>Am informat angajatorul</w:t>
            </w:r>
          </w:p>
          <w:p>
            <w:pPr>
              <w:pStyle w:val="TableContents"/>
              <w:keepNext w:val="false"/>
              <w:spacing w:before="840" w:after="0"/>
              <w:ind w:hanging="0" w:left="0"/>
              <w:jc w:val="center"/>
              <w:rPr>
                <w:rFonts w:ascii="Arial" w:hAnsi="Arial" w:eastAsia="Arial" w:cs="Arial"/>
                <w:b/>
                <w:i w:val="false"/>
                <w:color w:val="auto"/>
                <w:sz w:val="20"/>
                <w:lang w:val="ro-RO"/>
              </w:rPr>
            </w:pPr>
            <w:r>
              <w:rPr>
                <w:rFonts w:eastAsia="Arial" w:cs="Arial" w:ascii="Arial" w:hAnsi="Arial"/>
                <w:b/>
                <w:i w:val="false"/>
                <w:color w:val="auto"/>
                <w:sz w:val="20"/>
                <w:lang w:val="ro-RO"/>
              </w:rPr>
              <w:t>{{provider.representativeName}}</w:t>
            </w:r>
          </w:p>
          <w:p>
            <w:pPr>
              <w:pStyle w:val="TableContents"/>
              <w:keepNext w:val="false"/>
              <w:spacing w:before="0" w:after="0"/>
              <w:ind w:hanging="0" w:left="0"/>
              <w:jc w:val="center"/>
              <w:rPr>
                <w:rFonts w:ascii="Arial" w:hAnsi="Arial" w:eastAsia="Arial" w:cs="Arial"/>
                <w:b w:val="false"/>
                <w:i w:val="false"/>
                <w:color w:val="auto"/>
                <w:sz w:val="20"/>
                <w:lang w:val="ro-RO"/>
              </w:rPr>
            </w:pPr>
            <w:r>
              <w:rPr>
                <w:rFonts w:eastAsia="Arial" w:cs="Arial" w:ascii="Arial" w:hAnsi="Arial"/>
                <w:b w:val="false"/>
                <w:i w:val="false"/>
                <w:color w:val="auto"/>
                <w:sz w:val="20"/>
                <w:lang w:val="ro-RO"/>
              </w:rPr>
              <w:t>{{provider.representativeRole}} al {{provider.legalName}}</w:t>
            </w:r>
          </w:p>
        </w:tc>
        <w:tc>
          <w:tcPr>
            <w:tcW w:w="4678" w:type="dxa"/>
            <w:tcBorders/>
          </w:tcPr>
          <w:p>
            <w:pPr>
              <w:pStyle w:val="TableContents"/>
              <w:keepNext w:val="false"/>
              <w:spacing w:before="0" w:after="0"/>
              <w:ind w:hanging="0" w:left="0"/>
              <w:jc w:val="center"/>
              <w:rPr>
                <w:rFonts w:ascii="Arial" w:hAnsi="Arial" w:eastAsia="Arial" w:cs="Arial"/>
                <w:b w:val="false"/>
                <w:i w:val="false"/>
                <w:color w:val="auto"/>
                <w:sz w:val="20"/>
                <w:lang w:val="ro-RO"/>
              </w:rPr>
            </w:pPr>
            <w:r>
              <w:rPr>
                <w:rFonts w:eastAsia="Arial" w:cs="Arial" w:ascii="Arial" w:hAnsi="Arial"/>
                <w:b w:val="false"/>
                <w:i w:val="false"/>
                <w:color w:val="auto"/>
                <w:sz w:val="20"/>
                <w:lang w:val="ro-RO"/>
              </w:rPr>
              <w:t>Am primit și aprobat</w:t>
            </w:r>
          </w:p>
          <w:p>
            <w:pPr>
              <w:pStyle w:val="TableContents"/>
              <w:keepNext w:val="false"/>
              <w:spacing w:before="0" w:after="0"/>
              <w:ind w:hanging="0" w:left="0"/>
              <w:jc w:val="center"/>
              <w:rPr>
                <w:rFonts w:ascii="Arial" w:hAnsi="Arial" w:eastAsia="Arial" w:cs="Arial"/>
                <w:b w:val="false"/>
                <w:i w:val="false"/>
                <w:color w:val="auto"/>
                <w:sz w:val="20"/>
                <w:lang w:val="ro-RO"/>
              </w:rPr>
            </w:pPr>
            <w:r>
              <w:rPr>
                <w:rFonts w:eastAsia="Arial" w:cs="Arial" w:ascii="Arial" w:hAnsi="Arial"/>
                <w:b w:val="false"/>
                <w:i w:val="false"/>
                <w:color w:val="auto"/>
                <w:sz w:val="20"/>
                <w:lang w:val="ro-RO"/>
              </w:rPr>
              <w:t>Am luat la cunoștință</w:t>
            </w:r>
          </w:p>
          <w:p>
            <w:pPr>
              <w:pStyle w:val="TableContents"/>
              <w:keepNext w:val="false"/>
              <w:spacing w:before="840" w:after="0"/>
              <w:ind w:hanging="0" w:left="0"/>
              <w:jc w:val="center"/>
              <w:rPr>
                <w:rFonts w:ascii="Arial" w:hAnsi="Arial" w:eastAsia="Arial" w:cs="Arial"/>
                <w:b/>
                <w:i w:val="false"/>
                <w:color w:val="auto"/>
                <w:sz w:val="20"/>
                <w:lang w:val="ro-RO"/>
              </w:rPr>
            </w:pPr>
            <w:r>
              <w:rPr>
                <w:rFonts w:eastAsia="Arial" w:cs="Arial" w:ascii="Arial" w:hAnsi="Arial"/>
                <w:b/>
                <w:i w:val="false"/>
                <w:color w:val="auto"/>
                <w:sz w:val="20"/>
                <w:lang w:val="ro-RO"/>
              </w:rPr>
              <w:t>{{client.representativeName}}</w:t>
            </w:r>
          </w:p>
          <w:p>
            <w:pPr>
              <w:pStyle w:val="TableContents"/>
              <w:keepNext w:val="false"/>
              <w:spacing w:before="0" w:after="0"/>
              <w:ind w:hanging="0" w:left="0"/>
              <w:jc w:val="center"/>
              <w:rPr>
                <w:rFonts w:ascii="Arial" w:hAnsi="Arial" w:eastAsia="Arial" w:cs="Arial"/>
                <w:b w:val="false"/>
                <w:i w:val="false"/>
                <w:color w:val="auto"/>
                <w:sz w:val="20"/>
                <w:lang w:val="ro-RO"/>
              </w:rPr>
            </w:pPr>
            <w:r>
              <w:rPr>
                <w:rFonts w:eastAsia="Arial" w:cs="Arial" w:ascii="Arial" w:hAnsi="Arial"/>
                <w:b w:val="false"/>
                <w:i w:val="false"/>
                <w:color w:val="auto"/>
                <w:sz w:val="20"/>
                <w:lang w:val="ro-RO"/>
              </w:rPr>
              <w:t>{{client.representativeRole}} al {{client.legalName}}</w:t>
            </w:r>
          </w:p>
        </w:tc>
      </w:tr>
    </w:tbl>
    <w:p>
      <w:pPr>
        <w:pStyle w:val="Normal"/>
        <w:widowControl/>
        <w:spacing w:before="0" w:after="120"/>
        <w:ind w:hanging="0" w:right="0"/>
        <w:jc w:val="left"/>
        <w:rPr>
          <w:rFonts w:ascii="Arial" w:hAnsi="Arial" w:cs="Arial"/>
          <w:sz w:val="20"/>
          <w:szCs w:val="20"/>
          <w:lang w:val="ro-RO"/>
        </w:rPr>
      </w:pPr>
      <w:r>
        <w:rPr>
          <w:rFonts w:ascii="Arial" w:hAnsi="Arial" w:cs="Arial" w:eastAsia="Arial"/>
          <w:color w:val="auto"/>
          <w:sz w:val="20"/>
          <w:szCs w:val="20"/>
          <w:lang w:val="ro-RO"/>
        </w:rPr>
        <w:t xml:space="preserve">(Preluare din Legea 319/ 2006 – Art. 12 alin. (1)) Angajatorul are următoarele obligații: (...) b) să decidă asupra măsurilor de protecție care trebuie luate și, după caz, asupra echipamentului de protecție care trebuie utilizat; (...)</w:t>
      </w:r>
    </w:p>
    <w:p>
      <w:pPr>
        <w:pStyle w:val="Normal"/>
        <w:widowControl/>
        <w:spacing w:before="0" w:after="120"/>
        <w:ind w:hanging="0" w:right="0"/>
        <w:jc w:val="left"/>
        <w:rPr>
          <w:rFonts w:ascii="Arial" w:hAnsi="Arial" w:cs="Arial"/>
          <w:b/>
          <w:bCs/>
          <w:sz w:val="20"/>
          <w:szCs w:val="20"/>
          <w:lang w:val="ro-RO"/>
        </w:rPr>
      </w:pPr>
      <w:r>
        <w:rPr>
          <w:rFonts w:ascii="Arial" w:hAnsi="Arial" w:cs="Arial" w:eastAsia="Arial"/>
          <w:color w:val="auto"/>
          <w:sz w:val="20"/>
          <w:szCs w:val="20"/>
          <w:lang w:val="ro-RO"/>
        </w:rPr>
        <w:t xml:space="preserve">Prezenta listă identifică echipamentele individuale de protecție necesare pentru posturile de lucru din cadrul {{client.legalName}} și stabilește necesarul de dotare a lucrătorilor cu echipament individual de protecție. Identificarea acestor echipamente și întocmirea necesarului de dotare sunt activități de prevenire și protecție prevăzute de H.G. 1425/ 2006 la art. 15 alin. (1) pct. 20 și se fac conform H.G. 1048/ 2006 privind cerințele minime de securitate și sănătate pentru utilizarea de către lucrători a echipamentelor individuale de protecție la locul de muncă.</w:t>
      </w:r>
    </w:p>
    <w:p>
      <w:pPr>
        <w:pStyle w:val="Normal"/>
        <w:keepNext w:val="true"/>
        <w:widowControl/>
        <w:spacing w:before="0" w:after="120"/>
        <w:ind w:hanging="0"/>
        <w:jc w:val="left"/>
        <w:rPr>
          <w:rStyle w:val="tal1"/>
          <w:rFonts w:ascii="Arial" w:hAnsi="Arial" w:cs="Arial"/>
          <w:sz w:val="20"/>
          <w:szCs w:val="20"/>
          <w:lang w:val="ro-RO"/>
        </w:rPr>
      </w:pPr>
      <w:r>
        <w:rPr>
          <w:rStyle w:val="tal1"/>
          <w:rFonts w:eastAsia="Arial" w:cs="Arial" w:ascii="Arial" w:hAnsi="Arial"/>
          <w:color w:val="auto"/>
          <w:spacing w:val="0"/>
          <w:w w:val="100"/>
          <w:sz w:val="20"/>
          <w:szCs w:val="20"/>
          <w:lang w:val="ro-RO"/>
        </w:rPr>
        <w:t>S-au luat în considerare următoarele posturi de lucru și activitățile desfășurate în cadrul {{cli</w:t>
      </w:r>
      <w:r>
        <w:rPr>
          <w:rStyle w:val="PageNumber"/>
          <w:rFonts w:eastAsia="Arial" w:cs="Arial" w:ascii="Arial" w:hAnsi="Arial"/>
          <w:color w:val="auto"/>
          <w:spacing w:val="0"/>
          <w:w w:val="100"/>
          <w:sz w:val="20"/>
          <w:szCs w:val="20"/>
          <w:lang w:val="ro-RO"/>
        </w:rPr>
        <w:t>ent.legalName}</w:t>
      </w:r>
      <w:r>
        <w:rPr>
          <w:rStyle w:val="tal1"/>
          <w:rFonts w:eastAsia="Arial" w:cs="Arial" w:ascii="Arial" w:hAnsi="Arial"/>
          <w:color w:val="auto"/>
          <w:spacing w:val="0"/>
          <w:w w:val="100"/>
          <w:sz w:val="20"/>
          <w:szCs w:val="20"/>
          <w:lang w:val="ro-RO"/>
        </w:rPr>
        <w:t>}:</w:t>
      </w:r>
    </w:p>
    <w:tbl>
      <w:tblPr>
        <w:tblW w:w="5000" w:type="pct"/>
        <w:jc w:val="left"/>
        <w:tblInd w:w="55" w:type="dxa"/>
        <w:tblLayout w:type="fixed"/>
        <w:tblCellMar>
          <w:top w:w="55" w:type="dxa"/>
          <w:left w:w="55" w:type="dxa"/>
          <w:bottom w:w="55" w:type="dxa"/>
          <w:right w:w="55" w:type="dxa"/>
        </w:tblCellMar>
      </w:tblPr>
      <w:tblGrid>
        <w:gridCol w:w="700"/>
        <w:gridCol w:w="2800"/>
        <w:gridCol w:w="3970"/>
        <w:gridCol w:w="1885"/>
      </w:tblGrid>
      <w:tr>
        <w:trPr>
          <w:tblHeader w:val="true"/>
        </w:trPr>
        <w:tc>
          <w:tcPr>
            <w:tcW w:w="700" w:type="dxa"/>
            <w:tcBorders>
              <w:top w:val="single" w:sz="4" w:space="0" w:color="000000"/>
              <w:left w:val="single" w:sz="4" w:space="0" w:color="000000"/>
              <w:bottom w:val="single" w:sz="4" w:space="0" w:color="000000"/>
            </w:tcBorders>
            <w:vAlign w:val="center"/>
          </w:tcPr>
          <w:p>
            <w:pPr>
              <w:pStyle w:val="TableHeading"/>
              <w:keepNext w:val="true"/>
              <w:widowControl/>
              <w:spacing w:before="0" w:after="0"/>
              <w:ind w:hanging="0" w:left="0"/>
              <w:jc w:val="center"/>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t>Nr. crt.</w:t>
            </w:r>
          </w:p>
        </w:tc>
        <w:tc>
          <w:tcPr>
            <w:tcW w:w="2800" w:type="dxa"/>
            <w:tcBorders>
              <w:top w:val="single" w:sz="4" w:space="0" w:color="000000"/>
              <w:left w:val="single" w:sz="4" w:space="0" w:color="000000"/>
              <w:bottom w:val="single" w:sz="4" w:space="0" w:color="000000"/>
            </w:tcBorders>
            <w:vAlign w:val="center"/>
          </w:tcPr>
          <w:p>
            <w:pPr>
              <w:pStyle w:val="TableHeading"/>
              <w:keepNext w:val="false"/>
              <w:widowControl/>
              <w:spacing w:before="0" w:after="0"/>
              <w:ind w:hanging="0" w:left="0"/>
              <w:jc w:val="center"/>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t>Post de lucru</w:t>
            </w:r>
          </w:p>
        </w:tc>
        <w:tc>
          <w:tcPr>
            <w:tcW w:w="3970" w:type="dxa"/>
            <w:tcBorders>
              <w:top w:val="single" w:sz="4" w:space="0" w:color="000000"/>
              <w:left w:val="single" w:sz="4" w:space="0" w:color="000000"/>
              <w:bottom w:val="single" w:sz="4" w:space="0" w:color="000000"/>
            </w:tcBorders>
            <w:vAlign w:val="center"/>
          </w:tcPr>
          <w:p>
            <w:pPr>
              <w:pStyle w:val="TableHeading"/>
              <w:keepNext w:val="false"/>
              <w:widowControl/>
              <w:spacing w:before="0" w:after="0"/>
              <w:ind w:hanging="0" w:left="0"/>
              <w:jc w:val="center"/>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t>Activități desfășurate</w:t>
            </w:r>
          </w:p>
        </w:tc>
        <w:tc>
          <w:tcPr>
            <w:tcW w:w="1885" w:type="dxa"/>
            <w:tcBorders>
              <w:top w:val="single" w:sz="4" w:space="0" w:color="000000"/>
              <w:left w:val="single" w:sz="4" w:space="0" w:color="000000"/>
              <w:bottom w:val="single" w:sz="4" w:space="0" w:color="000000"/>
              <w:right w:val="single" w:sz="4" w:space="0" w:color="000000"/>
            </w:tcBorders>
            <w:vAlign w:val="center"/>
          </w:tcPr>
          <w:p>
            <w:pPr>
              <w:pStyle w:val="TableHeading"/>
              <w:keepNext w:val="false"/>
              <w:widowControl/>
              <w:spacing w:before="0" w:after="0"/>
              <w:ind w:hanging="0" w:left="0"/>
              <w:jc w:val="center"/>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t>Categorie de personal</w:t>
            </w:r>
          </w:p>
        </w:tc>
      </w:tr>
      <w:tr>
        <w:trPr>
          <w:cantSplit/>
        </w:trPr>
        <w:tc>
          <w:tcPr>
            <w:tcW w:w="700" w:type="dxa"/>
            <w:tcBorders>
              <w:left w:val="single" w:sz="4" w:space="0" w:color="000000"/>
              <w:bottom w:val="single" w:sz="4" w:space="0" w:color="000000"/>
            </w:tcBorders>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{{#positions}}{{$index}}.</w:t>
            </w:r>
          </w:p>
        </w:tc>
        <w:tc>
          <w:tcPr>
            <w:tcW w:w="2800" w:type="dxa"/>
            <w:tcBorders>
              <w:left w:val="single" w:sz="4" w:space="0" w:color="000000"/>
              <w:bottom w:val="single" w:sz="4" w:space="0" w:color="000000"/>
            </w:tcBorders>
          </w:tcPr>
          <w:p>
            <w:pPr>
              <w:pStyle w:val="TableContents"/>
              <w:keepNext w:val="false"/>
              <w:widowControl/>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{{name}}</w:t>
            </w:r>
          </w:p>
        </w:tc>
        <w:tc>
          <w:tcPr>
            <w:tcW w:w="3970" w:type="dxa"/>
            <w:tcBorders>
              <w:left w:val="single" w:sz="4" w:space="0" w:color="000000"/>
              <w:bottom w:val="single" w:sz="4" w:space="0" w:color="000000"/>
            </w:tcBorders>
          </w:tcPr>
          <w:p>
            <w:pPr>
              <w:pStyle w:val="TableContents"/>
              <w:keepNext w:val="false"/>
              <w:widowControl/>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{{activities}}</w:t>
            </w:r>
          </w:p>
        </w:tc>
        <w:tc>
          <w:tcPr>
            <w:tcW w:w="1885" w:type="dxa"/>
            <w:tcBorders>
              <w:left w:val="single" w:sz="4" w:space="0" w:color="000000"/>
              <w:bottom w:val="single" w:sz="4" w:space="0" w:color="000000"/>
              <w:right w:val="single" w:sz="4" w:space="0" w:color="000000"/>
            </w:tcBorders>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{{staffCategory}}{{/positions}}</w:t>
            </w:r>
          </w:p>
        </w:tc>
      </w:tr>
    </w:tbl>
    <w:p>
      <w:pPr>
        <w:pStyle w:val="Normal"/>
        <w:keepNext/>
        <w:widowControl/>
        <w:spacing w:before="120" w:after="120"/>
        <w:ind w:hanging="0"/>
        <w:jc w:val="left"/>
        <w:rPr>
          <w:rFonts w:ascii="Arial" w:hAnsi="Arial" w:cs="Arial"/>
          <w:b/>
          <w:bCs/>
          <w:sz w:val="20"/>
          <w:szCs w:val="20"/>
        </w:rPr>
      </w:pPr>
      <w:r>
        <w:rPr>
          <w:rFonts w:eastAsia="Arial" w:cs="Arial" w:ascii="Arial" w:hAnsi="Arial"/>
          <w:b/>
          <w:bCs/>
          <w:color w:val="auto"/>
          <w:spacing w:val="0"/>
          <w:w w:val="100"/>
          <w:sz w:val="20"/>
          <w:szCs w:val="20"/>
          <w:lang w:val="ro-RO"/>
        </w:rPr>
        <w:t>CERINȚE MINIME</w:t>
      </w:r>
    </w:p>
    <w:p>
      <w:pPr>
        <w:pStyle w:val="Normal"/>
        <w:keepNext/>
        <w:widowControl/>
        <w:spacing w:before="0" w:after="120"/>
        <w:ind w:hanging="0"/>
        <w:jc w:val="left"/>
        <w:rPr>
          <w:rFonts w:ascii="Arial" w:hAnsi="Arial" w:cs="Arial"/>
          <w:b/>
          <w:bCs/>
          <w:sz w:val="18"/>
          <w:szCs w:val="18"/>
        </w:rPr>
      </w:pPr>
      <w:r>
        <w:rPr>
          <w:rFonts w:eastAsia="Arial" w:cs="Arial" w:ascii="Arial" w:hAnsi="Arial"/>
          <w:b/>
          <w:bCs/>
          <w:color w:val="auto"/>
          <w:spacing w:val="0"/>
          <w:w w:val="100"/>
          <w:sz w:val="20"/>
          <w:szCs w:val="20"/>
          <w:lang w:val="ro-RO"/>
        </w:rPr>
        <w:t>DE SECURITATE ȘI SĂNĂTATE PENTRU ACORDAREA ȘI UTILIZAREA DE CĂTRE LUCRĂTORI A E.I.P. LA LOCUL DE MUNCĂ</w:t>
      </w:r>
    </w:p>
    <w:p>
      <w:pPr>
        <w:pStyle w:val="Normal"/>
        <w:widowControl/>
        <w:spacing w:before="0" w:after="120"/>
        <w:ind w:hanging="0"/>
        <w:jc w:val="left"/>
        <w:rPr>
          <w:rFonts w:ascii="Arial" w:hAnsi="Arial" w:cs="Arial"/>
          <w:sz w:val="18"/>
          <w:szCs w:val="18"/>
          <w:lang w:val="ro-RO"/>
        </w:rPr>
      </w:pPr>
      <w:r>
        <w:rPr>
          <w:rFonts w:ascii="Arial" w:hAnsi="Arial" w:cs="Arial" w:eastAsia="Arial"/>
          <w:color w:val="auto"/>
          <w:sz w:val="20"/>
          <w:szCs w:val="20"/>
          <w:lang w:val="ro-RO"/>
        </w:rPr>
        <w:t xml:space="preserve">Cerințele minime de securitate și sănătate pentru acordarea și utilizarea echipamentului individual de protecție sunt cele stabilite de H.G. 1048/ 2006, republicată în Monitorul Oficial al României, Partea I, nr. 338 din 6 aprilie 2022, reproduse în continuare.</w:t>
      </w:r>
    </w:p>
    <w:p>
      <w:pPr>
        <w:pStyle w:val="Normal"/>
        <w:keepNext/>
        <w:widowControl/>
        <w:spacing w:before="120" w:after="120"/>
        <w:ind w:hanging="0"/>
        <w:jc w:val="left"/>
        <w:rPr>
          <w:rFonts w:ascii="Arial" w:hAnsi="Arial" w:cs="Arial"/>
          <w:b/>
          <w:sz w:val="20"/>
          <w:szCs w:val="20"/>
          <w:lang w:val="ro-RO"/>
        </w:rPr>
      </w:pPr>
      <w:r>
        <w:rPr>
          <w:rFonts w:ascii="Arial" w:hAnsi="Arial" w:cs="Arial" w:eastAsia="Arial"/>
          <w:b/>
          <w:color w:val="auto"/>
          <w:sz w:val="20"/>
          <w:szCs w:val="20"/>
          <w:lang w:val="ro-RO"/>
        </w:rPr>
        <w:t xml:space="preserve">Dispoziții generale</w:t>
      </w:r>
    </w:p>
    <w:p>
      <w:pPr>
        <w:pStyle w:val="Normal"/>
        <w:keepNext w:val="false"/>
        <w:widowControl/>
        <w:numPr>
          <w:ilvl w:val="0"/>
          <w:numId w:val="30"/>
        </w:numPr>
        <w:spacing w:before="120" w:after="60"/>
        <w:jc w:val="left"/>
        <w:rPr>
          <w:sz w:val="18"/>
          <w:szCs w:val="18"/>
          <w:lang w:val="ro-RO"/>
        </w:rPr>
      </w:pPr>
      <w:r>
        <w:rPr>
          <w:rFonts w:ascii="Arial" w:hAnsi="Arial" w:cs="Arial" w:eastAsia="Arial"/>
          <w:color w:val="auto"/>
          <w:sz w:val="20"/>
          <w:szCs w:val="20"/>
          <w:lang w:val="ro-RO"/>
        </w:rPr>
        <w:t xml:space="preserve">(Preluare din H.G. 1048/ 2006 – Art. 1) Prezenta hotărâre stabilește cerințele minime referitoare la echipamentul individual de protecție utilizat de lucrători la locul de muncă.</w:t>
      </w:r>
    </w:p>
    <w:p>
      <w:pPr>
        <w:pStyle w:val="Normal"/>
        <w:keepNext w:val="false"/>
        <w:widowControl/>
        <w:numPr>
          <w:ilvl w:val="0"/>
          <w:numId w:val="30"/>
        </w:numPr>
        <w:spacing w:before="120" w:after="60"/>
        <w:jc w:val="left"/>
        <w:rPr>
          <w:sz w:val="18"/>
          <w:szCs w:val="18"/>
          <w:lang w:val="ro-RO"/>
        </w:rPr>
      </w:pPr>
      <w:r>
        <w:rPr>
          <w:rFonts w:ascii="Arial" w:hAnsi="Arial" w:cs="Arial" w:eastAsia="Arial"/>
          <w:color w:val="auto"/>
          <w:sz w:val="20"/>
          <w:szCs w:val="20"/>
          <w:lang w:val="ro-RO"/>
        </w:rPr>
        <w:t xml:space="preserve">(Preluare din H.G. 1048/ 2006 – Art. 2) Prevederile Legii securității și sănătății în muncă nr. 319/ 2006, cu modificările și completările ulterioare, se aplică în totalitate domeniului menționat la art. 1, fără a aduce atingere dispozițiilor mai restrictive și/ sau specifice cuprinse în prezenta hotărâre.</w:t>
      </w:r>
    </w:p>
    <w:p>
      <w:pPr>
        <w:pStyle w:val="Normal"/>
        <w:keepNext w:val="false"/>
        <w:widowControl/>
        <w:numPr>
          <w:ilvl w:val="0"/>
          <w:numId w:val="30"/>
        </w:numPr>
        <w:spacing w:before="120" w:after="60"/>
        <w:jc w:val="left"/>
        <w:rPr>
          <w:sz w:val="18"/>
          <w:szCs w:val="18"/>
          <w:lang w:val="ro-RO"/>
        </w:rPr>
      </w:pPr>
      <w:r>
        <w:rPr>
          <w:rFonts w:ascii="Arial" w:hAnsi="Arial" w:cs="Arial" w:eastAsia="Arial"/>
          <w:color w:val="auto"/>
          <w:sz w:val="20"/>
          <w:szCs w:val="20"/>
          <w:lang w:val="ro-RO"/>
        </w:rPr>
        <w:t xml:space="preserve">(Preluare din H.G. 1048/ 2006 – Art. 3)</w:t>
      </w:r>
    </w:p>
    <w:p>
      <w:pPr>
        <w:pStyle w:val="Normal"/>
        <w:widowControl/>
        <w:spacing w:before="0" w:after="120"/>
        <w:ind w:hanging="0"/>
        <w:jc w:val="left"/>
        <w:rPr>
          <w:rFonts w:ascii="Arial" w:hAnsi="Arial" w:cs="Arial"/>
          <w:sz w:val="18"/>
          <w:szCs w:val="18"/>
          <w:lang w:val="ro-RO"/>
        </w:rPr>
      </w:pPr>
      <w:r>
        <w:rPr>
          <w:rFonts w:ascii="Arial" w:hAnsi="Arial" w:cs="Arial" w:eastAsia="Arial"/>
          <w:b/>
          <w:color w:val="auto"/>
          <w:sz w:val="20"/>
          <w:szCs w:val="20"/>
          <w:lang w:val="ro-RO"/>
        </w:rPr>
        <w:t xml:space="preserve">(1) </w:t>
      </w:r>
      <w:r>
        <w:rPr>
          <w:rFonts w:ascii="Arial" w:hAnsi="Arial" w:cs="Arial" w:eastAsia="Arial"/>
          <w:color w:val="auto"/>
          <w:sz w:val="20"/>
          <w:szCs w:val="20"/>
          <w:lang w:val="ro-RO"/>
        </w:rPr>
        <w:t xml:space="preserve">În sensul prezentei hotărâri, prin echipament individual de protecție se înțelege orice echipament destinat să fie purtat sau ținut de lucrător pentru a-l proteja împotriva unuia ori mai multor riscuri care ar putea să îi pună în pericol securitatea și sănătatea la locul de muncă, precum și orice element suplimentar sau accesoriu proiectat în acest scop.</w:t>
      </w:r>
    </w:p>
    <w:p>
      <w:pPr>
        <w:pStyle w:val="Normal"/>
        <w:keepNext/>
        <w:widowControl/>
        <w:spacing w:before="0" w:after="120"/>
        <w:ind w:hanging="0"/>
        <w:jc w:val="left"/>
        <w:rPr>
          <w:rFonts w:ascii="Arial" w:hAnsi="Arial" w:cs="Arial"/>
          <w:sz w:val="18"/>
          <w:szCs w:val="18"/>
          <w:lang w:val="ro-RO"/>
        </w:rPr>
      </w:pPr>
      <w:r>
        <w:rPr>
          <w:rFonts w:ascii="Arial" w:hAnsi="Arial" w:cs="Arial" w:eastAsia="Arial"/>
          <w:b/>
          <w:color w:val="auto"/>
          <w:sz w:val="20"/>
          <w:szCs w:val="20"/>
          <w:lang w:val="ro-RO"/>
        </w:rPr>
        <w:t xml:space="preserve">(2) </w:t>
      </w:r>
      <w:r>
        <w:rPr>
          <w:rFonts w:ascii="Arial" w:hAnsi="Arial" w:cs="Arial" w:eastAsia="Arial"/>
          <w:color w:val="auto"/>
          <w:sz w:val="20"/>
          <w:szCs w:val="20"/>
          <w:lang w:val="ro-RO"/>
        </w:rPr>
        <w:t xml:space="preserve">Sunt excluse din definiția cuprinsă la alin. (1):</w:t>
      </w:r>
    </w:p>
    <w:p>
      <w:pPr>
        <w:pStyle w:val="Normal"/>
        <w:widowControl/>
        <w:numPr>
          <w:ilvl w:val="0"/>
          <w:numId w:val="34"/>
        </w:numPr>
        <w:spacing w:before="0" w:after="40"/>
        <w:ind w:left="720" w:hanging="360"/>
        <w:jc w:val="left"/>
        <w:rPr>
          <w:rFonts w:ascii="Arial" w:hAnsi="Arial" w:cs="Arial"/>
          <w:sz w:val="18"/>
          <w:szCs w:val="18"/>
          <w:lang w:val="ro-RO"/>
        </w:rPr>
      </w:pPr>
      <w:r>
        <w:rPr>
          <w:rFonts w:ascii="Arial" w:hAnsi="Arial" w:cs="Arial" w:eastAsia="Arial"/>
          <w:color w:val="auto"/>
          <w:sz w:val="20"/>
          <w:szCs w:val="20"/>
          <w:lang w:val="ro-RO"/>
        </w:rPr>
        <w:t xml:space="preserve">îmbrăcămintea de lucru și uniformele obișnuite care nu sunt proiectate în mod special pentru a proteja securitatea și sănătatea lucrătorului;</w:t>
      </w:r>
    </w:p>
    <w:p>
      <w:pPr>
        <w:pStyle w:val="Normal"/>
        <w:widowControl/>
        <w:numPr>
          <w:ilvl w:val="0"/>
          <w:numId w:val="34"/>
        </w:numPr>
        <w:spacing w:before="0" w:after="40"/>
        <w:ind w:left="720" w:hanging="360"/>
        <w:jc w:val="left"/>
        <w:rPr>
          <w:rFonts w:ascii="Arial" w:hAnsi="Arial" w:cs="Arial"/>
          <w:sz w:val="18"/>
          <w:szCs w:val="18"/>
          <w:lang w:val="ro-RO"/>
        </w:rPr>
      </w:pPr>
      <w:r>
        <w:rPr>
          <w:rFonts w:ascii="Arial" w:hAnsi="Arial" w:cs="Arial" w:eastAsia="Arial"/>
          <w:color w:val="auto"/>
          <w:sz w:val="20"/>
          <w:szCs w:val="20"/>
          <w:lang w:val="ro-RO"/>
        </w:rPr>
        <w:t xml:space="preserve">echipamentul folosit de serviciile de urgență și salvare;</w:t>
      </w:r>
    </w:p>
    <w:p>
      <w:pPr>
        <w:pStyle w:val="Normal"/>
        <w:widowControl/>
        <w:numPr>
          <w:ilvl w:val="0"/>
          <w:numId w:val="34"/>
        </w:numPr>
        <w:spacing w:before="0" w:after="40"/>
        <w:ind w:left="720" w:hanging="360"/>
        <w:jc w:val="left"/>
        <w:rPr>
          <w:rFonts w:ascii="Arial" w:hAnsi="Arial" w:cs="Arial"/>
          <w:sz w:val="18"/>
          <w:szCs w:val="18"/>
          <w:lang w:val="ro-RO"/>
        </w:rPr>
      </w:pPr>
      <w:r>
        <w:rPr>
          <w:rFonts w:ascii="Arial" w:hAnsi="Arial" w:cs="Arial" w:eastAsia="Arial"/>
          <w:color w:val="auto"/>
          <w:sz w:val="20"/>
          <w:szCs w:val="20"/>
          <w:lang w:val="ro-RO"/>
        </w:rPr>
        <w:t xml:space="preserve">echipamentul individual de protecție purtat sau folosit de armată, poliție ori de alte instituții de ordine publică;</w:t>
      </w:r>
    </w:p>
    <w:p>
      <w:pPr>
        <w:pStyle w:val="Normal"/>
        <w:widowControl/>
        <w:numPr>
          <w:ilvl w:val="0"/>
          <w:numId w:val="34"/>
        </w:numPr>
        <w:spacing w:before="0" w:after="40"/>
        <w:ind w:left="720" w:hanging="360"/>
        <w:jc w:val="left"/>
        <w:rPr>
          <w:rFonts w:ascii="Arial" w:hAnsi="Arial" w:cs="Arial"/>
          <w:sz w:val="18"/>
          <w:szCs w:val="18"/>
          <w:lang w:val="ro-RO"/>
        </w:rPr>
      </w:pPr>
      <w:r>
        <w:rPr>
          <w:rFonts w:ascii="Arial" w:hAnsi="Arial" w:cs="Arial" w:eastAsia="Arial"/>
          <w:color w:val="auto"/>
          <w:sz w:val="20"/>
          <w:szCs w:val="20"/>
          <w:lang w:val="ro-RO"/>
        </w:rPr>
        <w:t xml:space="preserve">echipamentul individual de protecție pentru mijloace de transport rutier;</w:t>
      </w:r>
    </w:p>
    <w:p>
      <w:pPr>
        <w:pStyle w:val="Normal"/>
        <w:widowControl/>
        <w:numPr>
          <w:ilvl w:val="0"/>
          <w:numId w:val="34"/>
        </w:numPr>
        <w:spacing w:before="0" w:after="40"/>
        <w:ind w:left="720" w:hanging="360"/>
        <w:jc w:val="left"/>
        <w:rPr>
          <w:rFonts w:ascii="Arial" w:hAnsi="Arial" w:cs="Arial"/>
          <w:sz w:val="18"/>
          <w:szCs w:val="18"/>
          <w:lang w:val="ro-RO"/>
        </w:rPr>
      </w:pPr>
      <w:r>
        <w:rPr>
          <w:rFonts w:ascii="Arial" w:hAnsi="Arial" w:cs="Arial" w:eastAsia="Arial"/>
          <w:color w:val="auto"/>
          <w:sz w:val="20"/>
          <w:szCs w:val="20"/>
          <w:lang w:val="ro-RO"/>
        </w:rPr>
        <w:t xml:space="preserve">echipamentul sportiv;</w:t>
      </w:r>
    </w:p>
    <w:p>
      <w:pPr>
        <w:pStyle w:val="Normal"/>
        <w:widowControl/>
        <w:numPr>
          <w:ilvl w:val="0"/>
          <w:numId w:val="34"/>
        </w:numPr>
        <w:spacing w:before="0" w:after="40"/>
        <w:ind w:left="720" w:hanging="360"/>
        <w:jc w:val="left"/>
        <w:rPr>
          <w:rFonts w:ascii="Arial" w:hAnsi="Arial" w:cs="Arial"/>
          <w:sz w:val="18"/>
          <w:szCs w:val="18"/>
          <w:lang w:val="ro-RO"/>
        </w:rPr>
      </w:pPr>
      <w:r>
        <w:rPr>
          <w:rFonts w:ascii="Arial" w:hAnsi="Arial" w:cs="Arial" w:eastAsia="Arial"/>
          <w:color w:val="auto"/>
          <w:sz w:val="20"/>
          <w:szCs w:val="20"/>
          <w:lang w:val="ro-RO"/>
        </w:rPr>
        <w:t xml:space="preserve">echipamentul de autoapărare sau de descurajare;</w:t>
      </w:r>
    </w:p>
    <w:p>
      <w:pPr>
        <w:pStyle w:val="Normal"/>
        <w:widowControl/>
        <w:numPr>
          <w:ilvl w:val="0"/>
          <w:numId w:val="34"/>
        </w:numPr>
        <w:spacing w:before="0" w:after="40"/>
        <w:ind w:left="720" w:hanging="360"/>
        <w:jc w:val="left"/>
        <w:rPr>
          <w:rFonts w:ascii="Arial" w:hAnsi="Arial" w:cs="Arial"/>
          <w:sz w:val="18"/>
          <w:szCs w:val="18"/>
          <w:lang w:val="ro-RO"/>
        </w:rPr>
      </w:pPr>
      <w:r>
        <w:rPr>
          <w:rFonts w:ascii="Arial" w:hAnsi="Arial" w:cs="Arial" w:eastAsia="Arial"/>
          <w:color w:val="auto"/>
          <w:sz w:val="20"/>
          <w:szCs w:val="20"/>
          <w:lang w:val="ro-RO"/>
        </w:rPr>
        <w:t xml:space="preserve">dispozitivele purtabile pentru detectarea și semnalizarea riscurilor și factorilor nocivi.</w:t>
      </w:r>
    </w:p>
    <w:p>
      <w:pPr>
        <w:pStyle w:val="Normal"/>
        <w:keepNext w:val="false"/>
        <w:widowControl/>
        <w:numPr>
          <w:ilvl w:val="0"/>
          <w:numId w:val="30"/>
        </w:numPr>
        <w:spacing w:before="120" w:after="60"/>
        <w:jc w:val="left"/>
        <w:rPr>
          <w:sz w:val="18"/>
          <w:szCs w:val="18"/>
          <w:lang w:val="ro-RO"/>
        </w:rPr>
      </w:pPr>
      <w:r>
        <w:rPr>
          <w:rFonts w:ascii="Arial" w:hAnsi="Arial" w:cs="Arial" w:eastAsia="Arial"/>
          <w:color w:val="auto"/>
          <w:sz w:val="20"/>
          <w:szCs w:val="20"/>
          <w:lang w:val="ro-RO"/>
        </w:rPr>
        <w:t xml:space="preserve">(Preluare din H.G. 1048/ 2006 – Art. 4) Echipamentul individual de protecție trebuie utilizat atunci când riscurile nu pot fi evitate sau limitate suficient prin mijloacele tehnice de protecție colectivă ori prin măsurile, metodele sau procedurile de organizare a muncii.</w:t>
      </w:r>
    </w:p>
    <w:p>
      <w:pPr>
        <w:pStyle w:val="Normal"/>
        <w:keepNext/>
        <w:widowControl/>
        <w:spacing w:before="120" w:after="120"/>
        <w:ind w:hanging="0"/>
        <w:jc w:val="left"/>
        <w:rPr>
          <w:rFonts w:ascii="Arial" w:hAnsi="Arial" w:cs="Arial"/>
          <w:b/>
          <w:sz w:val="20"/>
          <w:szCs w:val="20"/>
          <w:lang w:val="ro-RO"/>
        </w:rPr>
      </w:pPr>
      <w:r>
        <w:rPr>
          <w:rFonts w:ascii="Arial" w:hAnsi="Arial" w:cs="Arial" w:eastAsia="Arial"/>
          <w:b/>
          <w:color w:val="auto"/>
          <w:sz w:val="20"/>
          <w:szCs w:val="20"/>
          <w:lang w:val="ro-RO"/>
        </w:rPr>
        <w:t xml:space="preserve">Obligațiile angajatorilor</w:t>
      </w:r>
    </w:p>
    <w:p>
      <w:pPr>
        <w:pStyle w:val="Normal"/>
        <w:keepNext w:val="false"/>
        <w:widowControl/>
        <w:numPr>
          <w:ilvl w:val="0"/>
          <w:numId w:val="30"/>
        </w:numPr>
        <w:spacing w:before="120" w:after="60"/>
        <w:jc w:val="left"/>
        <w:rPr>
          <w:sz w:val="18"/>
          <w:szCs w:val="18"/>
          <w:lang w:val="ro-RO"/>
        </w:rPr>
      </w:pPr>
      <w:r>
        <w:rPr>
          <w:rFonts w:ascii="Arial" w:hAnsi="Arial" w:cs="Arial" w:eastAsia="Arial"/>
          <w:color w:val="auto"/>
          <w:sz w:val="20"/>
          <w:szCs w:val="20"/>
          <w:lang w:val="ro-RO"/>
        </w:rPr>
        <w:t xml:space="preserve">(Preluare din H.G. 1048/ 2006 – Art. 5)</w:t>
      </w:r>
    </w:p>
    <w:p>
      <w:pPr>
        <w:pStyle w:val="Normal"/>
        <w:widowControl/>
        <w:spacing w:before="0" w:after="120"/>
        <w:ind w:hanging="0"/>
        <w:jc w:val="left"/>
        <w:rPr>
          <w:rFonts w:ascii="Arial" w:hAnsi="Arial" w:cs="Arial"/>
          <w:sz w:val="18"/>
          <w:szCs w:val="18"/>
          <w:lang w:val="ro-RO"/>
        </w:rPr>
      </w:pPr>
      <w:r>
        <w:rPr>
          <w:rFonts w:ascii="Arial" w:hAnsi="Arial" w:cs="Arial" w:eastAsia="Arial"/>
          <w:b/>
          <w:color w:val="auto"/>
          <w:sz w:val="20"/>
          <w:szCs w:val="20"/>
          <w:lang w:val="ro-RO"/>
        </w:rPr>
        <w:t xml:space="preserve">(1) </w:t>
      </w:r>
      <w:r>
        <w:rPr>
          <w:rFonts w:ascii="Arial" w:hAnsi="Arial" w:cs="Arial" w:eastAsia="Arial"/>
          <w:color w:val="auto"/>
          <w:sz w:val="20"/>
          <w:szCs w:val="20"/>
          <w:lang w:val="ro-RO"/>
        </w:rPr>
        <w:t xml:space="preserve">Echipamentul individual de protecție trebuie să respecte cerințele esențiale de sănătate și securitate prevăzute de Regulamentul (UE) 2016/425 al Parlamentului European și al Consiliului din 9 martie 2016 privind echipamentele individuale de protecție și de abrogare a Directivei 89/686/CEE a Consiliului.</w:t>
      </w:r>
    </w:p>
    <w:p>
      <w:pPr>
        <w:pStyle w:val="Normal"/>
        <w:keepNext/>
        <w:widowControl/>
        <w:spacing w:before="0" w:after="120"/>
        <w:ind w:hanging="0"/>
        <w:jc w:val="left"/>
        <w:rPr>
          <w:rFonts w:ascii="Arial" w:hAnsi="Arial" w:cs="Arial"/>
          <w:sz w:val="18"/>
          <w:szCs w:val="18"/>
          <w:lang w:val="ro-RO"/>
        </w:rPr>
      </w:pPr>
      <w:r>
        <w:rPr>
          <w:rFonts w:ascii="Arial" w:hAnsi="Arial" w:cs="Arial" w:eastAsia="Arial"/>
          <w:b/>
          <w:color w:val="auto"/>
          <w:sz w:val="20"/>
          <w:szCs w:val="20"/>
          <w:lang w:val="ro-RO"/>
        </w:rPr>
        <w:t xml:space="preserve">(2) </w:t>
      </w:r>
      <w:r>
        <w:rPr>
          <w:rFonts w:ascii="Arial" w:hAnsi="Arial" w:cs="Arial" w:eastAsia="Arial"/>
          <w:color w:val="auto"/>
          <w:sz w:val="20"/>
          <w:szCs w:val="20"/>
          <w:lang w:val="ro-RO"/>
        </w:rPr>
        <w:t xml:space="preserve">Orice echipament individual de protecție trebuie să îndeplinească următoarele condiții:</w:t>
      </w:r>
    </w:p>
    <w:p>
      <w:pPr>
        <w:pStyle w:val="Normal"/>
        <w:widowControl/>
        <w:numPr>
          <w:ilvl w:val="0"/>
          <w:numId w:val="35"/>
        </w:numPr>
        <w:spacing w:before="0" w:after="40"/>
        <w:ind w:left="720" w:hanging="360"/>
        <w:jc w:val="left"/>
        <w:rPr>
          <w:rFonts w:ascii="Arial" w:hAnsi="Arial" w:cs="Arial"/>
          <w:sz w:val="18"/>
          <w:szCs w:val="18"/>
          <w:lang w:val="ro-RO"/>
        </w:rPr>
      </w:pPr>
      <w:r>
        <w:rPr>
          <w:rFonts w:ascii="Arial" w:hAnsi="Arial" w:cs="Arial" w:eastAsia="Arial"/>
          <w:color w:val="auto"/>
          <w:sz w:val="20"/>
          <w:szCs w:val="20"/>
          <w:lang w:val="ro-RO"/>
        </w:rPr>
        <w:t xml:space="preserve">să fie corespunzător pentru riscurile implicate, fără să conducă el însuși la un risc mărit;</w:t>
      </w:r>
    </w:p>
    <w:p>
      <w:pPr>
        <w:pStyle w:val="Normal"/>
        <w:widowControl/>
        <w:numPr>
          <w:ilvl w:val="0"/>
          <w:numId w:val="35"/>
        </w:numPr>
        <w:spacing w:before="0" w:after="40"/>
        <w:ind w:left="720" w:hanging="360"/>
        <w:jc w:val="left"/>
        <w:rPr>
          <w:rFonts w:ascii="Arial" w:hAnsi="Arial" w:cs="Arial"/>
          <w:sz w:val="18"/>
          <w:szCs w:val="18"/>
          <w:lang w:val="ro-RO"/>
        </w:rPr>
      </w:pPr>
      <w:r>
        <w:rPr>
          <w:rFonts w:ascii="Arial" w:hAnsi="Arial" w:cs="Arial" w:eastAsia="Arial"/>
          <w:color w:val="auto"/>
          <w:sz w:val="20"/>
          <w:szCs w:val="20"/>
          <w:lang w:val="ro-RO"/>
        </w:rPr>
        <w:t xml:space="preserve">să corespundă condițiilor existente la locul de muncă;</w:t>
      </w:r>
    </w:p>
    <w:p>
      <w:pPr>
        <w:pStyle w:val="Normal"/>
        <w:widowControl/>
        <w:numPr>
          <w:ilvl w:val="0"/>
          <w:numId w:val="35"/>
        </w:numPr>
        <w:spacing w:before="0" w:after="40"/>
        <w:ind w:left="720" w:hanging="360"/>
        <w:jc w:val="left"/>
        <w:rPr>
          <w:rFonts w:ascii="Arial" w:hAnsi="Arial" w:cs="Arial"/>
          <w:sz w:val="18"/>
          <w:szCs w:val="18"/>
          <w:lang w:val="ro-RO"/>
        </w:rPr>
      </w:pPr>
      <w:r>
        <w:rPr>
          <w:rFonts w:ascii="Arial" w:hAnsi="Arial" w:cs="Arial" w:eastAsia="Arial"/>
          <w:color w:val="auto"/>
          <w:sz w:val="20"/>
          <w:szCs w:val="20"/>
          <w:lang w:val="ro-RO"/>
        </w:rPr>
        <w:t xml:space="preserve">să ia în considerare cerințele ergonomice și starea sănătății lucrătorului;</w:t>
      </w:r>
    </w:p>
    <w:p>
      <w:pPr>
        <w:pStyle w:val="Normal"/>
        <w:widowControl/>
        <w:numPr>
          <w:ilvl w:val="0"/>
          <w:numId w:val="35"/>
        </w:numPr>
        <w:spacing w:before="0" w:after="40"/>
        <w:ind w:left="720" w:hanging="360"/>
        <w:jc w:val="left"/>
        <w:rPr>
          <w:rFonts w:ascii="Arial" w:hAnsi="Arial" w:cs="Arial"/>
          <w:sz w:val="18"/>
          <w:szCs w:val="18"/>
          <w:lang w:val="ro-RO"/>
        </w:rPr>
      </w:pPr>
      <w:r>
        <w:rPr>
          <w:rFonts w:ascii="Arial" w:hAnsi="Arial" w:cs="Arial" w:eastAsia="Arial"/>
          <w:color w:val="auto"/>
          <w:sz w:val="20"/>
          <w:szCs w:val="20"/>
          <w:lang w:val="ro-RO"/>
        </w:rPr>
        <w:t xml:space="preserve">să se potrivească în mod corect persoanei care îl poartă, după toate ajustările necesare.</w:t>
      </w:r>
    </w:p>
    <w:p>
      <w:pPr>
        <w:pStyle w:val="Normal"/>
        <w:keepNext w:val="false"/>
        <w:widowControl/>
        <w:numPr>
          <w:ilvl w:val="0"/>
          <w:numId w:val="30"/>
        </w:numPr>
        <w:spacing w:before="120" w:after="60"/>
        <w:jc w:val="left"/>
        <w:rPr>
          <w:sz w:val="18"/>
          <w:szCs w:val="18"/>
          <w:lang w:val="ro-RO"/>
        </w:rPr>
      </w:pPr>
      <w:r>
        <w:rPr>
          <w:rFonts w:ascii="Arial" w:hAnsi="Arial" w:cs="Arial" w:eastAsia="Arial"/>
          <w:color w:val="auto"/>
          <w:sz w:val="20"/>
          <w:szCs w:val="20"/>
          <w:lang w:val="ro-RO"/>
        </w:rPr>
        <w:t xml:space="preserve">(Preluare din H.G. 1048/ 2006 – Art. 6) În cazul în care prezența unor riscuri multiple impune purtarea simultană a mai multor echipamente individuale de protecție, aceste echipamente trebuie să fie compatibile și să își păstreze eficacitatea în raport cu riscul/ riscurile respectiv/ respective.</w:t>
      </w:r>
    </w:p>
    <w:p>
      <w:pPr>
        <w:pStyle w:val="Normal"/>
        <w:keepNext w:val="false"/>
        <w:widowControl/>
        <w:numPr>
          <w:ilvl w:val="0"/>
          <w:numId w:val="30"/>
        </w:numPr>
        <w:spacing w:before="120" w:after="60"/>
        <w:jc w:val="left"/>
        <w:rPr>
          <w:sz w:val="18"/>
          <w:szCs w:val="18"/>
          <w:lang w:val="ro-RO"/>
        </w:rPr>
      </w:pPr>
      <w:r>
        <w:rPr>
          <w:rFonts w:ascii="Arial" w:hAnsi="Arial" w:cs="Arial" w:eastAsia="Arial"/>
          <w:color w:val="auto"/>
          <w:sz w:val="20"/>
          <w:szCs w:val="20"/>
          <w:lang w:val="ro-RO"/>
        </w:rPr>
        <w:t xml:space="preserve">(Preluare din H.G. 1048/ 2006 – Art. 7) Condițiile de utilizare a echipamentului individual de protecție, în special durata purtării, sunt determinate în funcție de gravitatea riscului, frecvența expunerii la risc, caracteristicile postului de lucru al fiecărui lucrător și de performanța echipamentului individual de protecție.</w:t>
      </w:r>
    </w:p>
    <w:p>
      <w:pPr>
        <w:pStyle w:val="Normal"/>
        <w:keepNext w:val="false"/>
        <w:widowControl/>
        <w:numPr>
          <w:ilvl w:val="0"/>
          <w:numId w:val="30"/>
        </w:numPr>
        <w:spacing w:before="120" w:after="60"/>
        <w:jc w:val="left"/>
        <w:rPr>
          <w:sz w:val="18"/>
          <w:szCs w:val="18"/>
          <w:lang w:val="ro-RO"/>
        </w:rPr>
      </w:pPr>
      <w:r>
        <w:rPr>
          <w:rFonts w:ascii="Arial" w:hAnsi="Arial" w:cs="Arial" w:eastAsia="Arial"/>
          <w:color w:val="auto"/>
          <w:sz w:val="20"/>
          <w:szCs w:val="20"/>
          <w:lang w:val="ro-RO"/>
        </w:rPr>
        <w:t xml:space="preserve">(Preluare din H.G. 1048/ 2006 – Art. 8)</w:t>
      </w:r>
    </w:p>
    <w:p>
      <w:pPr>
        <w:pStyle w:val="Normal"/>
        <w:widowControl/>
        <w:spacing w:before="0" w:after="120"/>
        <w:ind w:hanging="0"/>
        <w:jc w:val="left"/>
        <w:rPr>
          <w:rFonts w:ascii="Arial" w:hAnsi="Arial" w:cs="Arial"/>
          <w:sz w:val="18"/>
          <w:szCs w:val="18"/>
          <w:lang w:val="ro-RO"/>
        </w:rPr>
      </w:pPr>
      <w:r>
        <w:rPr>
          <w:rFonts w:ascii="Arial" w:hAnsi="Arial" w:cs="Arial" w:eastAsia="Arial"/>
          <w:b/>
          <w:color w:val="auto"/>
          <w:sz w:val="20"/>
          <w:szCs w:val="20"/>
          <w:lang w:val="ro-RO"/>
        </w:rPr>
        <w:t xml:space="preserve">(1) </w:t>
      </w:r>
      <w:r>
        <w:rPr>
          <w:rFonts w:ascii="Arial" w:hAnsi="Arial" w:cs="Arial" w:eastAsia="Arial"/>
          <w:color w:val="auto"/>
          <w:sz w:val="20"/>
          <w:szCs w:val="20"/>
          <w:lang w:val="ro-RO"/>
        </w:rPr>
        <w:t xml:space="preserve">Echipamentul individual de protecție este, în principiu, destinat purtării de către o singură persoană.</w:t>
      </w:r>
    </w:p>
    <w:p>
      <w:pPr>
        <w:pStyle w:val="Normal"/>
        <w:widowControl/>
        <w:spacing w:before="0" w:after="120"/>
        <w:ind w:hanging="0"/>
        <w:jc w:val="left"/>
        <w:rPr>
          <w:rFonts w:ascii="Arial" w:hAnsi="Arial" w:cs="Arial"/>
          <w:sz w:val="18"/>
          <w:szCs w:val="18"/>
          <w:lang w:val="ro-RO"/>
        </w:rPr>
      </w:pPr>
      <w:r>
        <w:rPr>
          <w:rFonts w:ascii="Arial" w:hAnsi="Arial" w:cs="Arial" w:eastAsia="Arial"/>
          <w:b/>
          <w:color w:val="auto"/>
          <w:sz w:val="20"/>
          <w:szCs w:val="20"/>
          <w:lang w:val="ro-RO"/>
        </w:rPr>
        <w:t xml:space="preserve">(2) </w:t>
      </w:r>
      <w:r>
        <w:rPr>
          <w:rFonts w:ascii="Arial" w:hAnsi="Arial" w:cs="Arial" w:eastAsia="Arial"/>
          <w:color w:val="auto"/>
          <w:sz w:val="20"/>
          <w:szCs w:val="20"/>
          <w:lang w:val="ro-RO"/>
        </w:rPr>
        <w:t xml:space="preserve">Dacă împrejurările impun purtarea echipamentului individual de protecție de către mai multe persoane, se iau măsuri corespunzătoare pentru a se asigura că această utilizare nu creează diferiților utilizatori nicio problemă de sănătate sau de igienă.</w:t>
      </w:r>
    </w:p>
    <w:p>
      <w:pPr>
        <w:pStyle w:val="Normal"/>
        <w:keepNext w:val="false"/>
        <w:widowControl/>
        <w:numPr>
          <w:ilvl w:val="0"/>
          <w:numId w:val="30"/>
        </w:numPr>
        <w:spacing w:before="120" w:after="60"/>
        <w:jc w:val="left"/>
        <w:rPr>
          <w:sz w:val="18"/>
          <w:szCs w:val="18"/>
          <w:lang w:val="ro-RO"/>
        </w:rPr>
      </w:pPr>
      <w:r>
        <w:rPr>
          <w:rFonts w:ascii="Arial" w:hAnsi="Arial" w:cs="Arial" w:eastAsia="Arial"/>
          <w:color w:val="auto"/>
          <w:sz w:val="20"/>
          <w:szCs w:val="20"/>
          <w:lang w:val="ro-RO"/>
        </w:rPr>
        <w:t xml:space="preserve">(Preluare din H.G. 1048/ 2006 – Art. 9) În cadrul întreprinderii și/ sau unității trebuie să se furnizeze și să fie disponibile informații adecvate privind fiecare echipament individual de protecție impus în conformitate cu art. 5 și 6.</w:t>
      </w:r>
    </w:p>
    <w:p>
      <w:pPr>
        <w:pStyle w:val="Normal"/>
        <w:keepNext w:val="false"/>
        <w:widowControl/>
        <w:numPr>
          <w:ilvl w:val="0"/>
          <w:numId w:val="30"/>
        </w:numPr>
        <w:spacing w:before="120" w:after="60"/>
        <w:jc w:val="left"/>
        <w:rPr>
          <w:sz w:val="18"/>
          <w:szCs w:val="18"/>
          <w:lang w:val="ro-RO"/>
        </w:rPr>
      </w:pPr>
      <w:r>
        <w:rPr>
          <w:rFonts w:ascii="Arial" w:hAnsi="Arial" w:cs="Arial" w:eastAsia="Arial"/>
          <w:color w:val="auto"/>
          <w:sz w:val="20"/>
          <w:szCs w:val="20"/>
          <w:lang w:val="ro-RO"/>
        </w:rPr>
        <w:t xml:space="preserve">(Preluare din H.G. 1048/ 2006 – Art. 10) Echipamentul individual de protecție se distribuie gratuit de angajator, care asigură buna sa funcționare și o stare de igienă satisfăcătoare prin intermediul întreținerii, reparării și înlocuirilor necesare.</w:t>
      </w:r>
    </w:p>
    <w:p>
      <w:pPr>
        <w:pStyle w:val="Normal"/>
        <w:keepNext w:val="false"/>
        <w:widowControl/>
        <w:numPr>
          <w:ilvl w:val="0"/>
          <w:numId w:val="30"/>
        </w:numPr>
        <w:spacing w:before="120" w:after="60"/>
        <w:jc w:val="left"/>
        <w:rPr>
          <w:sz w:val="18"/>
          <w:szCs w:val="18"/>
          <w:lang w:val="ro-RO"/>
        </w:rPr>
      </w:pPr>
      <w:r>
        <w:rPr>
          <w:rFonts w:ascii="Arial" w:hAnsi="Arial" w:cs="Arial" w:eastAsia="Arial"/>
          <w:color w:val="auto"/>
          <w:sz w:val="20"/>
          <w:szCs w:val="20"/>
          <w:lang w:val="ro-RO"/>
        </w:rPr>
        <w:t xml:space="preserve">(Preluare din H.G. 1048/ 2006 – Art. 11) Angajatorul informează mai întâi lucrătorul despre riscurile împotriva cărora îl protejează purtarea echipamentului individual de protecție.</w:t>
      </w:r>
    </w:p>
    <w:p>
      <w:pPr>
        <w:pStyle w:val="Normal"/>
        <w:keepNext w:val="false"/>
        <w:widowControl/>
        <w:numPr>
          <w:ilvl w:val="0"/>
          <w:numId w:val="30"/>
        </w:numPr>
        <w:spacing w:before="120" w:after="60"/>
        <w:jc w:val="left"/>
        <w:rPr>
          <w:sz w:val="18"/>
          <w:szCs w:val="18"/>
          <w:lang w:val="ro-RO"/>
        </w:rPr>
      </w:pPr>
      <w:r>
        <w:rPr>
          <w:rFonts w:ascii="Arial" w:hAnsi="Arial" w:cs="Arial" w:eastAsia="Arial"/>
          <w:color w:val="auto"/>
          <w:sz w:val="20"/>
          <w:szCs w:val="20"/>
          <w:lang w:val="ro-RO"/>
        </w:rPr>
        <w:t xml:space="preserve">(Preluare din H.G. 1048/ 2006 – Art. 12) Angajatorul asigură instruirea lucrătorului și, dacă este cazul, organizează antrenamente pentru modul de purtare a echipamentului individual de protecție.</w:t>
      </w:r>
    </w:p>
    <w:p>
      <w:pPr>
        <w:pStyle w:val="Normal"/>
        <w:keepNext w:val="false"/>
        <w:widowControl/>
        <w:numPr>
          <w:ilvl w:val="0"/>
          <w:numId w:val="30"/>
        </w:numPr>
        <w:spacing w:before="120" w:after="60"/>
        <w:jc w:val="left"/>
        <w:rPr>
          <w:sz w:val="18"/>
          <w:szCs w:val="18"/>
          <w:lang w:val="ro-RO"/>
        </w:rPr>
      </w:pPr>
      <w:r>
        <w:rPr>
          <w:rFonts w:ascii="Arial" w:hAnsi="Arial" w:cs="Arial" w:eastAsia="Arial"/>
          <w:color w:val="auto"/>
          <w:sz w:val="20"/>
          <w:szCs w:val="20"/>
          <w:lang w:val="ro-RO"/>
        </w:rPr>
        <w:t xml:space="preserve">(Preluare din H.G. 1048/ 2006 – Art. 13)</w:t>
      </w:r>
    </w:p>
    <w:p>
      <w:pPr>
        <w:pStyle w:val="Normal"/>
        <w:widowControl/>
        <w:spacing w:before="0" w:after="120"/>
        <w:ind w:hanging="0"/>
        <w:jc w:val="left"/>
        <w:rPr>
          <w:rFonts w:ascii="Arial" w:hAnsi="Arial" w:cs="Arial"/>
          <w:sz w:val="18"/>
          <w:szCs w:val="18"/>
          <w:lang w:val="ro-RO"/>
        </w:rPr>
      </w:pPr>
      <w:r>
        <w:rPr>
          <w:rFonts w:ascii="Arial" w:hAnsi="Arial" w:cs="Arial" w:eastAsia="Arial"/>
          <w:b/>
          <w:color w:val="auto"/>
          <w:sz w:val="20"/>
          <w:szCs w:val="20"/>
          <w:lang w:val="ro-RO"/>
        </w:rPr>
        <w:t xml:space="preserve">(1) </w:t>
      </w:r>
      <w:r>
        <w:rPr>
          <w:rFonts w:ascii="Arial" w:hAnsi="Arial" w:cs="Arial" w:eastAsia="Arial"/>
          <w:color w:val="auto"/>
          <w:sz w:val="20"/>
          <w:szCs w:val="20"/>
          <w:lang w:val="ro-RO"/>
        </w:rPr>
        <w:t xml:space="preserve">Echipamentul individual de protecție poate fi utilizat numai în scopurile specificate și în conformitate cu fișa de instrucțiuni, cu excepția împrejurărilor specifice și excepționale.</w:t>
      </w:r>
    </w:p>
    <w:p>
      <w:pPr>
        <w:pStyle w:val="Normal"/>
        <w:widowControl/>
        <w:spacing w:before="0" w:after="120"/>
        <w:ind w:hanging="0"/>
        <w:jc w:val="left"/>
        <w:rPr>
          <w:rFonts w:ascii="Arial" w:hAnsi="Arial" w:cs="Arial"/>
          <w:sz w:val="18"/>
          <w:szCs w:val="18"/>
          <w:lang w:val="ro-RO"/>
        </w:rPr>
      </w:pPr>
      <w:r>
        <w:rPr>
          <w:rFonts w:ascii="Arial" w:hAnsi="Arial" w:cs="Arial" w:eastAsia="Arial"/>
          <w:b/>
          <w:color w:val="auto"/>
          <w:sz w:val="20"/>
          <w:szCs w:val="20"/>
          <w:lang w:val="ro-RO"/>
        </w:rPr>
        <w:t xml:space="preserve">(2) </w:t>
      </w:r>
      <w:r>
        <w:rPr>
          <w:rFonts w:ascii="Arial" w:hAnsi="Arial" w:cs="Arial" w:eastAsia="Arial"/>
          <w:color w:val="auto"/>
          <w:sz w:val="20"/>
          <w:szCs w:val="20"/>
          <w:lang w:val="ro-RO"/>
        </w:rPr>
        <w:t xml:space="preserve">Instrucțiunile trebuie să fie pe înțelesul lucrătorilor.</w:t>
      </w:r>
    </w:p>
    <w:p>
      <w:pPr>
        <w:pStyle w:val="Normal"/>
        <w:keepNext/>
        <w:widowControl/>
        <w:spacing w:before="120" w:after="120"/>
        <w:ind w:hanging="0"/>
        <w:jc w:val="left"/>
        <w:rPr>
          <w:rFonts w:ascii="Arial" w:hAnsi="Arial" w:cs="Arial"/>
          <w:b/>
          <w:sz w:val="20"/>
          <w:szCs w:val="20"/>
          <w:lang w:val="ro-RO"/>
        </w:rPr>
      </w:pPr>
      <w:r>
        <w:rPr>
          <w:rFonts w:ascii="Arial" w:hAnsi="Arial" w:cs="Arial" w:eastAsia="Arial"/>
          <w:b/>
          <w:color w:val="auto"/>
          <w:sz w:val="20"/>
          <w:szCs w:val="20"/>
          <w:lang w:val="ro-RO"/>
        </w:rPr>
        <w:t xml:space="preserve">Evaluarea echipamentului individual de protecție</w:t>
      </w:r>
    </w:p>
    <w:p>
      <w:pPr>
        <w:pStyle w:val="Normal"/>
        <w:keepNext w:val="false"/>
        <w:widowControl/>
        <w:numPr>
          <w:ilvl w:val="0"/>
          <w:numId w:val="30"/>
        </w:numPr>
        <w:spacing w:before="120" w:after="60"/>
        <w:jc w:val="left"/>
        <w:rPr>
          <w:sz w:val="18"/>
          <w:szCs w:val="18"/>
          <w:lang w:val="ro-RO"/>
        </w:rPr>
      </w:pPr>
      <w:r>
        <w:rPr>
          <w:rFonts w:ascii="Arial" w:hAnsi="Arial" w:cs="Arial" w:eastAsia="Arial"/>
          <w:color w:val="auto"/>
          <w:sz w:val="20"/>
          <w:szCs w:val="20"/>
          <w:lang w:val="ro-RO"/>
        </w:rPr>
        <w:t xml:space="preserve">(Preluare din H.G. 1048/ 2006 – Art. 14)</w:t>
      </w:r>
    </w:p>
    <w:p>
      <w:pPr>
        <w:pStyle w:val="Normal"/>
        <w:widowControl/>
        <w:spacing w:before="0" w:after="120"/>
        <w:ind w:hanging="0"/>
        <w:jc w:val="left"/>
        <w:rPr>
          <w:rFonts w:ascii="Arial" w:hAnsi="Arial" w:cs="Arial"/>
          <w:sz w:val="18"/>
          <w:szCs w:val="18"/>
          <w:lang w:val="ro-RO"/>
        </w:rPr>
      </w:pPr>
      <w:r>
        <w:rPr>
          <w:rFonts w:ascii="Arial" w:hAnsi="Arial" w:cs="Arial" w:eastAsia="Arial"/>
          <w:b/>
          <w:color w:val="auto"/>
          <w:sz w:val="20"/>
          <w:szCs w:val="20"/>
          <w:lang w:val="ro-RO"/>
        </w:rPr>
        <w:t xml:space="preserve">(1) </w:t>
      </w:r>
      <w:r>
        <w:rPr>
          <w:rFonts w:ascii="Arial" w:hAnsi="Arial" w:cs="Arial" w:eastAsia="Arial"/>
          <w:color w:val="auto"/>
          <w:sz w:val="20"/>
          <w:szCs w:val="20"/>
          <w:lang w:val="ro-RO"/>
        </w:rPr>
        <w:t xml:space="preserve">Înainte de a alege echipamentul individual de protecție, angajatorul trebuie să evalueze dacă echipamentul individual de protecție pe care intenționează să îl folosească îndeplinește cerințele prevăzute la art. 5 și 6.</w:t>
      </w:r>
    </w:p>
    <w:p>
      <w:pPr>
        <w:pStyle w:val="Normal"/>
        <w:keepNext/>
        <w:widowControl/>
        <w:spacing w:before="0" w:after="120"/>
        <w:ind w:hanging="0"/>
        <w:jc w:val="left"/>
        <w:rPr>
          <w:rFonts w:ascii="Arial" w:hAnsi="Arial" w:cs="Arial"/>
          <w:sz w:val="18"/>
          <w:szCs w:val="18"/>
          <w:lang w:val="ro-RO"/>
        </w:rPr>
      </w:pPr>
      <w:r>
        <w:rPr>
          <w:rFonts w:ascii="Arial" w:hAnsi="Arial" w:cs="Arial" w:eastAsia="Arial"/>
          <w:b/>
          <w:color w:val="auto"/>
          <w:sz w:val="20"/>
          <w:szCs w:val="20"/>
          <w:lang w:val="ro-RO"/>
        </w:rPr>
        <w:t xml:space="preserve">(2) </w:t>
      </w:r>
      <w:r>
        <w:rPr>
          <w:rFonts w:ascii="Arial" w:hAnsi="Arial" w:cs="Arial" w:eastAsia="Arial"/>
          <w:color w:val="auto"/>
          <w:sz w:val="20"/>
          <w:szCs w:val="20"/>
          <w:lang w:val="ro-RO"/>
        </w:rPr>
        <w:t xml:space="preserve">Această evaluare cuprinde:</w:t>
      </w:r>
    </w:p>
    <w:p>
      <w:pPr>
        <w:pStyle w:val="Normal"/>
        <w:widowControl/>
        <w:numPr>
          <w:ilvl w:val="0"/>
          <w:numId w:val="36"/>
        </w:numPr>
        <w:spacing w:before="0" w:after="40"/>
        <w:ind w:left="720" w:hanging="360"/>
        <w:jc w:val="left"/>
        <w:rPr>
          <w:rFonts w:ascii="Arial" w:hAnsi="Arial" w:cs="Arial"/>
          <w:sz w:val="18"/>
          <w:szCs w:val="18"/>
          <w:lang w:val="ro-RO"/>
        </w:rPr>
      </w:pPr>
      <w:r>
        <w:rPr>
          <w:rFonts w:ascii="Arial" w:hAnsi="Arial" w:cs="Arial" w:eastAsia="Arial"/>
          <w:color w:val="auto"/>
          <w:sz w:val="20"/>
          <w:szCs w:val="20"/>
          <w:lang w:val="ro-RO"/>
        </w:rPr>
        <w:t xml:space="preserve">analiza și evaluarea riscurilor care nu pot fi evitate prin alte mijloace;</w:t>
      </w:r>
    </w:p>
    <w:p>
      <w:pPr>
        <w:pStyle w:val="Normal"/>
        <w:widowControl/>
        <w:numPr>
          <w:ilvl w:val="0"/>
          <w:numId w:val="36"/>
        </w:numPr>
        <w:spacing w:before="0" w:after="40"/>
        <w:ind w:left="720" w:hanging="360"/>
        <w:jc w:val="left"/>
        <w:rPr>
          <w:rFonts w:ascii="Arial" w:hAnsi="Arial" w:cs="Arial"/>
          <w:sz w:val="18"/>
          <w:szCs w:val="18"/>
          <w:lang w:val="ro-RO"/>
        </w:rPr>
      </w:pPr>
      <w:r>
        <w:rPr>
          <w:rFonts w:ascii="Arial" w:hAnsi="Arial" w:cs="Arial" w:eastAsia="Arial"/>
          <w:color w:val="auto"/>
          <w:sz w:val="20"/>
          <w:szCs w:val="20"/>
          <w:lang w:val="ro-RO"/>
        </w:rPr>
        <w:t xml:space="preserve">definirea caracteristicilor pe care trebuie să le posede echipamentul individual de protecție pentru a fi eficace împotriva riscurilor prevăzute la lit. a), luându-se în considerare orice riscuri pe care le poate crea echipamentul în sine;</w:t>
      </w:r>
    </w:p>
    <w:p>
      <w:pPr>
        <w:pStyle w:val="Normal"/>
        <w:widowControl/>
        <w:numPr>
          <w:ilvl w:val="0"/>
          <w:numId w:val="36"/>
        </w:numPr>
        <w:spacing w:before="0" w:after="40"/>
        <w:ind w:left="720" w:hanging="360"/>
        <w:jc w:val="left"/>
        <w:rPr>
          <w:rFonts w:ascii="Arial" w:hAnsi="Arial" w:cs="Arial"/>
          <w:sz w:val="18"/>
          <w:szCs w:val="18"/>
          <w:lang w:val="ro-RO"/>
        </w:rPr>
      </w:pPr>
      <w:r>
        <w:rPr>
          <w:rFonts w:ascii="Arial" w:hAnsi="Arial" w:cs="Arial" w:eastAsia="Arial"/>
          <w:color w:val="auto"/>
          <w:sz w:val="20"/>
          <w:szCs w:val="20"/>
          <w:lang w:val="ro-RO"/>
        </w:rPr>
        <w:t xml:space="preserve">compararea caracteristicilor echipamentului individual de protecție disponibil cu caracteristicile prevăzute la lit. b).</w:t>
      </w:r>
    </w:p>
    <w:p>
      <w:pPr>
        <w:pStyle w:val="Normal"/>
        <w:keepNext w:val="false"/>
        <w:widowControl/>
        <w:numPr>
          <w:ilvl w:val="0"/>
          <w:numId w:val="30"/>
        </w:numPr>
        <w:spacing w:before="120" w:after="60"/>
        <w:jc w:val="left"/>
        <w:rPr>
          <w:sz w:val="18"/>
          <w:szCs w:val="18"/>
          <w:lang w:val="ro-RO"/>
        </w:rPr>
      </w:pPr>
      <w:r>
        <w:rPr>
          <w:rFonts w:ascii="Arial" w:hAnsi="Arial" w:cs="Arial" w:eastAsia="Arial"/>
          <w:color w:val="auto"/>
          <w:sz w:val="20"/>
          <w:szCs w:val="20"/>
          <w:lang w:val="ro-RO"/>
        </w:rPr>
        <w:t xml:space="preserve">(Preluare din H.G. 1048/ 2006 – Art. 15) Evaluarea prevăzută la art. 14 este revizuită în funcție de modificările aduse oricărui element al echipamentului individual de protecție.</w:t>
      </w:r>
    </w:p>
    <w:p>
      <w:pPr>
        <w:pStyle w:val="Normal"/>
        <w:keepNext w:val="false"/>
        <w:widowControl/>
        <w:numPr>
          <w:ilvl w:val="0"/>
          <w:numId w:val="30"/>
        </w:numPr>
        <w:spacing w:before="120" w:after="60"/>
        <w:jc w:val="left"/>
        <w:rPr>
          <w:sz w:val="18"/>
          <w:szCs w:val="18"/>
          <w:lang w:val="ro-RO"/>
        </w:rPr>
      </w:pPr>
      <w:r>
        <w:rPr>
          <w:rFonts w:ascii="Arial" w:hAnsi="Arial" w:cs="Arial" w:eastAsia="Arial"/>
          <w:color w:val="auto"/>
          <w:sz w:val="20"/>
          <w:szCs w:val="20"/>
          <w:lang w:val="ro-RO"/>
        </w:rPr>
        <w:t xml:space="preserve">(Preluare din H.G. 1048/ 2006 – Art. 16) Anexele nr. 1-3, care fac parte integrantă din prezenta hotărâre, au un caracter orientativ și conțin informații utile pentru angajator privind alegerea echipamentelor individuale de protecție care trebuie să fie furnizate lucrătorilor, în condițiile art. 14.</w:t>
      </w:r>
    </w:p>
    <w:p>
      <w:pPr>
        <w:pStyle w:val="Normal"/>
        <w:keepNext/>
        <w:widowControl/>
        <w:spacing w:before="120" w:after="120"/>
        <w:ind w:hanging="0"/>
        <w:jc w:val="left"/>
        <w:rPr>
          <w:rFonts w:ascii="Arial" w:hAnsi="Arial" w:cs="Arial"/>
          <w:b/>
          <w:sz w:val="20"/>
          <w:szCs w:val="20"/>
          <w:lang w:val="ro-RO"/>
        </w:rPr>
      </w:pPr>
      <w:r>
        <w:rPr>
          <w:rFonts w:ascii="Arial" w:hAnsi="Arial" w:cs="Arial" w:eastAsia="Arial"/>
          <w:b/>
          <w:color w:val="auto"/>
          <w:sz w:val="20"/>
          <w:szCs w:val="20"/>
          <w:lang w:val="ro-RO"/>
        </w:rPr>
        <w:t xml:space="preserve">Informarea, consultarea și participarea lucrătorilor</w:t>
      </w:r>
    </w:p>
    <w:p>
      <w:pPr>
        <w:pStyle w:val="Normal"/>
        <w:keepNext w:val="false"/>
        <w:widowControl/>
        <w:numPr>
          <w:ilvl w:val="0"/>
          <w:numId w:val="30"/>
        </w:numPr>
        <w:spacing w:before="120" w:after="60"/>
        <w:jc w:val="left"/>
        <w:rPr>
          <w:sz w:val="18"/>
          <w:szCs w:val="18"/>
          <w:lang w:val="ro-RO"/>
        </w:rPr>
      </w:pPr>
      <w:r>
        <w:rPr>
          <w:rFonts w:ascii="Arial" w:hAnsi="Arial" w:cs="Arial" w:eastAsia="Arial"/>
          <w:color w:val="auto"/>
          <w:sz w:val="20"/>
          <w:szCs w:val="20"/>
          <w:lang w:val="ro-RO"/>
        </w:rPr>
        <w:t xml:space="preserve">(Preluare din H.G. 1048/ 2006 – Art. 17) Fără a aduce atingere prevederilor art. 16 din Legea securității și sănătății în muncă nr. 319/ 2006, cu modificările și completările ulterioare, lucrătorii și/ sau reprezentanții acestora sunt informați cu privire la toate măsurile ce trebuie luate în domeniul securității și sănătății lucrătorilor, atunci când aceștia utilizează echipamente individuale de protecție la locul de muncă.</w:t>
      </w:r>
    </w:p>
    <w:p>
      <w:pPr>
        <w:pStyle w:val="Normal"/>
        <w:keepNext w:val="false"/>
        <w:widowControl/>
        <w:numPr>
          <w:ilvl w:val="0"/>
          <w:numId w:val="30"/>
        </w:numPr>
        <w:spacing w:before="120" w:after="60"/>
        <w:jc w:val="left"/>
        <w:rPr>
          <w:sz w:val="18"/>
          <w:szCs w:val="18"/>
          <w:lang w:val="ro-RO"/>
        </w:rPr>
      </w:pPr>
      <w:r>
        <w:rPr>
          <w:rFonts w:ascii="Arial" w:hAnsi="Arial" w:cs="Arial" w:eastAsia="Arial"/>
          <w:color w:val="auto"/>
          <w:sz w:val="20"/>
          <w:szCs w:val="20"/>
          <w:lang w:val="ro-RO"/>
        </w:rPr>
        <w:t xml:space="preserve">(Preluare din H.G. 1048/ 2006 – Art. 18) Consultarea și participarea lucrătorilor și/ sau a reprezentanților acestora cu privire la problemele la care se face referire în prezenta hotărâre, inclusiv în anexele la aceasta, se desfășoară în conformitate cu prevederile art. 18 din Legea nr. 319/ 2006, cu modificările și completările ulterioare.</w:t>
      </w:r>
    </w:p>
    <w:p>
      <w:pPr>
        <w:pStyle w:val="Normal"/>
        <w:widowControl/>
        <w:spacing w:before="0" w:after="120"/>
        <w:ind w:hanging="0"/>
        <w:jc w:val="left"/>
        <w:rPr>
          <w:rFonts w:ascii="Arial" w:hAnsi="Arial" w:cs="Arial"/>
          <w:sz w:val="18"/>
          <w:szCs w:val="18"/>
          <w:lang w:val="ro-RO"/>
        </w:rPr>
      </w:pPr>
      <w:r>
        <w:rPr>
          <w:rFonts w:ascii="Arial" w:hAnsi="Arial" w:cs="Arial" w:eastAsia="Arial"/>
          <w:color w:val="auto"/>
          <w:sz w:val="20"/>
          <w:szCs w:val="20"/>
          <w:lang w:val="ro-RO"/>
        </w:rPr>
        <w:t xml:space="preserve">Anexele nr. 1–3 ale H.G. 1048/ 2006, republicată, se reproduc în continuare.</w:t>
      </w:r>
    </w:p>
    <w:p>
      <w:pPr>
        <w:pStyle w:val="Normal"/>
        <w:keepNext/>
        <w:widowControl/>
        <w:spacing w:before="240" w:after="120"/>
        <w:ind w:hanging="0"/>
        <w:jc w:val="left"/>
        <w:rPr>
          <w:rFonts w:ascii="Arial" w:hAnsi="Arial" w:cs="Arial"/>
          <w:b/>
          <w:sz w:val="20"/>
          <w:szCs w:val="20"/>
          <w:lang w:val="ro-RO"/>
        </w:rPr>
      </w:pPr>
      <w:r>
        <w:rPr>
          <w:rFonts w:ascii="Arial" w:hAnsi="Arial" w:cs="Arial" w:eastAsia="Arial"/>
          <w:b/>
          <w:color w:val="auto"/>
          <w:sz w:val="20"/>
          <w:szCs w:val="20"/>
          <w:lang w:val="ro-RO"/>
        </w:rPr>
        <w:t xml:space="preserve">Anexa nr. 1 la H.G. 1048/ 2006 – Riscuri în ceea ce privește părți ale corpului care trebuie protejate de echipamente individuale de protecție</w:t>
      </w:r>
    </w:p>
    <w:p>
      <w:pPr>
        <w:pStyle w:val="Normal"/>
        <w:widowControl/>
        <w:spacing w:before="0" w:after="120"/>
        <w:ind w:hanging="0"/>
        <w:jc w:val="left"/>
        <w:rPr>
          <w:rFonts w:ascii="Arial" w:hAnsi="Arial" w:cs="Arial"/>
          <w:sz w:val="18"/>
          <w:szCs w:val="18"/>
          <w:lang w:val="ro-RO"/>
        </w:rPr>
      </w:pPr>
      <w:r>
        <w:rPr>
          <w:rFonts w:ascii="Arial" w:hAnsi="Arial" w:cs="Arial" w:eastAsia="Arial"/>
          <w:color w:val="auto"/>
          <w:sz w:val="20"/>
          <w:szCs w:val="20"/>
          <w:lang w:val="ro-RO"/>
        </w:rPr>
        <w:t xml:space="preserve">Anexa este un tabel orientativ, nu exhaustiv, în care părțile corpului de mai jos sunt puse în corespondență cu riscurile de mai jos; în act, căsuțele tabelului sunt goale. Evaluarea riscurilor stabilește necesitatea de a furniza un echipament individual de protecție și caracteristicile sale, în conformitate cu dispozițiile H.G. 1048/ 2006, republicată.</w:t>
      </w:r>
    </w:p>
    <w:p>
      <w:pPr>
        <w:pStyle w:val="Normal"/>
        <w:keepNext/>
        <w:widowControl/>
        <w:spacing w:before="0" w:after="120"/>
        <w:ind w:hanging="0"/>
        <w:jc w:val="left"/>
        <w:rPr>
          <w:rFonts w:ascii="Arial" w:hAnsi="Arial" w:cs="Arial"/>
          <w:sz w:val="18"/>
          <w:szCs w:val="18"/>
          <w:lang w:val="ro-RO"/>
        </w:rPr>
      </w:pPr>
      <w:r>
        <w:rPr>
          <w:rFonts w:ascii="Arial" w:hAnsi="Arial" w:cs="Arial" w:eastAsia="Arial"/>
          <w:color w:val="auto"/>
          <w:sz w:val="20"/>
          <w:szCs w:val="20"/>
          <w:lang w:val="ro-RO"/>
        </w:rPr>
        <w:t xml:space="preserve">Părțile corpului care trebuie protejate:</w:t>
      </w:r>
    </w:p>
    <w:p>
      <w:pPr>
        <w:pStyle w:val="Normal"/>
        <w:widowControl/>
        <w:numPr>
          <w:ilvl w:val="0"/>
          <w:numId w:val="37"/>
        </w:numPr>
        <w:spacing w:before="0" w:after="40"/>
        <w:ind w:left="720" w:hanging="360"/>
        <w:jc w:val="left"/>
        <w:rPr>
          <w:rFonts w:ascii="Arial" w:hAnsi="Arial" w:cs="Arial"/>
          <w:sz w:val="18"/>
          <w:szCs w:val="18"/>
          <w:lang w:val="ro-RO"/>
        </w:rPr>
      </w:pPr>
      <w:r>
        <w:rPr>
          <w:rFonts w:ascii="Arial" w:hAnsi="Arial" w:cs="Arial" w:eastAsia="Arial"/>
          <w:color w:val="auto"/>
          <w:sz w:val="20"/>
          <w:szCs w:val="20"/>
          <w:lang w:val="ro-RO"/>
        </w:rPr>
        <w:t xml:space="preserve">cap: craniu; întregul cap</w:t>
      </w:r>
    </w:p>
    <w:p>
      <w:pPr>
        <w:pStyle w:val="Normal"/>
        <w:widowControl/>
        <w:numPr>
          <w:ilvl w:val="0"/>
          <w:numId w:val="37"/>
        </w:numPr>
        <w:spacing w:before="0" w:after="40"/>
        <w:ind w:left="720" w:hanging="360"/>
        <w:jc w:val="left"/>
        <w:rPr>
          <w:rFonts w:ascii="Arial" w:hAnsi="Arial" w:cs="Arial"/>
          <w:sz w:val="18"/>
          <w:szCs w:val="18"/>
          <w:lang w:val="ro-RO"/>
        </w:rPr>
      </w:pPr>
      <w:r>
        <w:rPr>
          <w:rFonts w:ascii="Arial" w:hAnsi="Arial" w:cs="Arial" w:eastAsia="Arial"/>
          <w:color w:val="auto"/>
          <w:sz w:val="20"/>
          <w:szCs w:val="20"/>
          <w:lang w:val="ro-RO"/>
        </w:rPr>
        <w:t xml:space="preserve">urechi</w:t>
      </w:r>
    </w:p>
    <w:p>
      <w:pPr>
        <w:pStyle w:val="Normal"/>
        <w:widowControl/>
        <w:numPr>
          <w:ilvl w:val="0"/>
          <w:numId w:val="37"/>
        </w:numPr>
        <w:spacing w:before="0" w:after="40"/>
        <w:ind w:left="720" w:hanging="360"/>
        <w:jc w:val="left"/>
        <w:rPr>
          <w:rFonts w:ascii="Arial" w:hAnsi="Arial" w:cs="Arial"/>
          <w:sz w:val="18"/>
          <w:szCs w:val="18"/>
          <w:lang w:val="ro-RO"/>
        </w:rPr>
      </w:pPr>
      <w:r>
        <w:rPr>
          <w:rFonts w:ascii="Arial" w:hAnsi="Arial" w:cs="Arial" w:eastAsia="Arial"/>
          <w:color w:val="auto"/>
          <w:sz w:val="20"/>
          <w:szCs w:val="20"/>
          <w:lang w:val="ro-RO"/>
        </w:rPr>
        <w:t xml:space="preserve">ochi</w:t>
      </w:r>
    </w:p>
    <w:p>
      <w:pPr>
        <w:pStyle w:val="Normal"/>
        <w:widowControl/>
        <w:numPr>
          <w:ilvl w:val="0"/>
          <w:numId w:val="37"/>
        </w:numPr>
        <w:spacing w:before="0" w:after="40"/>
        <w:ind w:left="720" w:hanging="360"/>
        <w:jc w:val="left"/>
        <w:rPr>
          <w:rFonts w:ascii="Arial" w:hAnsi="Arial" w:cs="Arial"/>
          <w:sz w:val="18"/>
          <w:szCs w:val="18"/>
          <w:lang w:val="ro-RO"/>
        </w:rPr>
      </w:pPr>
      <w:r>
        <w:rPr>
          <w:rFonts w:ascii="Arial" w:hAnsi="Arial" w:cs="Arial" w:eastAsia="Arial"/>
          <w:color w:val="auto"/>
          <w:sz w:val="20"/>
          <w:szCs w:val="20"/>
          <w:lang w:val="ro-RO"/>
        </w:rPr>
        <w:t xml:space="preserve">față</w:t>
      </w:r>
    </w:p>
    <w:p>
      <w:pPr>
        <w:pStyle w:val="Normal"/>
        <w:widowControl/>
        <w:numPr>
          <w:ilvl w:val="0"/>
          <w:numId w:val="37"/>
        </w:numPr>
        <w:spacing w:before="0" w:after="40"/>
        <w:ind w:left="720" w:hanging="360"/>
        <w:jc w:val="left"/>
        <w:rPr>
          <w:rFonts w:ascii="Arial" w:hAnsi="Arial" w:cs="Arial"/>
          <w:sz w:val="18"/>
          <w:szCs w:val="18"/>
          <w:lang w:val="ro-RO"/>
        </w:rPr>
      </w:pPr>
      <w:r>
        <w:rPr>
          <w:rFonts w:ascii="Arial" w:hAnsi="Arial" w:cs="Arial" w:eastAsia="Arial"/>
          <w:color w:val="auto"/>
          <w:sz w:val="20"/>
          <w:szCs w:val="20"/>
          <w:lang w:val="ro-RO"/>
        </w:rPr>
        <w:t xml:space="preserve">căi respiratorii</w:t>
      </w:r>
    </w:p>
    <w:p>
      <w:pPr>
        <w:pStyle w:val="Normal"/>
        <w:widowControl/>
        <w:numPr>
          <w:ilvl w:val="0"/>
          <w:numId w:val="37"/>
        </w:numPr>
        <w:spacing w:before="0" w:after="40"/>
        <w:ind w:left="720" w:hanging="360"/>
        <w:jc w:val="left"/>
        <w:rPr>
          <w:rFonts w:ascii="Arial" w:hAnsi="Arial" w:cs="Arial"/>
          <w:sz w:val="18"/>
          <w:szCs w:val="18"/>
          <w:lang w:val="ro-RO"/>
        </w:rPr>
      </w:pPr>
      <w:r>
        <w:rPr>
          <w:rFonts w:ascii="Arial" w:hAnsi="Arial" w:cs="Arial" w:eastAsia="Arial"/>
          <w:color w:val="auto"/>
          <w:sz w:val="20"/>
          <w:szCs w:val="20"/>
          <w:lang w:val="ro-RO"/>
        </w:rPr>
        <w:t xml:space="preserve">mâini</w:t>
      </w:r>
    </w:p>
    <w:p>
      <w:pPr>
        <w:pStyle w:val="Normal"/>
        <w:widowControl/>
        <w:numPr>
          <w:ilvl w:val="0"/>
          <w:numId w:val="37"/>
        </w:numPr>
        <w:spacing w:before="0" w:after="40"/>
        <w:ind w:left="720" w:hanging="360"/>
        <w:jc w:val="left"/>
        <w:rPr>
          <w:rFonts w:ascii="Arial" w:hAnsi="Arial" w:cs="Arial"/>
          <w:sz w:val="18"/>
          <w:szCs w:val="18"/>
          <w:lang w:val="ro-RO"/>
        </w:rPr>
      </w:pPr>
      <w:r>
        <w:rPr>
          <w:rFonts w:ascii="Arial" w:hAnsi="Arial" w:cs="Arial" w:eastAsia="Arial"/>
          <w:color w:val="auto"/>
          <w:sz w:val="20"/>
          <w:szCs w:val="20"/>
          <w:lang w:val="ro-RO"/>
        </w:rPr>
        <w:t xml:space="preserve">brațe (părți)</w:t>
      </w:r>
    </w:p>
    <w:p>
      <w:pPr>
        <w:pStyle w:val="Normal"/>
        <w:widowControl/>
        <w:numPr>
          <w:ilvl w:val="0"/>
          <w:numId w:val="37"/>
        </w:numPr>
        <w:spacing w:before="0" w:after="40"/>
        <w:ind w:left="720" w:hanging="360"/>
        <w:jc w:val="left"/>
        <w:rPr>
          <w:rFonts w:ascii="Arial" w:hAnsi="Arial" w:cs="Arial"/>
          <w:sz w:val="18"/>
          <w:szCs w:val="18"/>
          <w:lang w:val="ro-RO"/>
        </w:rPr>
      </w:pPr>
      <w:r>
        <w:rPr>
          <w:rFonts w:ascii="Arial" w:hAnsi="Arial" w:cs="Arial" w:eastAsia="Arial"/>
          <w:color w:val="auto"/>
          <w:sz w:val="20"/>
          <w:szCs w:val="20"/>
          <w:lang w:val="ro-RO"/>
        </w:rPr>
        <w:t xml:space="preserve">picioare</w:t>
      </w:r>
    </w:p>
    <w:p>
      <w:pPr>
        <w:pStyle w:val="Normal"/>
        <w:widowControl/>
        <w:numPr>
          <w:ilvl w:val="0"/>
          <w:numId w:val="37"/>
        </w:numPr>
        <w:spacing w:before="0" w:after="40"/>
        <w:ind w:left="720" w:hanging="360"/>
        <w:jc w:val="left"/>
        <w:rPr>
          <w:rFonts w:ascii="Arial" w:hAnsi="Arial" w:cs="Arial"/>
          <w:sz w:val="18"/>
          <w:szCs w:val="18"/>
          <w:lang w:val="ro-RO"/>
        </w:rPr>
      </w:pPr>
      <w:r>
        <w:rPr>
          <w:rFonts w:ascii="Arial" w:hAnsi="Arial" w:cs="Arial" w:eastAsia="Arial"/>
          <w:color w:val="auto"/>
          <w:sz w:val="20"/>
          <w:szCs w:val="20"/>
          <w:lang w:val="ro-RO"/>
        </w:rPr>
        <w:t xml:space="preserve">gambe (părți)</w:t>
      </w:r>
    </w:p>
    <w:p>
      <w:pPr>
        <w:pStyle w:val="Normal"/>
        <w:widowControl/>
        <w:numPr>
          <w:ilvl w:val="0"/>
          <w:numId w:val="37"/>
        </w:numPr>
        <w:spacing w:before="0" w:after="40"/>
        <w:ind w:left="720" w:hanging="360"/>
        <w:jc w:val="left"/>
        <w:rPr>
          <w:rFonts w:ascii="Arial" w:hAnsi="Arial" w:cs="Arial"/>
          <w:sz w:val="18"/>
          <w:szCs w:val="18"/>
          <w:lang w:val="ro-RO"/>
        </w:rPr>
      </w:pPr>
      <w:r>
        <w:rPr>
          <w:rFonts w:ascii="Arial" w:hAnsi="Arial" w:cs="Arial" w:eastAsia="Arial"/>
          <w:color w:val="auto"/>
          <w:sz w:val="20"/>
          <w:szCs w:val="20"/>
          <w:lang w:val="ro-RO"/>
        </w:rPr>
        <w:t xml:space="preserve">piele</w:t>
      </w:r>
    </w:p>
    <w:p>
      <w:pPr>
        <w:pStyle w:val="Normal"/>
        <w:widowControl/>
        <w:numPr>
          <w:ilvl w:val="0"/>
          <w:numId w:val="37"/>
        </w:numPr>
        <w:spacing w:before="0" w:after="40"/>
        <w:ind w:left="720" w:hanging="360"/>
        <w:jc w:val="left"/>
        <w:rPr>
          <w:rFonts w:ascii="Arial" w:hAnsi="Arial" w:cs="Arial"/>
          <w:sz w:val="18"/>
          <w:szCs w:val="18"/>
          <w:lang w:val="ro-RO"/>
        </w:rPr>
      </w:pPr>
      <w:r>
        <w:rPr>
          <w:rFonts w:ascii="Arial" w:hAnsi="Arial" w:cs="Arial" w:eastAsia="Arial"/>
          <w:color w:val="auto"/>
          <w:sz w:val="20"/>
          <w:szCs w:val="20"/>
          <w:lang w:val="ro-RO"/>
        </w:rPr>
        <w:t xml:space="preserve">trunchi/ abdomen</w:t>
      </w:r>
    </w:p>
    <w:p>
      <w:pPr>
        <w:pStyle w:val="Normal"/>
        <w:widowControl/>
        <w:numPr>
          <w:ilvl w:val="0"/>
          <w:numId w:val="37"/>
        </w:numPr>
        <w:spacing w:before="0" w:after="40"/>
        <w:ind w:left="720" w:hanging="360"/>
        <w:jc w:val="left"/>
        <w:rPr>
          <w:rFonts w:ascii="Arial" w:hAnsi="Arial" w:cs="Arial"/>
          <w:sz w:val="18"/>
          <w:szCs w:val="18"/>
          <w:lang w:val="ro-RO"/>
        </w:rPr>
      </w:pPr>
      <w:r>
        <w:rPr>
          <w:rFonts w:ascii="Arial" w:hAnsi="Arial" w:cs="Arial" w:eastAsia="Arial"/>
          <w:color w:val="auto"/>
          <w:sz w:val="20"/>
          <w:szCs w:val="20"/>
          <w:lang w:val="ro-RO"/>
        </w:rPr>
        <w:t xml:space="preserve">părți ale corpului</w:t>
      </w:r>
    </w:p>
    <w:p>
      <w:pPr>
        <w:pStyle w:val="Normal"/>
        <w:widowControl/>
        <w:numPr>
          <w:ilvl w:val="0"/>
          <w:numId w:val="37"/>
        </w:numPr>
        <w:spacing w:before="0" w:after="40"/>
        <w:ind w:left="720" w:hanging="360"/>
        <w:jc w:val="left"/>
        <w:rPr>
          <w:rFonts w:ascii="Arial" w:hAnsi="Arial" w:cs="Arial"/>
          <w:sz w:val="18"/>
          <w:szCs w:val="18"/>
          <w:lang w:val="ro-RO"/>
        </w:rPr>
      </w:pPr>
      <w:r>
        <w:rPr>
          <w:rFonts w:ascii="Arial" w:hAnsi="Arial" w:cs="Arial" w:eastAsia="Arial"/>
          <w:color w:val="auto"/>
          <w:sz w:val="20"/>
          <w:szCs w:val="20"/>
          <w:lang w:val="ro-RO"/>
        </w:rPr>
        <w:t xml:space="preserve">întregul corp</w:t>
      </w:r>
    </w:p>
    <w:p>
      <w:pPr>
        <w:pStyle w:val="Normal"/>
        <w:keepNext/>
        <w:widowControl/>
        <w:spacing w:before="0" w:after="120"/>
        <w:ind w:hanging="0"/>
        <w:jc w:val="left"/>
        <w:rPr>
          <w:rFonts w:ascii="Arial" w:hAnsi="Arial" w:cs="Arial"/>
          <w:sz w:val="18"/>
          <w:szCs w:val="18"/>
          <w:lang w:val="ro-RO"/>
        </w:rPr>
      </w:pPr>
      <w:r>
        <w:rPr>
          <w:rFonts w:ascii="Arial" w:hAnsi="Arial" w:cs="Arial" w:eastAsia="Arial"/>
          <w:color w:val="auto"/>
          <w:sz w:val="20"/>
          <w:szCs w:val="20"/>
          <w:lang w:val="ro-RO"/>
        </w:rPr>
        <w:t xml:space="preserve">Riscurile:</w:t>
      </w:r>
    </w:p>
    <w:p>
      <w:pPr>
        <w:pStyle w:val="Normal"/>
        <w:widowControl/>
        <w:numPr>
          <w:ilvl w:val="0"/>
          <w:numId w:val="38"/>
        </w:numPr>
        <w:spacing w:before="0" w:after="40"/>
        <w:ind w:left="720" w:hanging="360"/>
        <w:jc w:val="left"/>
        <w:rPr>
          <w:rFonts w:ascii="Arial" w:hAnsi="Arial" w:cs="Arial"/>
          <w:sz w:val="18"/>
          <w:szCs w:val="18"/>
          <w:lang w:val="ro-RO"/>
        </w:rPr>
      </w:pPr>
      <w:r>
        <w:rPr>
          <w:rFonts w:ascii="Arial" w:hAnsi="Arial" w:cs="Arial" w:eastAsia="Arial"/>
          <w:color w:val="auto"/>
          <w:sz w:val="20"/>
          <w:szCs w:val="20"/>
          <w:lang w:val="ro-RO"/>
        </w:rPr>
        <w:t xml:space="preserve">fizice – mecanice: impact cauzat de căderea sau proiectarea obiectelor, coliziune cu un obstacol și jeturi cu presiune ridicată; căderi cauzate de alunecare; căderi de la înălțime; vibrații; comprimarea statică a unei părți din corp; leziuni mecanice (abraziune, perforare, tăieturi, mușcături, răni sau înjunghieri); riscuri de încâlcire și prindere;</w:t>
      </w:r>
    </w:p>
    <w:p>
      <w:pPr>
        <w:pStyle w:val="Normal"/>
        <w:widowControl/>
        <w:numPr>
          <w:ilvl w:val="0"/>
          <w:numId w:val="38"/>
        </w:numPr>
        <w:spacing w:before="0" w:after="40"/>
        <w:ind w:left="720" w:hanging="360"/>
        <w:jc w:val="left"/>
        <w:rPr>
          <w:rFonts w:ascii="Arial" w:hAnsi="Arial" w:cs="Arial"/>
          <w:sz w:val="18"/>
          <w:szCs w:val="18"/>
          <w:lang w:val="ro-RO"/>
        </w:rPr>
      </w:pPr>
      <w:r>
        <w:rPr>
          <w:rFonts w:ascii="Arial" w:hAnsi="Arial" w:cs="Arial" w:eastAsia="Arial"/>
          <w:color w:val="auto"/>
          <w:sz w:val="20"/>
          <w:szCs w:val="20"/>
          <w:lang w:val="ro-RO"/>
        </w:rPr>
        <w:t xml:space="preserve">fizice – zgomot;</w:t>
      </w:r>
    </w:p>
    <w:p>
      <w:pPr>
        <w:pStyle w:val="Normal"/>
        <w:widowControl/>
        <w:numPr>
          <w:ilvl w:val="0"/>
          <w:numId w:val="38"/>
        </w:numPr>
        <w:spacing w:before="0" w:after="40"/>
        <w:ind w:left="720" w:hanging="360"/>
        <w:jc w:val="left"/>
        <w:rPr>
          <w:rFonts w:ascii="Arial" w:hAnsi="Arial" w:cs="Arial"/>
          <w:sz w:val="18"/>
          <w:szCs w:val="18"/>
          <w:lang w:val="ro-RO"/>
        </w:rPr>
      </w:pPr>
      <w:r>
        <w:rPr>
          <w:rFonts w:ascii="Arial" w:hAnsi="Arial" w:cs="Arial" w:eastAsia="Arial"/>
          <w:color w:val="auto"/>
          <w:sz w:val="20"/>
          <w:szCs w:val="20"/>
          <w:lang w:val="ro-RO"/>
        </w:rPr>
        <w:t xml:space="preserve">fizice – termice: căldură și/ sau foc; frig;</w:t>
      </w:r>
    </w:p>
    <w:p>
      <w:pPr>
        <w:pStyle w:val="Normal"/>
        <w:widowControl/>
        <w:numPr>
          <w:ilvl w:val="0"/>
          <w:numId w:val="38"/>
        </w:numPr>
        <w:spacing w:before="0" w:after="40"/>
        <w:ind w:left="720" w:hanging="360"/>
        <w:jc w:val="left"/>
        <w:rPr>
          <w:rFonts w:ascii="Arial" w:hAnsi="Arial" w:cs="Arial"/>
          <w:sz w:val="18"/>
          <w:szCs w:val="18"/>
          <w:lang w:val="ro-RO"/>
        </w:rPr>
      </w:pPr>
      <w:r>
        <w:rPr>
          <w:rFonts w:ascii="Arial" w:hAnsi="Arial" w:cs="Arial" w:eastAsia="Arial"/>
          <w:color w:val="auto"/>
          <w:sz w:val="20"/>
          <w:szCs w:val="20"/>
          <w:lang w:val="ro-RO"/>
        </w:rPr>
        <w:t xml:space="preserve">fizice – electrice: electrocutare (contact direct și indirect); electricitate statică;</w:t>
      </w:r>
    </w:p>
    <w:p>
      <w:pPr>
        <w:pStyle w:val="Normal"/>
        <w:widowControl/>
        <w:numPr>
          <w:ilvl w:val="0"/>
          <w:numId w:val="38"/>
        </w:numPr>
        <w:spacing w:before="0" w:after="40"/>
        <w:ind w:left="720" w:hanging="360"/>
        <w:jc w:val="left"/>
        <w:rPr>
          <w:rFonts w:ascii="Arial" w:hAnsi="Arial" w:cs="Arial"/>
          <w:sz w:val="18"/>
          <w:szCs w:val="18"/>
          <w:lang w:val="ro-RO"/>
        </w:rPr>
      </w:pPr>
      <w:r>
        <w:rPr>
          <w:rFonts w:ascii="Arial" w:hAnsi="Arial" w:cs="Arial" w:eastAsia="Arial"/>
          <w:color w:val="auto"/>
          <w:sz w:val="20"/>
          <w:szCs w:val="20"/>
          <w:lang w:val="ro-RO"/>
        </w:rPr>
        <w:t xml:space="preserve">fizice – radiație: neionizantă (inclusiv lumina solară, alta decât cea survenită în cursul observării directe a soarelui); ionizantă;</w:t>
      </w:r>
    </w:p>
    <w:p>
      <w:pPr>
        <w:pStyle w:val="Normal"/>
        <w:widowControl/>
        <w:numPr>
          <w:ilvl w:val="0"/>
          <w:numId w:val="38"/>
        </w:numPr>
        <w:spacing w:before="0" w:after="40"/>
        <w:ind w:left="720" w:hanging="360"/>
        <w:jc w:val="left"/>
        <w:rPr>
          <w:rFonts w:ascii="Arial" w:hAnsi="Arial" w:cs="Arial"/>
          <w:sz w:val="18"/>
          <w:szCs w:val="18"/>
          <w:lang w:val="ro-RO"/>
        </w:rPr>
      </w:pPr>
      <w:r>
        <w:rPr>
          <w:rFonts w:ascii="Arial" w:hAnsi="Arial" w:cs="Arial" w:eastAsia="Arial"/>
          <w:color w:val="auto"/>
          <w:sz w:val="20"/>
          <w:szCs w:val="20"/>
          <w:lang w:val="ro-RO"/>
        </w:rPr>
        <w:t xml:space="preserve">chimice (inclusiv nanomateriale) – aerosoli: solizi (pulberi, vapori, fum și fibre); lichizi (aburi și ceață);</w:t>
      </w:r>
    </w:p>
    <w:p>
      <w:pPr>
        <w:pStyle w:val="Normal"/>
        <w:widowControl/>
        <w:numPr>
          <w:ilvl w:val="0"/>
          <w:numId w:val="38"/>
        </w:numPr>
        <w:spacing w:before="0" w:after="40"/>
        <w:ind w:left="720" w:hanging="360"/>
        <w:jc w:val="left"/>
        <w:rPr>
          <w:rFonts w:ascii="Arial" w:hAnsi="Arial" w:cs="Arial"/>
          <w:sz w:val="18"/>
          <w:szCs w:val="18"/>
          <w:lang w:val="ro-RO"/>
        </w:rPr>
      </w:pPr>
      <w:r>
        <w:rPr>
          <w:rFonts w:ascii="Arial" w:hAnsi="Arial" w:cs="Arial" w:eastAsia="Arial"/>
          <w:color w:val="auto"/>
          <w:sz w:val="20"/>
          <w:szCs w:val="20"/>
          <w:lang w:val="ro-RO"/>
        </w:rPr>
        <w:t xml:space="preserve">chimice – lichide: scufundare; împroșcări, pulverizări, jeturi;</w:t>
      </w:r>
    </w:p>
    <w:p>
      <w:pPr>
        <w:pStyle w:val="Normal"/>
        <w:widowControl/>
        <w:numPr>
          <w:ilvl w:val="0"/>
          <w:numId w:val="38"/>
        </w:numPr>
        <w:spacing w:before="0" w:after="40"/>
        <w:ind w:left="720" w:hanging="360"/>
        <w:jc w:val="left"/>
        <w:rPr>
          <w:rFonts w:ascii="Arial" w:hAnsi="Arial" w:cs="Arial"/>
          <w:sz w:val="18"/>
          <w:szCs w:val="18"/>
          <w:lang w:val="ro-RO"/>
        </w:rPr>
      </w:pPr>
      <w:r>
        <w:rPr>
          <w:rFonts w:ascii="Arial" w:hAnsi="Arial" w:cs="Arial" w:eastAsia="Arial"/>
          <w:color w:val="auto"/>
          <w:sz w:val="20"/>
          <w:szCs w:val="20"/>
          <w:lang w:val="ro-RO"/>
        </w:rPr>
        <w:t xml:space="preserve">chimice – gaze și vapori;</w:t>
      </w:r>
    </w:p>
    <w:p>
      <w:pPr>
        <w:pStyle w:val="Normal"/>
        <w:widowControl/>
        <w:numPr>
          <w:ilvl w:val="0"/>
          <w:numId w:val="38"/>
        </w:numPr>
        <w:spacing w:before="0" w:after="40"/>
        <w:ind w:left="720" w:hanging="360"/>
        <w:jc w:val="left"/>
        <w:rPr>
          <w:rFonts w:ascii="Arial" w:hAnsi="Arial" w:cs="Arial"/>
          <w:sz w:val="18"/>
          <w:szCs w:val="18"/>
          <w:lang w:val="ro-RO"/>
        </w:rPr>
      </w:pPr>
      <w:r>
        <w:rPr>
          <w:rFonts w:ascii="Arial" w:hAnsi="Arial" w:cs="Arial" w:eastAsia="Arial"/>
          <w:color w:val="auto"/>
          <w:sz w:val="20"/>
          <w:szCs w:val="20"/>
          <w:lang w:val="ro-RO"/>
        </w:rPr>
        <w:t xml:space="preserve">agenți biologici (conținuți în) – aerosoli: solide și lichide;</w:t>
      </w:r>
    </w:p>
    <w:p>
      <w:pPr>
        <w:pStyle w:val="Normal"/>
        <w:widowControl/>
        <w:numPr>
          <w:ilvl w:val="0"/>
          <w:numId w:val="38"/>
        </w:numPr>
        <w:spacing w:before="0" w:after="40"/>
        <w:ind w:left="720" w:hanging="360"/>
        <w:jc w:val="left"/>
        <w:rPr>
          <w:rFonts w:ascii="Arial" w:hAnsi="Arial" w:cs="Arial"/>
          <w:sz w:val="18"/>
          <w:szCs w:val="18"/>
          <w:lang w:val="ro-RO"/>
        </w:rPr>
      </w:pPr>
      <w:r>
        <w:rPr>
          <w:rFonts w:ascii="Arial" w:hAnsi="Arial" w:cs="Arial" w:eastAsia="Arial"/>
          <w:color w:val="auto"/>
          <w:sz w:val="20"/>
          <w:szCs w:val="20"/>
          <w:lang w:val="ro-RO"/>
        </w:rPr>
        <w:t xml:space="preserve">agenți biologici (conținuți în) – lichide: contact direct și indirect; împroșcări, pulverizări, jeturi;</w:t>
      </w:r>
    </w:p>
    <w:p>
      <w:pPr>
        <w:pStyle w:val="Normal"/>
        <w:widowControl/>
        <w:numPr>
          <w:ilvl w:val="0"/>
          <w:numId w:val="38"/>
        </w:numPr>
        <w:spacing w:before="0" w:after="40"/>
        <w:ind w:left="720" w:hanging="360"/>
        <w:jc w:val="left"/>
        <w:rPr>
          <w:rFonts w:ascii="Arial" w:hAnsi="Arial" w:cs="Arial"/>
          <w:sz w:val="18"/>
          <w:szCs w:val="18"/>
          <w:lang w:val="ro-RO"/>
        </w:rPr>
      </w:pPr>
      <w:r>
        <w:rPr>
          <w:rFonts w:ascii="Arial" w:hAnsi="Arial" w:cs="Arial" w:eastAsia="Arial"/>
          <w:color w:val="auto"/>
          <w:sz w:val="20"/>
          <w:szCs w:val="20"/>
          <w:lang w:val="ro-RO"/>
        </w:rPr>
        <w:t xml:space="preserve">agenți biologici (conținuți în) – materiale, persoane, animale etc.: contact direct și indirect;</w:t>
      </w:r>
    </w:p>
    <w:p>
      <w:pPr>
        <w:pStyle w:val="Normal"/>
        <w:widowControl/>
        <w:numPr>
          <w:ilvl w:val="0"/>
          <w:numId w:val="38"/>
        </w:numPr>
        <w:spacing w:before="0" w:after="40"/>
        <w:ind w:left="720" w:hanging="360"/>
        <w:jc w:val="left"/>
        <w:rPr>
          <w:rFonts w:ascii="Arial" w:hAnsi="Arial" w:cs="Arial"/>
          <w:sz w:val="18"/>
          <w:szCs w:val="18"/>
          <w:lang w:val="ro-RO"/>
        </w:rPr>
      </w:pPr>
      <w:r>
        <w:rPr>
          <w:rFonts w:ascii="Arial" w:hAnsi="Arial" w:cs="Arial" w:eastAsia="Arial"/>
          <w:color w:val="auto"/>
          <w:sz w:val="20"/>
          <w:szCs w:val="20"/>
          <w:lang w:val="ro-RO"/>
        </w:rPr>
        <w:t xml:space="preserve">alte riscuri: înec; lipsă oxigen; lipsa de vizibilitate.</w:t>
      </w:r>
    </w:p>
    <w:p>
      <w:pPr>
        <w:pStyle w:val="Normal"/>
        <w:keepNext/>
        <w:widowControl/>
        <w:spacing w:before="240" w:after="120"/>
        <w:ind w:hanging="0"/>
        <w:jc w:val="left"/>
        <w:rPr>
          <w:rFonts w:ascii="Arial" w:hAnsi="Arial" w:cs="Arial"/>
          <w:b/>
          <w:sz w:val="20"/>
          <w:szCs w:val="20"/>
          <w:lang w:val="ro-RO"/>
        </w:rPr>
      </w:pPr>
      <w:r>
        <w:rPr>
          <w:rFonts w:ascii="Arial" w:hAnsi="Arial" w:cs="Arial" w:eastAsia="Arial"/>
          <w:b/>
          <w:color w:val="auto"/>
          <w:sz w:val="20"/>
          <w:szCs w:val="20"/>
          <w:lang w:val="ro-RO"/>
        </w:rPr>
        <w:t xml:space="preserve">Anexa nr. 2 la H.G. 1048/ 2006 – Listă neexhaustivă a tipurilor de echipamente individuale de protecție în ceea ce privește riscurile împotriva cărora acestea asigură protecție</w:t>
      </w:r>
    </w:p>
    <w:p>
      <w:pPr>
        <w:pStyle w:val="Normal"/>
        <w:keepNext/>
        <w:widowControl/>
        <w:spacing w:before="120" w:after="60"/>
        <w:ind w:hanging="0"/>
        <w:jc w:val="left"/>
        <w:rPr>
          <w:rFonts w:ascii="Arial" w:hAnsi="Arial" w:cs="Arial"/>
          <w:b/>
          <w:sz w:val="20"/>
          <w:szCs w:val="20"/>
          <w:lang w:val="ro-RO"/>
        </w:rPr>
      </w:pPr>
      <w:r>
        <w:rPr>
          <w:rFonts w:ascii="Arial" w:hAnsi="Arial" w:cs="Arial" w:eastAsia="Arial"/>
          <w:b/>
          <w:color w:val="auto"/>
          <w:sz w:val="20"/>
          <w:szCs w:val="20"/>
          <w:lang w:val="ro-RO"/>
        </w:rPr>
        <w:t xml:space="preserve">Echipamente pentru protecția capului</w:t>
      </w:r>
    </w:p>
    <w:p>
      <w:pPr>
        <w:pStyle w:val="Normal"/>
        <w:keepNext/>
        <w:widowControl/>
        <w:numPr>
          <w:ilvl w:val="0"/>
          <w:numId w:val="39"/>
        </w:numPr>
        <w:spacing w:before="0" w:after="40"/>
        <w:ind w:left="720" w:hanging="360"/>
        <w:jc w:val="left"/>
        <w:rPr>
          <w:rFonts w:ascii="Arial" w:hAnsi="Arial" w:cs="Arial"/>
          <w:sz w:val="18"/>
          <w:szCs w:val="18"/>
          <w:lang w:val="ro-RO"/>
        </w:rPr>
      </w:pPr>
      <w:r>
        <w:rPr>
          <w:rFonts w:ascii="Arial" w:hAnsi="Arial" w:cs="Arial" w:eastAsia="Arial"/>
          <w:color w:val="auto"/>
          <w:sz w:val="20"/>
          <w:szCs w:val="20"/>
          <w:lang w:val="ro-RO"/>
        </w:rPr>
        <w:t xml:space="preserve">Căști și/sau șepci/cagule/acoperăminte pentru cap împotriva:</w:t>
      </w:r>
    </w:p>
    <w:p>
      <w:pPr>
        <w:pStyle w:val="Normal"/>
        <w:widowControl/>
        <w:numPr>
          <w:ilvl w:val="1"/>
          <w:numId w:val="39"/>
        </w:numPr>
        <w:spacing w:before="0" w:after="40"/>
        <w:ind w:left="1080" w:hanging="360"/>
        <w:jc w:val="left"/>
        <w:rPr>
          <w:rFonts w:ascii="Arial" w:hAnsi="Arial" w:cs="Arial"/>
          <w:sz w:val="18"/>
          <w:szCs w:val="18"/>
          <w:lang w:val="ro-RO"/>
        </w:rPr>
      </w:pPr>
      <w:r>
        <w:rPr>
          <w:rFonts w:ascii="Arial" w:hAnsi="Arial" w:cs="Arial" w:eastAsia="Arial"/>
          <w:color w:val="auto"/>
          <w:sz w:val="20"/>
          <w:szCs w:val="20"/>
          <w:lang w:val="ro-RO"/>
        </w:rPr>
        <w:t xml:space="preserve">șocurilor cauzate de căderea sau proiectarea obiectelor;</w:t>
      </w:r>
    </w:p>
    <w:p>
      <w:pPr>
        <w:pStyle w:val="Normal"/>
        <w:widowControl/>
        <w:numPr>
          <w:ilvl w:val="1"/>
          <w:numId w:val="39"/>
        </w:numPr>
        <w:spacing w:before="0" w:after="40"/>
        <w:ind w:left="1080" w:hanging="360"/>
        <w:jc w:val="left"/>
        <w:rPr>
          <w:rFonts w:ascii="Arial" w:hAnsi="Arial" w:cs="Arial"/>
          <w:sz w:val="18"/>
          <w:szCs w:val="18"/>
          <w:lang w:val="ro-RO"/>
        </w:rPr>
      </w:pPr>
      <w:r>
        <w:rPr>
          <w:rFonts w:ascii="Arial" w:hAnsi="Arial" w:cs="Arial" w:eastAsia="Arial"/>
          <w:color w:val="auto"/>
          <w:sz w:val="20"/>
          <w:szCs w:val="20"/>
          <w:lang w:val="ro-RO"/>
        </w:rPr>
        <w:t xml:space="preserve">coliziunii cu un obstacol;</w:t>
      </w:r>
    </w:p>
    <w:p>
      <w:pPr>
        <w:pStyle w:val="Normal"/>
        <w:widowControl/>
        <w:numPr>
          <w:ilvl w:val="1"/>
          <w:numId w:val="39"/>
        </w:numPr>
        <w:spacing w:before="0" w:after="40"/>
        <w:ind w:left="1080" w:hanging="360"/>
        <w:jc w:val="left"/>
        <w:rPr>
          <w:rFonts w:ascii="Arial" w:hAnsi="Arial" w:cs="Arial"/>
          <w:sz w:val="18"/>
          <w:szCs w:val="18"/>
          <w:lang w:val="ro-RO"/>
        </w:rPr>
      </w:pPr>
      <w:r>
        <w:rPr>
          <w:rFonts w:ascii="Arial" w:hAnsi="Arial" w:cs="Arial" w:eastAsia="Arial"/>
          <w:color w:val="auto"/>
          <w:sz w:val="20"/>
          <w:szCs w:val="20"/>
          <w:lang w:val="ro-RO"/>
        </w:rPr>
        <w:t xml:space="preserve">riscurilor mecanice (perforare, abraziune);</w:t>
      </w:r>
    </w:p>
    <w:p>
      <w:pPr>
        <w:pStyle w:val="Normal"/>
        <w:widowControl/>
        <w:numPr>
          <w:ilvl w:val="1"/>
          <w:numId w:val="39"/>
        </w:numPr>
        <w:spacing w:before="0" w:after="40"/>
        <w:ind w:left="1080" w:hanging="360"/>
        <w:jc w:val="left"/>
        <w:rPr>
          <w:rFonts w:ascii="Arial" w:hAnsi="Arial" w:cs="Arial"/>
          <w:sz w:val="18"/>
          <w:szCs w:val="18"/>
          <w:lang w:val="ro-RO"/>
        </w:rPr>
      </w:pPr>
      <w:r>
        <w:rPr>
          <w:rFonts w:ascii="Arial" w:hAnsi="Arial" w:cs="Arial" w:eastAsia="Arial"/>
          <w:color w:val="auto"/>
          <w:sz w:val="20"/>
          <w:szCs w:val="20"/>
          <w:lang w:val="ro-RO"/>
        </w:rPr>
        <w:t xml:space="preserve">comprimării statice (zdrobire laterală);</w:t>
      </w:r>
    </w:p>
    <w:p>
      <w:pPr>
        <w:pStyle w:val="Normal"/>
        <w:widowControl/>
        <w:numPr>
          <w:ilvl w:val="1"/>
          <w:numId w:val="39"/>
        </w:numPr>
        <w:spacing w:before="0" w:after="40"/>
        <w:ind w:left="1080" w:hanging="360"/>
        <w:jc w:val="left"/>
        <w:rPr>
          <w:rFonts w:ascii="Arial" w:hAnsi="Arial" w:cs="Arial"/>
          <w:sz w:val="18"/>
          <w:szCs w:val="18"/>
          <w:lang w:val="ro-RO"/>
        </w:rPr>
      </w:pPr>
      <w:r>
        <w:rPr>
          <w:rFonts w:ascii="Arial" w:hAnsi="Arial" w:cs="Arial" w:eastAsia="Arial"/>
          <w:color w:val="auto"/>
          <w:sz w:val="20"/>
          <w:szCs w:val="20"/>
          <w:lang w:val="ro-RO"/>
        </w:rPr>
        <w:t xml:space="preserve">riscurilor termice (foc, căldură, frig, solide fierbinți, inclusiv metale topite);</w:t>
      </w:r>
    </w:p>
    <w:p>
      <w:pPr>
        <w:pStyle w:val="Normal"/>
        <w:widowControl/>
        <w:numPr>
          <w:ilvl w:val="1"/>
          <w:numId w:val="39"/>
        </w:numPr>
        <w:spacing w:before="0" w:after="40"/>
        <w:ind w:left="1080" w:hanging="360"/>
        <w:jc w:val="left"/>
        <w:rPr>
          <w:rFonts w:ascii="Arial" w:hAnsi="Arial" w:cs="Arial"/>
          <w:sz w:val="18"/>
          <w:szCs w:val="18"/>
          <w:lang w:val="ro-RO"/>
        </w:rPr>
      </w:pPr>
      <w:r>
        <w:rPr>
          <w:rFonts w:ascii="Arial" w:hAnsi="Arial" w:cs="Arial" w:eastAsia="Arial"/>
          <w:color w:val="auto"/>
          <w:sz w:val="20"/>
          <w:szCs w:val="20"/>
          <w:lang w:val="ro-RO"/>
        </w:rPr>
        <w:t xml:space="preserve">șocului electric și contactului cu piese sub tensiune neizolate;</w:t>
      </w:r>
    </w:p>
    <w:p>
      <w:pPr>
        <w:pStyle w:val="Normal"/>
        <w:widowControl/>
        <w:numPr>
          <w:ilvl w:val="1"/>
          <w:numId w:val="39"/>
        </w:numPr>
        <w:spacing w:before="0" w:after="40"/>
        <w:ind w:left="1080" w:hanging="360"/>
        <w:jc w:val="left"/>
        <w:rPr>
          <w:rFonts w:ascii="Arial" w:hAnsi="Arial" w:cs="Arial"/>
          <w:sz w:val="18"/>
          <w:szCs w:val="18"/>
          <w:lang w:val="ro-RO"/>
        </w:rPr>
      </w:pPr>
      <w:r>
        <w:rPr>
          <w:rFonts w:ascii="Arial" w:hAnsi="Arial" w:cs="Arial" w:eastAsia="Arial"/>
          <w:color w:val="auto"/>
          <w:sz w:val="20"/>
          <w:szCs w:val="20"/>
          <w:lang w:val="ro-RO"/>
        </w:rPr>
        <w:t xml:space="preserve">riscurilor de natură chimică;</w:t>
      </w:r>
    </w:p>
    <w:p>
      <w:pPr>
        <w:pStyle w:val="Normal"/>
        <w:widowControl/>
        <w:numPr>
          <w:ilvl w:val="1"/>
          <w:numId w:val="39"/>
        </w:numPr>
        <w:spacing w:before="0" w:after="40"/>
        <w:ind w:left="1080" w:hanging="360"/>
        <w:jc w:val="left"/>
        <w:rPr>
          <w:rFonts w:ascii="Arial" w:hAnsi="Arial" w:cs="Arial"/>
          <w:sz w:val="18"/>
          <w:szCs w:val="18"/>
          <w:lang w:val="ro-RO"/>
        </w:rPr>
      </w:pPr>
      <w:r>
        <w:rPr>
          <w:rFonts w:ascii="Arial" w:hAnsi="Arial" w:cs="Arial" w:eastAsia="Arial"/>
          <w:color w:val="auto"/>
          <w:sz w:val="20"/>
          <w:szCs w:val="20"/>
          <w:lang w:val="ro-RO"/>
        </w:rPr>
        <w:t xml:space="preserve">radiației neionizante (radiații UV, IR, radiații solare sau radiații provenite de la sudură).</w:t>
      </w:r>
    </w:p>
    <w:p>
      <w:pPr>
        <w:pStyle w:val="Normal"/>
        <w:widowControl/>
        <w:numPr>
          <w:ilvl w:val="0"/>
          <w:numId w:val="39"/>
        </w:numPr>
        <w:spacing w:before="0" w:after="40"/>
        <w:ind w:left="720" w:hanging="360"/>
        <w:jc w:val="left"/>
        <w:rPr>
          <w:rFonts w:ascii="Arial" w:hAnsi="Arial" w:cs="Arial"/>
          <w:sz w:val="18"/>
          <w:szCs w:val="18"/>
          <w:lang w:val="ro-RO"/>
        </w:rPr>
      </w:pPr>
      <w:r>
        <w:rPr>
          <w:rFonts w:ascii="Arial" w:hAnsi="Arial" w:cs="Arial" w:eastAsia="Arial"/>
          <w:color w:val="auto"/>
          <w:sz w:val="20"/>
          <w:szCs w:val="20"/>
          <w:lang w:val="ro-RO"/>
        </w:rPr>
        <w:t xml:space="preserve">Plase de păr împotriva riscului de agățare</w:t>
      </w:r>
    </w:p>
    <w:p>
      <w:pPr>
        <w:pStyle w:val="Normal"/>
        <w:keepNext/>
        <w:widowControl/>
        <w:spacing w:before="120" w:after="60"/>
        <w:ind w:hanging="0"/>
        <w:jc w:val="left"/>
        <w:rPr>
          <w:rFonts w:ascii="Arial" w:hAnsi="Arial" w:cs="Arial"/>
          <w:b/>
          <w:sz w:val="20"/>
          <w:szCs w:val="20"/>
          <w:lang w:val="ro-RO"/>
        </w:rPr>
      </w:pPr>
      <w:r>
        <w:rPr>
          <w:rFonts w:ascii="Arial" w:hAnsi="Arial" w:cs="Arial" w:eastAsia="Arial"/>
          <w:b/>
          <w:color w:val="auto"/>
          <w:sz w:val="20"/>
          <w:szCs w:val="20"/>
          <w:lang w:val="ro-RO"/>
        </w:rPr>
        <w:t xml:space="preserve">Echipamente pentru protecția auzului</w:t>
      </w:r>
    </w:p>
    <w:p>
      <w:pPr>
        <w:pStyle w:val="Normal"/>
        <w:widowControl/>
        <w:numPr>
          <w:ilvl w:val="0"/>
          <w:numId w:val="40"/>
        </w:numPr>
        <w:spacing w:before="0" w:after="40"/>
        <w:ind w:left="720" w:hanging="360"/>
        <w:jc w:val="left"/>
        <w:rPr>
          <w:rFonts w:ascii="Arial" w:hAnsi="Arial" w:cs="Arial"/>
          <w:sz w:val="18"/>
          <w:szCs w:val="18"/>
          <w:lang w:val="ro-RO"/>
        </w:rPr>
      </w:pPr>
      <w:r>
        <w:rPr>
          <w:rFonts w:ascii="Arial" w:hAnsi="Arial" w:cs="Arial" w:eastAsia="Arial"/>
          <w:color w:val="auto"/>
          <w:sz w:val="20"/>
          <w:szCs w:val="20"/>
          <w:lang w:val="ro-RO"/>
        </w:rPr>
        <w:t xml:space="preserve">Apărători pentru urechi (inclusiv, de exemplu, apărători pentru urechi montate pe o cască, apărători pentru urechi cu reducere activă a zgomotului, apărători pentru urechi cu comunicare audio)</w:t>
      </w:r>
    </w:p>
    <w:p>
      <w:pPr>
        <w:pStyle w:val="Normal"/>
        <w:widowControl/>
        <w:numPr>
          <w:ilvl w:val="0"/>
          <w:numId w:val="40"/>
        </w:numPr>
        <w:spacing w:before="0" w:after="40"/>
        <w:ind w:left="720" w:hanging="360"/>
        <w:jc w:val="left"/>
        <w:rPr>
          <w:rFonts w:ascii="Arial" w:hAnsi="Arial" w:cs="Arial"/>
          <w:sz w:val="18"/>
          <w:szCs w:val="18"/>
          <w:lang w:val="ro-RO"/>
        </w:rPr>
      </w:pPr>
      <w:r>
        <w:rPr>
          <w:rFonts w:ascii="Arial" w:hAnsi="Arial" w:cs="Arial" w:eastAsia="Arial"/>
          <w:color w:val="auto"/>
          <w:sz w:val="20"/>
          <w:szCs w:val="20"/>
          <w:lang w:val="ro-RO"/>
        </w:rPr>
        <w:t xml:space="preserve">Dopuri pentru urechi (inclusiv, de exemplu, dopuri pentru urechi cu atenuare dependentă de nivel, dopuri pentru urechi personalizate)</w:t>
      </w:r>
    </w:p>
    <w:p>
      <w:pPr>
        <w:pStyle w:val="Normal"/>
        <w:keepNext/>
        <w:widowControl/>
        <w:spacing w:before="120" w:after="60"/>
        <w:ind w:hanging="0"/>
        <w:jc w:val="left"/>
        <w:rPr>
          <w:rFonts w:ascii="Arial" w:hAnsi="Arial" w:cs="Arial"/>
          <w:b/>
          <w:sz w:val="20"/>
          <w:szCs w:val="20"/>
          <w:lang w:val="ro-RO"/>
        </w:rPr>
      </w:pPr>
      <w:r>
        <w:rPr>
          <w:rFonts w:ascii="Arial" w:hAnsi="Arial" w:cs="Arial" w:eastAsia="Arial"/>
          <w:b/>
          <w:color w:val="auto"/>
          <w:sz w:val="20"/>
          <w:szCs w:val="20"/>
          <w:lang w:val="ro-RO"/>
        </w:rPr>
        <w:t xml:space="preserve">Echipamente pentru protecția ochilor și a feței</w:t>
      </w:r>
    </w:p>
    <w:p>
      <w:pPr>
        <w:pStyle w:val="Normal"/>
        <w:keepNext/>
        <w:widowControl/>
        <w:numPr>
          <w:ilvl w:val="0"/>
          <w:numId w:val="41"/>
        </w:numPr>
        <w:spacing w:before="0" w:after="40"/>
        <w:ind w:left="720" w:hanging="360"/>
        <w:jc w:val="left"/>
        <w:rPr>
          <w:rFonts w:ascii="Arial" w:hAnsi="Arial" w:cs="Arial"/>
          <w:sz w:val="18"/>
          <w:szCs w:val="18"/>
          <w:lang w:val="ro-RO"/>
        </w:rPr>
      </w:pPr>
      <w:r>
        <w:rPr>
          <w:rFonts w:ascii="Arial" w:hAnsi="Arial" w:cs="Arial" w:eastAsia="Arial"/>
          <w:color w:val="auto"/>
          <w:sz w:val="20"/>
          <w:szCs w:val="20"/>
          <w:lang w:val="ro-RO"/>
        </w:rPr>
        <w:t xml:space="preserve">Ochelari cu brațe, ochelari de protecție de tip mască și ecrane faciale de protecție (lentile de protecție, dacă este cazul) împotriva:</w:t>
      </w:r>
    </w:p>
    <w:p>
      <w:pPr>
        <w:pStyle w:val="Normal"/>
        <w:widowControl/>
        <w:numPr>
          <w:ilvl w:val="1"/>
          <w:numId w:val="41"/>
        </w:numPr>
        <w:spacing w:before="0" w:after="40"/>
        <w:ind w:left="1080" w:hanging="360"/>
        <w:jc w:val="left"/>
        <w:rPr>
          <w:rFonts w:ascii="Arial" w:hAnsi="Arial" w:cs="Arial"/>
          <w:sz w:val="18"/>
          <w:szCs w:val="18"/>
          <w:lang w:val="ro-RO"/>
        </w:rPr>
      </w:pPr>
      <w:r>
        <w:rPr>
          <w:rFonts w:ascii="Arial" w:hAnsi="Arial" w:cs="Arial" w:eastAsia="Arial"/>
          <w:color w:val="auto"/>
          <w:sz w:val="20"/>
          <w:szCs w:val="20"/>
          <w:lang w:val="ro-RO"/>
        </w:rPr>
        <w:t xml:space="preserve">riscurilor mecanice;</w:t>
      </w:r>
    </w:p>
    <w:p>
      <w:pPr>
        <w:pStyle w:val="Normal"/>
        <w:widowControl/>
        <w:numPr>
          <w:ilvl w:val="1"/>
          <w:numId w:val="41"/>
        </w:numPr>
        <w:spacing w:before="0" w:after="40"/>
        <w:ind w:left="1080" w:hanging="360"/>
        <w:jc w:val="left"/>
        <w:rPr>
          <w:rFonts w:ascii="Arial" w:hAnsi="Arial" w:cs="Arial"/>
          <w:sz w:val="18"/>
          <w:szCs w:val="18"/>
          <w:lang w:val="ro-RO"/>
        </w:rPr>
      </w:pPr>
      <w:r>
        <w:rPr>
          <w:rFonts w:ascii="Arial" w:hAnsi="Arial" w:cs="Arial" w:eastAsia="Arial"/>
          <w:color w:val="auto"/>
          <w:sz w:val="20"/>
          <w:szCs w:val="20"/>
          <w:lang w:val="ro-RO"/>
        </w:rPr>
        <w:t xml:space="preserve">riscurilor termice;</w:t>
      </w:r>
    </w:p>
    <w:p>
      <w:pPr>
        <w:pStyle w:val="Normal"/>
        <w:widowControl/>
        <w:numPr>
          <w:ilvl w:val="1"/>
          <w:numId w:val="41"/>
        </w:numPr>
        <w:spacing w:before="0" w:after="40"/>
        <w:ind w:left="1080" w:hanging="360"/>
        <w:jc w:val="left"/>
        <w:rPr>
          <w:rFonts w:ascii="Arial" w:hAnsi="Arial" w:cs="Arial"/>
          <w:sz w:val="18"/>
          <w:szCs w:val="18"/>
          <w:lang w:val="ro-RO"/>
        </w:rPr>
      </w:pPr>
      <w:r>
        <w:rPr>
          <w:rFonts w:ascii="Arial" w:hAnsi="Arial" w:cs="Arial" w:eastAsia="Arial"/>
          <w:color w:val="auto"/>
          <w:sz w:val="20"/>
          <w:szCs w:val="20"/>
          <w:lang w:val="ro-RO"/>
        </w:rPr>
        <w:t xml:space="preserve">radiației neionizante (radiații UV, IR, radiații solare sau radiații provenite de la sudură);</w:t>
      </w:r>
    </w:p>
    <w:p>
      <w:pPr>
        <w:pStyle w:val="Normal"/>
        <w:widowControl/>
        <w:numPr>
          <w:ilvl w:val="1"/>
          <w:numId w:val="41"/>
        </w:numPr>
        <w:spacing w:before="0" w:after="40"/>
        <w:ind w:left="1080" w:hanging="360"/>
        <w:jc w:val="left"/>
        <w:rPr>
          <w:rFonts w:ascii="Arial" w:hAnsi="Arial" w:cs="Arial"/>
          <w:sz w:val="18"/>
          <w:szCs w:val="18"/>
          <w:lang w:val="ro-RO"/>
        </w:rPr>
      </w:pPr>
      <w:r>
        <w:rPr>
          <w:rFonts w:ascii="Arial" w:hAnsi="Arial" w:cs="Arial" w:eastAsia="Arial"/>
          <w:color w:val="auto"/>
          <w:sz w:val="20"/>
          <w:szCs w:val="20"/>
          <w:lang w:val="ro-RO"/>
        </w:rPr>
        <w:t xml:space="preserve">radiației ionizante;</w:t>
      </w:r>
    </w:p>
    <w:p>
      <w:pPr>
        <w:pStyle w:val="Normal"/>
        <w:widowControl/>
        <w:numPr>
          <w:ilvl w:val="1"/>
          <w:numId w:val="41"/>
        </w:numPr>
        <w:spacing w:before="0" w:after="40"/>
        <w:ind w:left="1080" w:hanging="360"/>
        <w:jc w:val="left"/>
        <w:rPr>
          <w:rFonts w:ascii="Arial" w:hAnsi="Arial" w:cs="Arial"/>
          <w:sz w:val="18"/>
          <w:szCs w:val="18"/>
          <w:lang w:val="ro-RO"/>
        </w:rPr>
      </w:pPr>
      <w:r>
        <w:rPr>
          <w:rFonts w:ascii="Arial" w:hAnsi="Arial" w:cs="Arial" w:eastAsia="Arial"/>
          <w:color w:val="auto"/>
          <w:sz w:val="20"/>
          <w:szCs w:val="20"/>
          <w:lang w:val="ro-RO"/>
        </w:rPr>
        <w:t xml:space="preserve">aerosolilor solizi și a lichidelor provenite de la substanțe chimice și agenți biologici.</w:t>
      </w:r>
    </w:p>
    <w:p>
      <w:pPr>
        <w:pStyle w:val="Normal"/>
        <w:keepNext/>
        <w:widowControl/>
        <w:spacing w:before="120" w:after="60"/>
        <w:ind w:hanging="0"/>
        <w:jc w:val="left"/>
        <w:rPr>
          <w:rFonts w:ascii="Arial" w:hAnsi="Arial" w:cs="Arial"/>
          <w:b/>
          <w:sz w:val="20"/>
          <w:szCs w:val="20"/>
          <w:lang w:val="ro-RO"/>
        </w:rPr>
      </w:pPr>
      <w:r>
        <w:rPr>
          <w:rFonts w:ascii="Arial" w:hAnsi="Arial" w:cs="Arial" w:eastAsia="Arial"/>
          <w:b/>
          <w:color w:val="auto"/>
          <w:sz w:val="20"/>
          <w:szCs w:val="20"/>
          <w:lang w:val="ro-RO"/>
        </w:rPr>
        <w:t xml:space="preserve">Echipamente pentru protecția aparatului respirator</w:t>
      </w:r>
    </w:p>
    <w:p>
      <w:pPr>
        <w:pStyle w:val="Normal"/>
        <w:keepNext/>
        <w:widowControl/>
        <w:numPr>
          <w:ilvl w:val="0"/>
          <w:numId w:val="42"/>
        </w:numPr>
        <w:spacing w:before="0" w:after="40"/>
        <w:ind w:left="720" w:hanging="360"/>
        <w:jc w:val="left"/>
        <w:rPr>
          <w:rFonts w:ascii="Arial" w:hAnsi="Arial" w:cs="Arial"/>
          <w:sz w:val="18"/>
          <w:szCs w:val="18"/>
          <w:lang w:val="ro-RO"/>
        </w:rPr>
      </w:pPr>
      <w:r>
        <w:rPr>
          <w:rFonts w:ascii="Arial" w:hAnsi="Arial" w:cs="Arial" w:eastAsia="Arial"/>
          <w:color w:val="auto"/>
          <w:sz w:val="20"/>
          <w:szCs w:val="20"/>
          <w:lang w:val="ro-RO"/>
        </w:rPr>
        <w:t xml:space="preserve">Dispozitive de filtrare împotriva:</w:t>
      </w:r>
    </w:p>
    <w:p>
      <w:pPr>
        <w:pStyle w:val="Normal"/>
        <w:widowControl/>
        <w:numPr>
          <w:ilvl w:val="1"/>
          <w:numId w:val="42"/>
        </w:numPr>
        <w:spacing w:before="0" w:after="40"/>
        <w:ind w:left="1080" w:hanging="360"/>
        <w:jc w:val="left"/>
        <w:rPr>
          <w:rFonts w:ascii="Arial" w:hAnsi="Arial" w:cs="Arial"/>
          <w:sz w:val="18"/>
          <w:szCs w:val="18"/>
          <w:lang w:val="ro-RO"/>
        </w:rPr>
      </w:pPr>
      <w:r>
        <w:rPr>
          <w:rFonts w:ascii="Arial" w:hAnsi="Arial" w:cs="Arial" w:eastAsia="Arial"/>
          <w:color w:val="auto"/>
          <w:sz w:val="20"/>
          <w:szCs w:val="20"/>
          <w:lang w:val="ro-RO"/>
        </w:rPr>
        <w:t xml:space="preserve">particulelor;</w:t>
      </w:r>
    </w:p>
    <w:p>
      <w:pPr>
        <w:pStyle w:val="Normal"/>
        <w:widowControl/>
        <w:numPr>
          <w:ilvl w:val="1"/>
          <w:numId w:val="42"/>
        </w:numPr>
        <w:spacing w:before="0" w:after="40"/>
        <w:ind w:left="1080" w:hanging="360"/>
        <w:jc w:val="left"/>
        <w:rPr>
          <w:rFonts w:ascii="Arial" w:hAnsi="Arial" w:cs="Arial"/>
          <w:sz w:val="18"/>
          <w:szCs w:val="18"/>
          <w:lang w:val="ro-RO"/>
        </w:rPr>
      </w:pPr>
      <w:r>
        <w:rPr>
          <w:rFonts w:ascii="Arial" w:hAnsi="Arial" w:cs="Arial" w:eastAsia="Arial"/>
          <w:color w:val="auto"/>
          <w:sz w:val="20"/>
          <w:szCs w:val="20"/>
          <w:lang w:val="ro-RO"/>
        </w:rPr>
        <w:t xml:space="preserve">gazelor;</w:t>
      </w:r>
    </w:p>
    <w:p>
      <w:pPr>
        <w:pStyle w:val="Normal"/>
        <w:widowControl/>
        <w:numPr>
          <w:ilvl w:val="1"/>
          <w:numId w:val="42"/>
        </w:numPr>
        <w:spacing w:before="0" w:after="40"/>
        <w:ind w:left="1080" w:hanging="360"/>
        <w:jc w:val="left"/>
        <w:rPr>
          <w:rFonts w:ascii="Arial" w:hAnsi="Arial" w:cs="Arial"/>
          <w:sz w:val="18"/>
          <w:szCs w:val="18"/>
          <w:lang w:val="ro-RO"/>
        </w:rPr>
      </w:pPr>
      <w:r>
        <w:rPr>
          <w:rFonts w:ascii="Arial" w:hAnsi="Arial" w:cs="Arial" w:eastAsia="Arial"/>
          <w:color w:val="auto"/>
          <w:sz w:val="20"/>
          <w:szCs w:val="20"/>
          <w:lang w:val="ro-RO"/>
        </w:rPr>
        <w:t xml:space="preserve">particulelor și gazelor;</w:t>
      </w:r>
    </w:p>
    <w:p>
      <w:pPr>
        <w:pStyle w:val="Normal"/>
        <w:widowControl/>
        <w:numPr>
          <w:ilvl w:val="1"/>
          <w:numId w:val="42"/>
        </w:numPr>
        <w:spacing w:before="0" w:after="40"/>
        <w:ind w:left="1080" w:hanging="360"/>
        <w:jc w:val="left"/>
        <w:rPr>
          <w:rFonts w:ascii="Arial" w:hAnsi="Arial" w:cs="Arial"/>
          <w:sz w:val="18"/>
          <w:szCs w:val="18"/>
          <w:lang w:val="ro-RO"/>
        </w:rPr>
      </w:pPr>
      <w:r>
        <w:rPr>
          <w:rFonts w:ascii="Arial" w:hAnsi="Arial" w:cs="Arial" w:eastAsia="Arial"/>
          <w:color w:val="auto"/>
          <w:sz w:val="20"/>
          <w:szCs w:val="20"/>
          <w:lang w:val="ro-RO"/>
        </w:rPr>
        <w:t xml:space="preserve">aerosolilor solizi și/sau lichizi.</w:t>
      </w:r>
    </w:p>
    <w:p>
      <w:pPr>
        <w:pStyle w:val="Normal"/>
        <w:widowControl/>
        <w:numPr>
          <w:ilvl w:val="0"/>
          <w:numId w:val="42"/>
        </w:numPr>
        <w:spacing w:before="0" w:after="40"/>
        <w:ind w:left="720" w:hanging="360"/>
        <w:jc w:val="left"/>
        <w:rPr>
          <w:rFonts w:ascii="Arial" w:hAnsi="Arial" w:cs="Arial"/>
          <w:sz w:val="18"/>
          <w:szCs w:val="18"/>
          <w:lang w:val="ro-RO"/>
        </w:rPr>
      </w:pPr>
      <w:r>
        <w:rPr>
          <w:rFonts w:ascii="Arial" w:hAnsi="Arial" w:cs="Arial" w:eastAsia="Arial"/>
          <w:color w:val="auto"/>
          <w:sz w:val="20"/>
          <w:szCs w:val="20"/>
          <w:lang w:val="ro-RO"/>
        </w:rPr>
        <w:t xml:space="preserve">Dispozitive izolante, inclusiv cu aducție de aer</w:t>
      </w:r>
    </w:p>
    <w:p>
      <w:pPr>
        <w:pStyle w:val="Normal"/>
        <w:widowControl/>
        <w:numPr>
          <w:ilvl w:val="0"/>
          <w:numId w:val="42"/>
        </w:numPr>
        <w:spacing w:before="0" w:after="40"/>
        <w:ind w:left="720" w:hanging="360"/>
        <w:jc w:val="left"/>
        <w:rPr>
          <w:rFonts w:ascii="Arial" w:hAnsi="Arial" w:cs="Arial"/>
          <w:sz w:val="18"/>
          <w:szCs w:val="18"/>
          <w:lang w:val="ro-RO"/>
        </w:rPr>
      </w:pPr>
      <w:r>
        <w:rPr>
          <w:rFonts w:ascii="Arial" w:hAnsi="Arial" w:cs="Arial" w:eastAsia="Arial"/>
          <w:color w:val="auto"/>
          <w:sz w:val="20"/>
          <w:szCs w:val="20"/>
          <w:lang w:val="ro-RO"/>
        </w:rPr>
        <w:t xml:space="preserve">Dispozitive de autosalvare</w:t>
      </w:r>
    </w:p>
    <w:p>
      <w:pPr>
        <w:pStyle w:val="Normal"/>
        <w:widowControl/>
        <w:numPr>
          <w:ilvl w:val="0"/>
          <w:numId w:val="42"/>
        </w:numPr>
        <w:spacing w:before="0" w:after="40"/>
        <w:ind w:left="720" w:hanging="360"/>
        <w:jc w:val="left"/>
        <w:rPr>
          <w:rFonts w:ascii="Arial" w:hAnsi="Arial" w:cs="Arial"/>
          <w:sz w:val="18"/>
          <w:szCs w:val="18"/>
          <w:lang w:val="ro-RO"/>
        </w:rPr>
      </w:pPr>
      <w:r>
        <w:rPr>
          <w:rFonts w:ascii="Arial" w:hAnsi="Arial" w:cs="Arial" w:eastAsia="Arial"/>
          <w:color w:val="auto"/>
          <w:sz w:val="20"/>
          <w:szCs w:val="20"/>
          <w:lang w:val="ro-RO"/>
        </w:rPr>
        <w:t xml:space="preserve">Echipamente de scufundare</w:t>
      </w:r>
    </w:p>
    <w:p>
      <w:pPr>
        <w:pStyle w:val="Normal"/>
        <w:keepNext/>
        <w:widowControl/>
        <w:spacing w:before="120" w:after="60"/>
        <w:ind w:hanging="0"/>
        <w:jc w:val="left"/>
        <w:rPr>
          <w:rFonts w:ascii="Arial" w:hAnsi="Arial" w:cs="Arial"/>
          <w:b/>
          <w:sz w:val="20"/>
          <w:szCs w:val="20"/>
          <w:lang w:val="ro-RO"/>
        </w:rPr>
      </w:pPr>
      <w:r>
        <w:rPr>
          <w:rFonts w:ascii="Arial" w:hAnsi="Arial" w:cs="Arial" w:eastAsia="Arial"/>
          <w:b/>
          <w:color w:val="auto"/>
          <w:sz w:val="20"/>
          <w:szCs w:val="20"/>
          <w:lang w:val="ro-RO"/>
        </w:rPr>
        <w:t xml:space="preserve">Echipamente pentru protecția mâinilor și a brațelor</w:t>
      </w:r>
    </w:p>
    <w:p>
      <w:pPr>
        <w:pStyle w:val="Normal"/>
        <w:keepNext/>
        <w:widowControl/>
        <w:numPr>
          <w:ilvl w:val="0"/>
          <w:numId w:val="43"/>
        </w:numPr>
        <w:spacing w:before="0" w:after="40"/>
        <w:ind w:left="720" w:hanging="360"/>
        <w:jc w:val="left"/>
        <w:rPr>
          <w:rFonts w:ascii="Arial" w:hAnsi="Arial" w:cs="Arial"/>
          <w:sz w:val="18"/>
          <w:szCs w:val="18"/>
          <w:lang w:val="ro-RO"/>
        </w:rPr>
      </w:pPr>
      <w:r>
        <w:rPr>
          <w:rFonts w:ascii="Arial" w:hAnsi="Arial" w:cs="Arial" w:eastAsia="Arial"/>
          <w:color w:val="auto"/>
          <w:sz w:val="20"/>
          <w:szCs w:val="20"/>
          <w:lang w:val="ro-RO"/>
        </w:rPr>
        <w:t xml:space="preserve">Mănuși (inclusiv mitene și protecție a brațului) împotriva:</w:t>
      </w:r>
    </w:p>
    <w:p>
      <w:pPr>
        <w:pStyle w:val="Normal"/>
        <w:widowControl/>
        <w:numPr>
          <w:ilvl w:val="1"/>
          <w:numId w:val="43"/>
        </w:numPr>
        <w:spacing w:before="0" w:after="40"/>
        <w:ind w:left="1080" w:hanging="360"/>
        <w:jc w:val="left"/>
        <w:rPr>
          <w:rFonts w:ascii="Arial" w:hAnsi="Arial" w:cs="Arial"/>
          <w:sz w:val="18"/>
          <w:szCs w:val="18"/>
          <w:lang w:val="ro-RO"/>
        </w:rPr>
      </w:pPr>
      <w:r>
        <w:rPr>
          <w:rFonts w:ascii="Arial" w:hAnsi="Arial" w:cs="Arial" w:eastAsia="Arial"/>
          <w:color w:val="auto"/>
          <w:sz w:val="20"/>
          <w:szCs w:val="20"/>
          <w:lang w:val="ro-RO"/>
        </w:rPr>
        <w:t xml:space="preserve">riscurilor mecanice;</w:t>
      </w:r>
    </w:p>
    <w:p>
      <w:pPr>
        <w:pStyle w:val="Normal"/>
        <w:widowControl/>
        <w:numPr>
          <w:ilvl w:val="1"/>
          <w:numId w:val="43"/>
        </w:numPr>
        <w:spacing w:before="0" w:after="40"/>
        <w:ind w:left="1080" w:hanging="360"/>
        <w:jc w:val="left"/>
        <w:rPr>
          <w:rFonts w:ascii="Arial" w:hAnsi="Arial" w:cs="Arial"/>
          <w:sz w:val="18"/>
          <w:szCs w:val="18"/>
          <w:lang w:val="ro-RO"/>
        </w:rPr>
      </w:pPr>
      <w:r>
        <w:rPr>
          <w:rFonts w:ascii="Arial" w:hAnsi="Arial" w:cs="Arial" w:eastAsia="Arial"/>
          <w:color w:val="auto"/>
          <w:sz w:val="20"/>
          <w:szCs w:val="20"/>
          <w:lang w:val="ro-RO"/>
        </w:rPr>
        <w:t xml:space="preserve">riscurilor termice (căldură, flacără și frig);</w:t>
      </w:r>
    </w:p>
    <w:p>
      <w:pPr>
        <w:pStyle w:val="Normal"/>
        <w:widowControl/>
        <w:numPr>
          <w:ilvl w:val="1"/>
          <w:numId w:val="43"/>
        </w:numPr>
        <w:spacing w:before="0" w:after="40"/>
        <w:ind w:left="1080" w:hanging="360"/>
        <w:jc w:val="left"/>
        <w:rPr>
          <w:rFonts w:ascii="Arial" w:hAnsi="Arial" w:cs="Arial"/>
          <w:sz w:val="18"/>
          <w:szCs w:val="18"/>
          <w:lang w:val="ro-RO"/>
        </w:rPr>
      </w:pPr>
      <w:r>
        <w:rPr>
          <w:rFonts w:ascii="Arial" w:hAnsi="Arial" w:cs="Arial" w:eastAsia="Arial"/>
          <w:color w:val="auto"/>
          <w:sz w:val="20"/>
          <w:szCs w:val="20"/>
          <w:lang w:val="ro-RO"/>
        </w:rPr>
        <w:t xml:space="preserve">șocului electric și contactului cu piese sub tensiune neizolate (antistatice, conductoare, izolante);</w:t>
      </w:r>
    </w:p>
    <w:p>
      <w:pPr>
        <w:pStyle w:val="Normal"/>
        <w:widowControl/>
        <w:numPr>
          <w:ilvl w:val="1"/>
          <w:numId w:val="43"/>
        </w:numPr>
        <w:spacing w:before="0" w:after="40"/>
        <w:ind w:left="1080" w:hanging="360"/>
        <w:jc w:val="left"/>
        <w:rPr>
          <w:rFonts w:ascii="Arial" w:hAnsi="Arial" w:cs="Arial"/>
          <w:sz w:val="18"/>
          <w:szCs w:val="18"/>
          <w:lang w:val="ro-RO"/>
        </w:rPr>
      </w:pPr>
      <w:r>
        <w:rPr>
          <w:rFonts w:ascii="Arial" w:hAnsi="Arial" w:cs="Arial" w:eastAsia="Arial"/>
          <w:color w:val="auto"/>
          <w:sz w:val="20"/>
          <w:szCs w:val="20"/>
          <w:lang w:val="ro-RO"/>
        </w:rPr>
        <w:t xml:space="preserve">riscurilor de natură chimică;</w:t>
      </w:r>
    </w:p>
    <w:p>
      <w:pPr>
        <w:pStyle w:val="Normal"/>
        <w:widowControl/>
        <w:numPr>
          <w:ilvl w:val="1"/>
          <w:numId w:val="43"/>
        </w:numPr>
        <w:spacing w:before="0" w:after="40"/>
        <w:ind w:left="1080" w:hanging="360"/>
        <w:jc w:val="left"/>
        <w:rPr>
          <w:rFonts w:ascii="Arial" w:hAnsi="Arial" w:cs="Arial"/>
          <w:sz w:val="18"/>
          <w:szCs w:val="18"/>
          <w:lang w:val="ro-RO"/>
        </w:rPr>
      </w:pPr>
      <w:r>
        <w:rPr>
          <w:rFonts w:ascii="Arial" w:hAnsi="Arial" w:cs="Arial" w:eastAsia="Arial"/>
          <w:color w:val="auto"/>
          <w:sz w:val="20"/>
          <w:szCs w:val="20"/>
          <w:lang w:val="ro-RO"/>
        </w:rPr>
        <w:t xml:space="preserve">agenților biologici;</w:t>
      </w:r>
    </w:p>
    <w:p>
      <w:pPr>
        <w:pStyle w:val="Normal"/>
        <w:widowControl/>
        <w:numPr>
          <w:ilvl w:val="1"/>
          <w:numId w:val="43"/>
        </w:numPr>
        <w:spacing w:before="0" w:after="40"/>
        <w:ind w:left="1080" w:hanging="360"/>
        <w:jc w:val="left"/>
        <w:rPr>
          <w:rFonts w:ascii="Arial" w:hAnsi="Arial" w:cs="Arial"/>
          <w:sz w:val="18"/>
          <w:szCs w:val="18"/>
          <w:lang w:val="ro-RO"/>
        </w:rPr>
      </w:pPr>
      <w:r>
        <w:rPr>
          <w:rFonts w:ascii="Arial" w:hAnsi="Arial" w:cs="Arial" w:eastAsia="Arial"/>
          <w:color w:val="auto"/>
          <w:sz w:val="20"/>
          <w:szCs w:val="20"/>
          <w:lang w:val="ro-RO"/>
        </w:rPr>
        <w:t xml:space="preserve">radiației ionizante și contaminării radioactive;</w:t>
      </w:r>
    </w:p>
    <w:p>
      <w:pPr>
        <w:pStyle w:val="Normal"/>
        <w:widowControl/>
        <w:numPr>
          <w:ilvl w:val="1"/>
          <w:numId w:val="43"/>
        </w:numPr>
        <w:spacing w:before="0" w:after="40"/>
        <w:ind w:left="1080" w:hanging="360"/>
        <w:jc w:val="left"/>
        <w:rPr>
          <w:rFonts w:ascii="Arial" w:hAnsi="Arial" w:cs="Arial"/>
          <w:sz w:val="18"/>
          <w:szCs w:val="18"/>
          <w:lang w:val="ro-RO"/>
        </w:rPr>
      </w:pPr>
      <w:r>
        <w:rPr>
          <w:rFonts w:ascii="Arial" w:hAnsi="Arial" w:cs="Arial" w:eastAsia="Arial"/>
          <w:color w:val="auto"/>
          <w:sz w:val="20"/>
          <w:szCs w:val="20"/>
          <w:lang w:val="ro-RO"/>
        </w:rPr>
        <w:t xml:space="preserve">radiației neionizante (radiații UV, IR, radiații solare sau radiații provenite de la sudură);</w:t>
      </w:r>
    </w:p>
    <w:p>
      <w:pPr>
        <w:pStyle w:val="Normal"/>
        <w:widowControl/>
        <w:numPr>
          <w:ilvl w:val="1"/>
          <w:numId w:val="43"/>
        </w:numPr>
        <w:spacing w:before="0" w:after="40"/>
        <w:ind w:left="1080" w:hanging="360"/>
        <w:jc w:val="left"/>
        <w:rPr>
          <w:rFonts w:ascii="Arial" w:hAnsi="Arial" w:cs="Arial"/>
          <w:sz w:val="18"/>
          <w:szCs w:val="18"/>
          <w:lang w:val="ro-RO"/>
        </w:rPr>
      </w:pPr>
      <w:r>
        <w:rPr>
          <w:rFonts w:ascii="Arial" w:hAnsi="Arial" w:cs="Arial" w:eastAsia="Arial"/>
          <w:color w:val="auto"/>
          <w:sz w:val="20"/>
          <w:szCs w:val="20"/>
          <w:lang w:val="ro-RO"/>
        </w:rPr>
        <w:t xml:space="preserve">riscurilor asociate vibrațiilor.</w:t>
      </w:r>
    </w:p>
    <w:p>
      <w:pPr>
        <w:pStyle w:val="Normal"/>
        <w:widowControl/>
        <w:numPr>
          <w:ilvl w:val="0"/>
          <w:numId w:val="43"/>
        </w:numPr>
        <w:spacing w:before="0" w:after="40"/>
        <w:ind w:left="720" w:hanging="360"/>
        <w:jc w:val="left"/>
        <w:rPr>
          <w:rFonts w:ascii="Arial" w:hAnsi="Arial" w:cs="Arial"/>
          <w:sz w:val="18"/>
          <w:szCs w:val="18"/>
          <w:lang w:val="ro-RO"/>
        </w:rPr>
      </w:pPr>
      <w:r>
        <w:rPr>
          <w:rFonts w:ascii="Arial" w:hAnsi="Arial" w:cs="Arial" w:eastAsia="Arial"/>
          <w:color w:val="auto"/>
          <w:sz w:val="20"/>
          <w:szCs w:val="20"/>
          <w:lang w:val="ro-RO"/>
        </w:rPr>
        <w:t xml:space="preserve">Degetare de cauciuc</w:t>
      </w:r>
    </w:p>
    <w:p>
      <w:pPr>
        <w:pStyle w:val="Normal"/>
        <w:keepNext/>
        <w:widowControl/>
        <w:spacing w:before="120" w:after="60"/>
        <w:ind w:hanging="0"/>
        <w:jc w:val="left"/>
        <w:rPr>
          <w:rFonts w:ascii="Arial" w:hAnsi="Arial" w:cs="Arial"/>
          <w:b/>
          <w:sz w:val="20"/>
          <w:szCs w:val="20"/>
          <w:lang w:val="ro-RO"/>
        </w:rPr>
      </w:pPr>
      <w:r>
        <w:rPr>
          <w:rFonts w:ascii="Arial" w:hAnsi="Arial" w:cs="Arial" w:eastAsia="Arial"/>
          <w:b/>
          <w:color w:val="auto"/>
          <w:sz w:val="20"/>
          <w:szCs w:val="20"/>
          <w:lang w:val="ro-RO"/>
        </w:rPr>
        <w:t xml:space="preserve">Echipamente pentru protecția picioarelor și a gambelor și protecție împotriva alunecării</w:t>
      </w:r>
    </w:p>
    <w:p>
      <w:pPr>
        <w:pStyle w:val="Normal"/>
        <w:keepNext/>
        <w:widowControl/>
        <w:numPr>
          <w:ilvl w:val="0"/>
          <w:numId w:val="44"/>
        </w:numPr>
        <w:spacing w:before="0" w:after="40"/>
        <w:ind w:left="720" w:hanging="360"/>
        <w:jc w:val="left"/>
        <w:rPr>
          <w:rFonts w:ascii="Arial" w:hAnsi="Arial" w:cs="Arial"/>
          <w:sz w:val="18"/>
          <w:szCs w:val="18"/>
          <w:lang w:val="ro-RO"/>
        </w:rPr>
      </w:pPr>
      <w:r>
        <w:rPr>
          <w:rFonts w:ascii="Arial" w:hAnsi="Arial" w:cs="Arial" w:eastAsia="Arial"/>
          <w:color w:val="auto"/>
          <w:sz w:val="20"/>
          <w:szCs w:val="20"/>
          <w:lang w:val="ro-RO"/>
        </w:rPr>
        <w:t xml:space="preserve">Încălțăminte (de exemplu, pantofi, inclusiv în anumite circumstanțe, saboți, ghete care pot avea vârfuri din oțel) pentru protecție împotriva:</w:t>
      </w:r>
    </w:p>
    <w:p>
      <w:pPr>
        <w:pStyle w:val="Normal"/>
        <w:widowControl/>
        <w:numPr>
          <w:ilvl w:val="1"/>
          <w:numId w:val="44"/>
        </w:numPr>
        <w:spacing w:before="0" w:after="40"/>
        <w:ind w:left="1080" w:hanging="360"/>
        <w:jc w:val="left"/>
        <w:rPr>
          <w:rFonts w:ascii="Arial" w:hAnsi="Arial" w:cs="Arial"/>
          <w:sz w:val="18"/>
          <w:szCs w:val="18"/>
          <w:lang w:val="ro-RO"/>
        </w:rPr>
      </w:pPr>
      <w:r>
        <w:rPr>
          <w:rFonts w:ascii="Arial" w:hAnsi="Arial" w:cs="Arial" w:eastAsia="Arial"/>
          <w:color w:val="auto"/>
          <w:sz w:val="20"/>
          <w:szCs w:val="20"/>
          <w:lang w:val="ro-RO"/>
        </w:rPr>
        <w:t xml:space="preserve">riscurilor mecanice;</w:t>
      </w:r>
    </w:p>
    <w:p>
      <w:pPr>
        <w:pStyle w:val="Normal"/>
        <w:widowControl/>
        <w:numPr>
          <w:ilvl w:val="1"/>
          <w:numId w:val="44"/>
        </w:numPr>
        <w:spacing w:before="0" w:after="40"/>
        <w:ind w:left="1080" w:hanging="360"/>
        <w:jc w:val="left"/>
        <w:rPr>
          <w:rFonts w:ascii="Arial" w:hAnsi="Arial" w:cs="Arial"/>
          <w:sz w:val="18"/>
          <w:szCs w:val="18"/>
          <w:lang w:val="ro-RO"/>
        </w:rPr>
      </w:pPr>
      <w:r>
        <w:rPr>
          <w:rFonts w:ascii="Arial" w:hAnsi="Arial" w:cs="Arial" w:eastAsia="Arial"/>
          <w:color w:val="auto"/>
          <w:sz w:val="20"/>
          <w:szCs w:val="20"/>
          <w:lang w:val="ro-RO"/>
        </w:rPr>
        <w:t xml:space="preserve">riscurilor de alunecare;</w:t>
      </w:r>
    </w:p>
    <w:p>
      <w:pPr>
        <w:pStyle w:val="Normal"/>
        <w:widowControl/>
        <w:numPr>
          <w:ilvl w:val="1"/>
          <w:numId w:val="44"/>
        </w:numPr>
        <w:spacing w:before="0" w:after="40"/>
        <w:ind w:left="1080" w:hanging="360"/>
        <w:jc w:val="left"/>
        <w:rPr>
          <w:rFonts w:ascii="Arial" w:hAnsi="Arial" w:cs="Arial"/>
          <w:sz w:val="18"/>
          <w:szCs w:val="18"/>
          <w:lang w:val="ro-RO"/>
        </w:rPr>
      </w:pPr>
      <w:r>
        <w:rPr>
          <w:rFonts w:ascii="Arial" w:hAnsi="Arial" w:cs="Arial" w:eastAsia="Arial"/>
          <w:color w:val="auto"/>
          <w:sz w:val="20"/>
          <w:szCs w:val="20"/>
          <w:lang w:val="ro-RO"/>
        </w:rPr>
        <w:t xml:space="preserve">riscurilor termice (căldură, flacără și frig);</w:t>
      </w:r>
    </w:p>
    <w:p>
      <w:pPr>
        <w:pStyle w:val="Normal"/>
        <w:widowControl/>
        <w:numPr>
          <w:ilvl w:val="1"/>
          <w:numId w:val="44"/>
        </w:numPr>
        <w:spacing w:before="0" w:after="40"/>
        <w:ind w:left="1080" w:hanging="360"/>
        <w:jc w:val="left"/>
        <w:rPr>
          <w:rFonts w:ascii="Arial" w:hAnsi="Arial" w:cs="Arial"/>
          <w:sz w:val="18"/>
          <w:szCs w:val="18"/>
          <w:lang w:val="ro-RO"/>
        </w:rPr>
      </w:pPr>
      <w:r>
        <w:rPr>
          <w:rFonts w:ascii="Arial" w:hAnsi="Arial" w:cs="Arial" w:eastAsia="Arial"/>
          <w:color w:val="auto"/>
          <w:sz w:val="20"/>
          <w:szCs w:val="20"/>
          <w:lang w:val="ro-RO"/>
        </w:rPr>
        <w:t xml:space="preserve">șocului electric și contactului cu piese sub tensiune neizolate (antistatice, conductoare, izolante);</w:t>
      </w:r>
    </w:p>
    <w:p>
      <w:pPr>
        <w:pStyle w:val="Normal"/>
        <w:widowControl/>
        <w:numPr>
          <w:ilvl w:val="1"/>
          <w:numId w:val="44"/>
        </w:numPr>
        <w:spacing w:before="0" w:after="40"/>
        <w:ind w:left="1080" w:hanging="360"/>
        <w:jc w:val="left"/>
        <w:rPr>
          <w:rFonts w:ascii="Arial" w:hAnsi="Arial" w:cs="Arial"/>
          <w:sz w:val="18"/>
          <w:szCs w:val="18"/>
          <w:lang w:val="ro-RO"/>
        </w:rPr>
      </w:pPr>
      <w:r>
        <w:rPr>
          <w:rFonts w:ascii="Arial" w:hAnsi="Arial" w:cs="Arial" w:eastAsia="Arial"/>
          <w:color w:val="auto"/>
          <w:sz w:val="20"/>
          <w:szCs w:val="20"/>
          <w:lang w:val="ro-RO"/>
        </w:rPr>
        <w:t xml:space="preserve">riscurilor de natură chimică;</w:t>
      </w:r>
    </w:p>
    <w:p>
      <w:pPr>
        <w:pStyle w:val="Normal"/>
        <w:widowControl/>
        <w:numPr>
          <w:ilvl w:val="1"/>
          <w:numId w:val="44"/>
        </w:numPr>
        <w:spacing w:before="0" w:after="40"/>
        <w:ind w:left="1080" w:hanging="360"/>
        <w:jc w:val="left"/>
        <w:rPr>
          <w:rFonts w:ascii="Arial" w:hAnsi="Arial" w:cs="Arial"/>
          <w:sz w:val="18"/>
          <w:szCs w:val="18"/>
          <w:lang w:val="ro-RO"/>
        </w:rPr>
      </w:pPr>
      <w:r>
        <w:rPr>
          <w:rFonts w:ascii="Arial" w:hAnsi="Arial" w:cs="Arial" w:eastAsia="Arial"/>
          <w:color w:val="auto"/>
          <w:sz w:val="20"/>
          <w:szCs w:val="20"/>
          <w:lang w:val="ro-RO"/>
        </w:rPr>
        <w:t xml:space="preserve">riscurilor asociate vibrațiilor;</w:t>
      </w:r>
    </w:p>
    <w:p>
      <w:pPr>
        <w:pStyle w:val="Normal"/>
        <w:widowControl/>
        <w:numPr>
          <w:ilvl w:val="1"/>
          <w:numId w:val="44"/>
        </w:numPr>
        <w:spacing w:before="0" w:after="40"/>
        <w:ind w:left="1080" w:hanging="360"/>
        <w:jc w:val="left"/>
        <w:rPr>
          <w:rFonts w:ascii="Arial" w:hAnsi="Arial" w:cs="Arial"/>
          <w:sz w:val="18"/>
          <w:szCs w:val="18"/>
          <w:lang w:val="ro-RO"/>
        </w:rPr>
      </w:pPr>
      <w:r>
        <w:rPr>
          <w:rFonts w:ascii="Arial" w:hAnsi="Arial" w:cs="Arial" w:eastAsia="Arial"/>
          <w:color w:val="auto"/>
          <w:sz w:val="20"/>
          <w:szCs w:val="20"/>
          <w:lang w:val="ro-RO"/>
        </w:rPr>
        <w:t xml:space="preserve">riscurilor de natură biologică.</w:t>
      </w:r>
    </w:p>
    <w:p>
      <w:pPr>
        <w:pStyle w:val="Normal"/>
        <w:widowControl/>
        <w:numPr>
          <w:ilvl w:val="0"/>
          <w:numId w:val="44"/>
        </w:numPr>
        <w:spacing w:before="0" w:after="40"/>
        <w:ind w:left="720" w:hanging="360"/>
        <w:jc w:val="left"/>
        <w:rPr>
          <w:rFonts w:ascii="Arial" w:hAnsi="Arial" w:cs="Arial"/>
          <w:sz w:val="18"/>
          <w:szCs w:val="18"/>
          <w:lang w:val="ro-RO"/>
        </w:rPr>
      </w:pPr>
      <w:r>
        <w:rPr>
          <w:rFonts w:ascii="Arial" w:hAnsi="Arial" w:cs="Arial" w:eastAsia="Arial"/>
          <w:color w:val="auto"/>
          <w:sz w:val="20"/>
          <w:szCs w:val="20"/>
          <w:lang w:val="ro-RO"/>
        </w:rPr>
        <w:t xml:space="preserve">Glezniere detașabile împotriva riscurilor mecanice</w:t>
      </w:r>
    </w:p>
    <w:p>
      <w:pPr>
        <w:pStyle w:val="Normal"/>
        <w:widowControl/>
        <w:numPr>
          <w:ilvl w:val="0"/>
          <w:numId w:val="44"/>
        </w:numPr>
        <w:spacing w:before="0" w:after="40"/>
        <w:ind w:left="720" w:hanging="360"/>
        <w:jc w:val="left"/>
        <w:rPr>
          <w:rFonts w:ascii="Arial" w:hAnsi="Arial" w:cs="Arial"/>
          <w:sz w:val="18"/>
          <w:szCs w:val="18"/>
          <w:lang w:val="ro-RO"/>
        </w:rPr>
      </w:pPr>
      <w:r>
        <w:rPr>
          <w:rFonts w:ascii="Arial" w:hAnsi="Arial" w:cs="Arial" w:eastAsia="Arial"/>
          <w:color w:val="auto"/>
          <w:sz w:val="20"/>
          <w:szCs w:val="20"/>
          <w:lang w:val="ro-RO"/>
        </w:rPr>
        <w:t xml:space="preserve">Genunchiere împotriva riscurilor mecanice</w:t>
      </w:r>
    </w:p>
    <w:p>
      <w:pPr>
        <w:pStyle w:val="Normal"/>
        <w:widowControl/>
        <w:numPr>
          <w:ilvl w:val="0"/>
          <w:numId w:val="44"/>
        </w:numPr>
        <w:spacing w:before="0" w:after="40"/>
        <w:ind w:left="720" w:hanging="360"/>
        <w:jc w:val="left"/>
        <w:rPr>
          <w:rFonts w:ascii="Arial" w:hAnsi="Arial" w:cs="Arial"/>
          <w:sz w:val="18"/>
          <w:szCs w:val="18"/>
          <w:lang w:val="ro-RO"/>
        </w:rPr>
      </w:pPr>
      <w:r>
        <w:rPr>
          <w:rFonts w:ascii="Arial" w:hAnsi="Arial" w:cs="Arial" w:eastAsia="Arial"/>
          <w:color w:val="auto"/>
          <w:sz w:val="20"/>
          <w:szCs w:val="20"/>
          <w:lang w:val="ro-RO"/>
        </w:rPr>
        <w:t xml:space="preserve">Ghetre împotriva riscurilor mecanice, termice și de natură chimică și a agenților biologici</w:t>
      </w:r>
    </w:p>
    <w:p>
      <w:pPr>
        <w:pStyle w:val="Normal"/>
        <w:widowControl/>
        <w:numPr>
          <w:ilvl w:val="0"/>
          <w:numId w:val="44"/>
        </w:numPr>
        <w:spacing w:before="0" w:after="40"/>
        <w:ind w:left="720" w:hanging="360"/>
        <w:jc w:val="left"/>
        <w:rPr>
          <w:rFonts w:ascii="Arial" w:hAnsi="Arial" w:cs="Arial"/>
          <w:sz w:val="18"/>
          <w:szCs w:val="18"/>
          <w:lang w:val="ro-RO"/>
        </w:rPr>
      </w:pPr>
      <w:r>
        <w:rPr>
          <w:rFonts w:ascii="Arial" w:hAnsi="Arial" w:cs="Arial" w:eastAsia="Arial"/>
          <w:color w:val="auto"/>
          <w:sz w:val="20"/>
          <w:szCs w:val="20"/>
          <w:lang w:val="ro-RO"/>
        </w:rPr>
        <w:t xml:space="preserve">Accesorii (de exemplu, colțari, crampoane)</w:t>
      </w:r>
    </w:p>
    <w:p>
      <w:pPr>
        <w:pStyle w:val="Normal"/>
        <w:keepNext/>
        <w:widowControl/>
        <w:spacing w:before="120" w:after="60"/>
        <w:ind w:hanging="0"/>
        <w:jc w:val="left"/>
        <w:rPr>
          <w:rFonts w:ascii="Arial" w:hAnsi="Arial" w:cs="Arial"/>
          <w:b/>
          <w:sz w:val="20"/>
          <w:szCs w:val="20"/>
          <w:lang w:val="ro-RO"/>
        </w:rPr>
      </w:pPr>
      <w:r>
        <w:rPr>
          <w:rFonts w:ascii="Arial" w:hAnsi="Arial" w:cs="Arial" w:eastAsia="Arial"/>
          <w:b/>
          <w:color w:val="auto"/>
          <w:sz w:val="20"/>
          <w:szCs w:val="20"/>
          <w:lang w:val="ro-RO"/>
        </w:rPr>
        <w:t xml:space="preserve">Protecția pielii - creme protectoare</w:t>
      </w:r>
    </w:p>
    <w:p>
      <w:pPr>
        <w:pStyle w:val="Normal"/>
        <w:widowControl/>
        <w:spacing w:before="0" w:after="120"/>
        <w:ind w:hanging="0"/>
        <w:jc w:val="left"/>
        <w:rPr>
          <w:rFonts w:ascii="Arial" w:hAnsi="Arial" w:cs="Arial"/>
          <w:sz w:val="18"/>
          <w:szCs w:val="18"/>
          <w:lang w:val="ro-RO"/>
        </w:rPr>
      </w:pPr>
      <w:r>
        <w:rPr>
          <w:rFonts w:ascii="Arial" w:hAnsi="Arial" w:cs="Arial" w:eastAsia="Arial"/>
          <w:color w:val="auto"/>
          <w:sz w:val="20"/>
          <w:szCs w:val="20"/>
          <w:lang w:val="ro-RO"/>
        </w:rPr>
        <w:t xml:space="preserve">Notă: În anumite situații, ca urmare a evaluării riscului, cremele protectoare ar putea fi utilizate împreună cu alte echipamente individuale de protecție, cu scopul de a proteja pielea lucrătorilor împotriva riscurilor conexe. Cremele protectoare sunt echipamente individuale de protecție în conformitate cu art. 3 alin. (1) din Hotărârea Guvernului nr. 1.048/2006 privind cerințele minime de securitate și sănătate pentru utilizarea de către lucrători a echipamentelor individuale de protecție la locul de muncă, republicată, întrucât acest tip de echipament poate fi considerat, în anumite situații, ca fiind „suplimentar sau accesoriu“. Cu toate acestea, cremele protectoare nu sunt echipamente individuale de protecție în conformitate cu definiția de la art. 3 alin. (1) din Regulamentul (UE) 2016/425 al Parlamentului European și al Consiliului din 9 martie 2016 privind echipamentele individuale de protecție și de abrogare a Directivei 89/686/CEE a Consiliului</w:t>
      </w:r>
    </w:p>
    <w:p>
      <w:pPr>
        <w:pStyle w:val="Normal"/>
        <w:keepNext/>
        <w:widowControl/>
        <w:numPr>
          <w:ilvl w:val="0"/>
          <w:numId w:val="45"/>
        </w:numPr>
        <w:spacing w:before="0" w:after="40"/>
        <w:ind w:left="720" w:hanging="360"/>
        <w:jc w:val="left"/>
        <w:rPr>
          <w:rFonts w:ascii="Arial" w:hAnsi="Arial" w:cs="Arial"/>
          <w:sz w:val="18"/>
          <w:szCs w:val="18"/>
          <w:lang w:val="ro-RO"/>
        </w:rPr>
      </w:pPr>
      <w:r>
        <w:rPr>
          <w:rFonts w:ascii="Arial" w:hAnsi="Arial" w:cs="Arial" w:eastAsia="Arial"/>
          <w:color w:val="auto"/>
          <w:sz w:val="20"/>
          <w:szCs w:val="20"/>
          <w:lang w:val="ro-RO"/>
        </w:rPr>
        <w:t xml:space="preserve">Ar putea exista creme protectoare împotriva:</w:t>
      </w:r>
    </w:p>
    <w:p>
      <w:pPr>
        <w:pStyle w:val="Normal"/>
        <w:widowControl/>
        <w:numPr>
          <w:ilvl w:val="1"/>
          <w:numId w:val="45"/>
        </w:numPr>
        <w:spacing w:before="0" w:after="40"/>
        <w:ind w:left="1080" w:hanging="360"/>
        <w:jc w:val="left"/>
        <w:rPr>
          <w:rFonts w:ascii="Arial" w:hAnsi="Arial" w:cs="Arial"/>
          <w:sz w:val="18"/>
          <w:szCs w:val="18"/>
          <w:lang w:val="ro-RO"/>
        </w:rPr>
      </w:pPr>
      <w:r>
        <w:rPr>
          <w:rFonts w:ascii="Arial" w:hAnsi="Arial" w:cs="Arial" w:eastAsia="Arial"/>
          <w:color w:val="auto"/>
          <w:sz w:val="20"/>
          <w:szCs w:val="20"/>
          <w:lang w:val="ro-RO"/>
        </w:rPr>
        <w:t xml:space="preserve">radiației neionizante (radiații UV, IR, radiații solare sau radiații provenite de la sudură);</w:t>
      </w:r>
    </w:p>
    <w:p>
      <w:pPr>
        <w:pStyle w:val="Normal"/>
        <w:widowControl/>
        <w:numPr>
          <w:ilvl w:val="1"/>
          <w:numId w:val="45"/>
        </w:numPr>
        <w:spacing w:before="0" w:after="40"/>
        <w:ind w:left="1080" w:hanging="360"/>
        <w:jc w:val="left"/>
        <w:rPr>
          <w:rFonts w:ascii="Arial" w:hAnsi="Arial" w:cs="Arial"/>
          <w:sz w:val="18"/>
          <w:szCs w:val="18"/>
          <w:lang w:val="ro-RO"/>
        </w:rPr>
      </w:pPr>
      <w:r>
        <w:rPr>
          <w:rFonts w:ascii="Arial" w:hAnsi="Arial" w:cs="Arial" w:eastAsia="Arial"/>
          <w:color w:val="auto"/>
          <w:sz w:val="20"/>
          <w:szCs w:val="20"/>
          <w:lang w:val="ro-RO"/>
        </w:rPr>
        <w:t xml:space="preserve">radiației ionizante;</w:t>
      </w:r>
    </w:p>
    <w:p>
      <w:pPr>
        <w:pStyle w:val="Normal"/>
        <w:widowControl/>
        <w:numPr>
          <w:ilvl w:val="1"/>
          <w:numId w:val="45"/>
        </w:numPr>
        <w:spacing w:before="0" w:after="40"/>
        <w:ind w:left="1080" w:hanging="360"/>
        <w:jc w:val="left"/>
        <w:rPr>
          <w:rFonts w:ascii="Arial" w:hAnsi="Arial" w:cs="Arial"/>
          <w:sz w:val="18"/>
          <w:szCs w:val="18"/>
          <w:lang w:val="ro-RO"/>
        </w:rPr>
      </w:pPr>
      <w:r>
        <w:rPr>
          <w:rFonts w:ascii="Arial" w:hAnsi="Arial" w:cs="Arial" w:eastAsia="Arial"/>
          <w:color w:val="auto"/>
          <w:sz w:val="20"/>
          <w:szCs w:val="20"/>
          <w:lang w:val="ro-RO"/>
        </w:rPr>
        <w:t xml:space="preserve">substanțelor chimice;</w:t>
      </w:r>
    </w:p>
    <w:p>
      <w:pPr>
        <w:pStyle w:val="Normal"/>
        <w:widowControl/>
        <w:numPr>
          <w:ilvl w:val="1"/>
          <w:numId w:val="45"/>
        </w:numPr>
        <w:spacing w:before="0" w:after="40"/>
        <w:ind w:left="1080" w:hanging="360"/>
        <w:jc w:val="left"/>
        <w:rPr>
          <w:rFonts w:ascii="Arial" w:hAnsi="Arial" w:cs="Arial"/>
          <w:sz w:val="18"/>
          <w:szCs w:val="18"/>
          <w:lang w:val="ro-RO"/>
        </w:rPr>
      </w:pPr>
      <w:r>
        <w:rPr>
          <w:rFonts w:ascii="Arial" w:hAnsi="Arial" w:cs="Arial" w:eastAsia="Arial"/>
          <w:color w:val="auto"/>
          <w:sz w:val="20"/>
          <w:szCs w:val="20"/>
          <w:lang w:val="ro-RO"/>
        </w:rPr>
        <w:t xml:space="preserve">agenților biologici;</w:t>
      </w:r>
    </w:p>
    <w:p>
      <w:pPr>
        <w:pStyle w:val="Normal"/>
        <w:widowControl/>
        <w:numPr>
          <w:ilvl w:val="1"/>
          <w:numId w:val="45"/>
        </w:numPr>
        <w:spacing w:before="0" w:after="40"/>
        <w:ind w:left="1080" w:hanging="360"/>
        <w:jc w:val="left"/>
        <w:rPr>
          <w:rFonts w:ascii="Arial" w:hAnsi="Arial" w:cs="Arial"/>
          <w:sz w:val="18"/>
          <w:szCs w:val="18"/>
          <w:lang w:val="ro-RO"/>
        </w:rPr>
      </w:pPr>
      <w:r>
        <w:rPr>
          <w:rFonts w:ascii="Arial" w:hAnsi="Arial" w:cs="Arial" w:eastAsia="Arial"/>
          <w:color w:val="auto"/>
          <w:sz w:val="20"/>
          <w:szCs w:val="20"/>
          <w:lang w:val="ro-RO"/>
        </w:rPr>
        <w:t xml:space="preserve">riscurilor termice (căldură, flacără și frig).</w:t>
      </w:r>
    </w:p>
    <w:p>
      <w:pPr>
        <w:pStyle w:val="Normal"/>
        <w:keepNext/>
        <w:widowControl/>
        <w:spacing w:before="120" w:after="60"/>
        <w:ind w:hanging="0"/>
        <w:jc w:val="left"/>
        <w:rPr>
          <w:rFonts w:ascii="Arial" w:hAnsi="Arial" w:cs="Arial"/>
          <w:b/>
          <w:sz w:val="20"/>
          <w:szCs w:val="20"/>
          <w:lang w:val="ro-RO"/>
        </w:rPr>
      </w:pPr>
      <w:r>
        <w:rPr>
          <w:rFonts w:ascii="Arial" w:hAnsi="Arial" w:cs="Arial" w:eastAsia="Arial"/>
          <w:b/>
          <w:color w:val="auto"/>
          <w:sz w:val="20"/>
          <w:szCs w:val="20"/>
          <w:lang w:val="ro-RO"/>
        </w:rPr>
        <w:t xml:space="preserve">Echipamente pentru protecția corpului/alte echipamente pentru protecția pielii</w:t>
      </w:r>
    </w:p>
    <w:p>
      <w:pPr>
        <w:pStyle w:val="Normal"/>
        <w:widowControl/>
        <w:numPr>
          <w:ilvl w:val="0"/>
          <w:numId w:val="46"/>
        </w:numPr>
        <w:spacing w:before="0" w:after="40"/>
        <w:ind w:left="720" w:hanging="360"/>
        <w:jc w:val="left"/>
        <w:rPr>
          <w:rFonts w:ascii="Arial" w:hAnsi="Arial" w:cs="Arial"/>
          <w:sz w:val="18"/>
          <w:szCs w:val="18"/>
          <w:lang w:val="ro-RO"/>
        </w:rPr>
      </w:pPr>
      <w:r>
        <w:rPr>
          <w:rFonts w:ascii="Arial" w:hAnsi="Arial" w:cs="Arial" w:eastAsia="Arial"/>
          <w:color w:val="auto"/>
          <w:sz w:val="20"/>
          <w:szCs w:val="20"/>
          <w:lang w:val="ro-RO"/>
        </w:rPr>
        <w:t xml:space="preserve">Echipamentele individuale de protecție împotriva căderilor de la înălțime, precum opritoare de cădere retractabile, hamuri pentru întreg corpul, hamuri pentru scaune, centuri de poziționare în timpul lucrului și de limitare a deplasării și cordoane pentru poziționare în timpul lucrului, dispozitive de absorbție a energiei, opritoare de cădere tip ghidaj incluzând un cordon de ancorare, dispozitive de ajustare a corzii, dispozitive de ancorare care nu sunt concepute să fie permanent fixate și care nu necesită lucrări de atașare înainte de utilizare, piese de legătură, cordoane, hamuri pentru salvare</w:t>
      </w:r>
    </w:p>
    <w:p>
      <w:pPr>
        <w:pStyle w:val="Normal"/>
        <w:keepNext/>
        <w:widowControl/>
        <w:numPr>
          <w:ilvl w:val="0"/>
          <w:numId w:val="46"/>
        </w:numPr>
        <w:spacing w:before="0" w:after="40"/>
        <w:ind w:left="720" w:hanging="360"/>
        <w:jc w:val="left"/>
        <w:rPr>
          <w:rFonts w:ascii="Arial" w:hAnsi="Arial" w:cs="Arial"/>
          <w:sz w:val="18"/>
          <w:szCs w:val="18"/>
          <w:lang w:val="ro-RO"/>
        </w:rPr>
      </w:pPr>
      <w:r>
        <w:rPr>
          <w:rFonts w:ascii="Arial" w:hAnsi="Arial" w:cs="Arial" w:eastAsia="Arial"/>
          <w:color w:val="auto"/>
          <w:sz w:val="20"/>
          <w:szCs w:val="20"/>
          <w:lang w:val="ro-RO"/>
        </w:rPr>
        <w:t xml:space="preserve">Îmbrăcăminte de protecție, inclusiv de protecție a întregului corp (și anume combinezoane, salopete) și de protecție a unor părți ale corpului (și anume ghetre, pantaloni, jachete, veste, șorțuri, genunchiere, glugi, cagule) împotriva:</w:t>
      </w:r>
    </w:p>
    <w:p>
      <w:pPr>
        <w:pStyle w:val="Normal"/>
        <w:widowControl/>
        <w:numPr>
          <w:ilvl w:val="1"/>
          <w:numId w:val="46"/>
        </w:numPr>
        <w:spacing w:before="0" w:after="40"/>
        <w:ind w:left="1080" w:hanging="360"/>
        <w:jc w:val="left"/>
        <w:rPr>
          <w:rFonts w:ascii="Arial" w:hAnsi="Arial" w:cs="Arial"/>
          <w:sz w:val="18"/>
          <w:szCs w:val="18"/>
          <w:lang w:val="ro-RO"/>
        </w:rPr>
      </w:pPr>
      <w:r>
        <w:rPr>
          <w:rFonts w:ascii="Arial" w:hAnsi="Arial" w:cs="Arial" w:eastAsia="Arial"/>
          <w:color w:val="auto"/>
          <w:sz w:val="20"/>
          <w:szCs w:val="20"/>
          <w:lang w:val="ro-RO"/>
        </w:rPr>
        <w:t xml:space="preserve">riscurilor mecanice;</w:t>
      </w:r>
    </w:p>
    <w:p>
      <w:pPr>
        <w:pStyle w:val="Normal"/>
        <w:widowControl/>
        <w:numPr>
          <w:ilvl w:val="1"/>
          <w:numId w:val="46"/>
        </w:numPr>
        <w:spacing w:before="0" w:after="40"/>
        <w:ind w:left="1080" w:hanging="360"/>
        <w:jc w:val="left"/>
        <w:rPr>
          <w:rFonts w:ascii="Arial" w:hAnsi="Arial" w:cs="Arial"/>
          <w:sz w:val="18"/>
          <w:szCs w:val="18"/>
          <w:lang w:val="ro-RO"/>
        </w:rPr>
      </w:pPr>
      <w:r>
        <w:rPr>
          <w:rFonts w:ascii="Arial" w:hAnsi="Arial" w:cs="Arial" w:eastAsia="Arial"/>
          <w:color w:val="auto"/>
          <w:sz w:val="20"/>
          <w:szCs w:val="20"/>
          <w:lang w:val="ro-RO"/>
        </w:rPr>
        <w:t xml:space="preserve">riscurilor termice (căldură, flacără și frig);</w:t>
      </w:r>
    </w:p>
    <w:p>
      <w:pPr>
        <w:pStyle w:val="Normal"/>
        <w:widowControl/>
        <w:numPr>
          <w:ilvl w:val="1"/>
          <w:numId w:val="46"/>
        </w:numPr>
        <w:spacing w:before="0" w:after="40"/>
        <w:ind w:left="1080" w:hanging="360"/>
        <w:jc w:val="left"/>
        <w:rPr>
          <w:rFonts w:ascii="Arial" w:hAnsi="Arial" w:cs="Arial"/>
          <w:sz w:val="18"/>
          <w:szCs w:val="18"/>
          <w:lang w:val="ro-RO"/>
        </w:rPr>
      </w:pPr>
      <w:r>
        <w:rPr>
          <w:rFonts w:ascii="Arial" w:hAnsi="Arial" w:cs="Arial" w:eastAsia="Arial"/>
          <w:color w:val="auto"/>
          <w:sz w:val="20"/>
          <w:szCs w:val="20"/>
          <w:lang w:val="ro-RO"/>
        </w:rPr>
        <w:t xml:space="preserve">substanțelor chimice;</w:t>
      </w:r>
    </w:p>
    <w:p>
      <w:pPr>
        <w:pStyle w:val="Normal"/>
        <w:widowControl/>
        <w:numPr>
          <w:ilvl w:val="1"/>
          <w:numId w:val="46"/>
        </w:numPr>
        <w:spacing w:before="0" w:after="40"/>
        <w:ind w:left="1080" w:hanging="360"/>
        <w:jc w:val="left"/>
        <w:rPr>
          <w:rFonts w:ascii="Arial" w:hAnsi="Arial" w:cs="Arial"/>
          <w:sz w:val="18"/>
          <w:szCs w:val="18"/>
          <w:lang w:val="ro-RO"/>
        </w:rPr>
      </w:pPr>
      <w:r>
        <w:rPr>
          <w:rFonts w:ascii="Arial" w:hAnsi="Arial" w:cs="Arial" w:eastAsia="Arial"/>
          <w:color w:val="auto"/>
          <w:sz w:val="20"/>
          <w:szCs w:val="20"/>
          <w:lang w:val="ro-RO"/>
        </w:rPr>
        <w:t xml:space="preserve">agenților biologici;</w:t>
      </w:r>
    </w:p>
    <w:p>
      <w:pPr>
        <w:pStyle w:val="Normal"/>
        <w:widowControl/>
        <w:numPr>
          <w:ilvl w:val="1"/>
          <w:numId w:val="46"/>
        </w:numPr>
        <w:spacing w:before="0" w:after="40"/>
        <w:ind w:left="1080" w:hanging="360"/>
        <w:jc w:val="left"/>
        <w:rPr>
          <w:rFonts w:ascii="Arial" w:hAnsi="Arial" w:cs="Arial"/>
          <w:sz w:val="18"/>
          <w:szCs w:val="18"/>
          <w:lang w:val="ro-RO"/>
        </w:rPr>
      </w:pPr>
      <w:r>
        <w:rPr>
          <w:rFonts w:ascii="Arial" w:hAnsi="Arial" w:cs="Arial" w:eastAsia="Arial"/>
          <w:color w:val="auto"/>
          <w:sz w:val="20"/>
          <w:szCs w:val="20"/>
          <w:lang w:val="ro-RO"/>
        </w:rPr>
        <w:t xml:space="preserve">radiației ionizante și contaminării radioactive;</w:t>
      </w:r>
    </w:p>
    <w:p>
      <w:pPr>
        <w:pStyle w:val="Normal"/>
        <w:widowControl/>
        <w:numPr>
          <w:ilvl w:val="1"/>
          <w:numId w:val="46"/>
        </w:numPr>
        <w:spacing w:before="0" w:after="40"/>
        <w:ind w:left="1080" w:hanging="360"/>
        <w:jc w:val="left"/>
        <w:rPr>
          <w:rFonts w:ascii="Arial" w:hAnsi="Arial" w:cs="Arial"/>
          <w:sz w:val="18"/>
          <w:szCs w:val="18"/>
          <w:lang w:val="ro-RO"/>
        </w:rPr>
      </w:pPr>
      <w:r>
        <w:rPr>
          <w:rFonts w:ascii="Arial" w:hAnsi="Arial" w:cs="Arial" w:eastAsia="Arial"/>
          <w:color w:val="auto"/>
          <w:sz w:val="20"/>
          <w:szCs w:val="20"/>
          <w:lang w:val="ro-RO"/>
        </w:rPr>
        <w:t xml:space="preserve">radiației neionizante (radiații UV, IR, radiații solare sau radiații provenite de la sudură);</w:t>
      </w:r>
    </w:p>
    <w:p>
      <w:pPr>
        <w:pStyle w:val="Normal"/>
        <w:widowControl/>
        <w:numPr>
          <w:ilvl w:val="1"/>
          <w:numId w:val="46"/>
        </w:numPr>
        <w:spacing w:before="0" w:after="40"/>
        <w:ind w:left="1080" w:hanging="360"/>
        <w:jc w:val="left"/>
        <w:rPr>
          <w:rFonts w:ascii="Arial" w:hAnsi="Arial" w:cs="Arial"/>
          <w:sz w:val="18"/>
          <w:szCs w:val="18"/>
          <w:lang w:val="ro-RO"/>
        </w:rPr>
      </w:pPr>
      <w:r>
        <w:rPr>
          <w:rFonts w:ascii="Arial" w:hAnsi="Arial" w:cs="Arial" w:eastAsia="Arial"/>
          <w:color w:val="auto"/>
          <w:sz w:val="20"/>
          <w:szCs w:val="20"/>
          <w:lang w:val="ro-RO"/>
        </w:rPr>
        <w:t xml:space="preserve">șocului electric și contactului cu piese sub tensiune neizolate (antistatice, conductoare, izolante);</w:t>
      </w:r>
    </w:p>
    <w:p>
      <w:pPr>
        <w:pStyle w:val="Normal"/>
        <w:widowControl/>
        <w:numPr>
          <w:ilvl w:val="1"/>
          <w:numId w:val="46"/>
        </w:numPr>
        <w:spacing w:before="0" w:after="40"/>
        <w:ind w:left="1080" w:hanging="360"/>
        <w:jc w:val="left"/>
        <w:rPr>
          <w:rFonts w:ascii="Arial" w:hAnsi="Arial" w:cs="Arial"/>
          <w:sz w:val="18"/>
          <w:szCs w:val="18"/>
          <w:lang w:val="ro-RO"/>
        </w:rPr>
      </w:pPr>
      <w:r>
        <w:rPr>
          <w:rFonts w:ascii="Arial" w:hAnsi="Arial" w:cs="Arial" w:eastAsia="Arial"/>
          <w:color w:val="auto"/>
          <w:sz w:val="20"/>
          <w:szCs w:val="20"/>
          <w:lang w:val="ro-RO"/>
        </w:rPr>
        <w:t xml:space="preserve">riscurilor de agățare și prindere.</w:t>
      </w:r>
    </w:p>
    <w:p>
      <w:pPr>
        <w:pStyle w:val="Normal"/>
        <w:widowControl/>
        <w:numPr>
          <w:ilvl w:val="0"/>
          <w:numId w:val="46"/>
        </w:numPr>
        <w:spacing w:before="0" w:after="40"/>
        <w:ind w:left="720" w:hanging="360"/>
        <w:jc w:val="left"/>
        <w:rPr>
          <w:rFonts w:ascii="Arial" w:hAnsi="Arial" w:cs="Arial"/>
          <w:sz w:val="18"/>
          <w:szCs w:val="18"/>
          <w:lang w:val="ro-RO"/>
        </w:rPr>
      </w:pPr>
      <w:r>
        <w:rPr>
          <w:rFonts w:ascii="Arial" w:hAnsi="Arial" w:cs="Arial" w:eastAsia="Arial"/>
          <w:color w:val="auto"/>
          <w:sz w:val="20"/>
          <w:szCs w:val="20"/>
          <w:lang w:val="ro-RO"/>
        </w:rPr>
        <w:t xml:space="preserve">Veste de salvare pentru prevenirea înecării și mijloace de plutire</w:t>
      </w:r>
    </w:p>
    <w:p>
      <w:pPr>
        <w:pStyle w:val="Normal"/>
        <w:widowControl/>
        <w:numPr>
          <w:ilvl w:val="0"/>
          <w:numId w:val="46"/>
        </w:numPr>
        <w:spacing w:before="0" w:after="40"/>
        <w:ind w:left="720" w:hanging="360"/>
        <w:jc w:val="left"/>
        <w:rPr>
          <w:rFonts w:ascii="Arial" w:hAnsi="Arial" w:cs="Arial"/>
          <w:sz w:val="18"/>
          <w:szCs w:val="18"/>
          <w:lang w:val="ro-RO"/>
        </w:rPr>
      </w:pPr>
      <w:r>
        <w:rPr>
          <w:rFonts w:ascii="Arial" w:hAnsi="Arial" w:cs="Arial" w:eastAsia="Arial"/>
          <w:color w:val="auto"/>
          <w:sz w:val="20"/>
          <w:szCs w:val="20"/>
          <w:lang w:val="ro-RO"/>
        </w:rPr>
        <w:t xml:space="preserve">Echipamente individuale de protecție pentru semnalizarea vizuală a prezenței utilizatorului</w:t>
      </w:r>
    </w:p>
    <w:p>
      <w:pPr>
        <w:pStyle w:val="Normal"/>
        <w:keepNext/>
        <w:widowControl/>
        <w:spacing w:before="240" w:after="120"/>
        <w:ind w:hanging="0"/>
        <w:jc w:val="left"/>
        <w:rPr>
          <w:rFonts w:ascii="Arial" w:hAnsi="Arial" w:cs="Arial"/>
          <w:b/>
          <w:sz w:val="20"/>
          <w:szCs w:val="20"/>
          <w:lang w:val="ro-RO"/>
        </w:rPr>
      </w:pPr>
      <w:r>
        <w:rPr>
          <w:rFonts w:ascii="Arial" w:hAnsi="Arial" w:cs="Arial" w:eastAsia="Arial"/>
          <w:b/>
          <w:color w:val="auto"/>
          <w:sz w:val="20"/>
          <w:szCs w:val="20"/>
          <w:lang w:val="ro-RO"/>
        </w:rPr>
        <w:t xml:space="preserve">Anexa nr. 3 la H.G. 1048/ 2006 – Listă neexhaustivă a activităților și sectoarelor de activitate care pot necesita utilizarea de echipament individual de protecție</w:t>
      </w:r>
    </w:p>
    <w:p>
      <w:pPr>
        <w:pStyle w:val="Normal"/>
        <w:keepNext/>
        <w:widowControl/>
        <w:spacing w:before="120" w:after="60"/>
        <w:ind w:hanging="0"/>
        <w:jc w:val="left"/>
        <w:rPr>
          <w:rFonts w:ascii="Arial" w:hAnsi="Arial" w:cs="Arial"/>
          <w:b/>
          <w:sz w:val="20"/>
          <w:szCs w:val="20"/>
          <w:lang w:val="ro-RO"/>
        </w:rPr>
      </w:pPr>
      <w:r>
        <w:rPr>
          <w:rFonts w:ascii="Arial" w:hAnsi="Arial" w:cs="Arial" w:eastAsia="Arial"/>
          <w:b/>
          <w:color w:val="auto"/>
          <w:sz w:val="20"/>
          <w:szCs w:val="20"/>
          <w:lang w:val="ro-RO"/>
        </w:rPr>
        <w:t xml:space="preserve">I. Riscuri fizice</w:t>
      </w:r>
    </w:p>
    <w:tbl>
      <w:tblPr>
        <w:tblW w:w="5000" w:type="pct"/>
        <w:jc w:val="left"/>
        <w:tblInd w:w="55" w:type="dxa"/>
        <w:tblLayout w:type="fixed"/>
        <w:tblCellMar>
          <w:top w:w="40" w:type="dxa"/>
          <w:left w:w="55" w:type="dxa"/>
          <w:bottom w:w="40" w:type="dxa"/>
          <w:right w:w="55" w:type="dxa"/>
        </w:tblCellMar>
      </w:tblPr>
      <w:tblGrid>
        <w:gridCol w:w="1500"/>
        <w:gridCol w:w="2100"/>
        <w:gridCol w:w="3455"/>
        <w:gridCol w:w="2300"/>
      </w:tblGrid>
      <w:tr>
        <w:trPr>
          <w:tblHeader w:val="true"/>
        </w:trPr>
        <w:tc>
          <w:tcPr>
            <w:tcW w:w="1500" w:type="dxa"/>
            <w:tcBorders>
              <w:top w:val="single" w:sz="4" w:space="0" w:color="000000"/>
              <w:left w:val="single" w:sz="4" w:space="0" w:color="000000"/>
              <w:bottom w:val="single" w:sz="4" w:space="0" w:color="000000"/>
              <w:right w:val="single" w:sz="4" w:space="0" w:color="000000"/>
            </w:tcBorders>
          </w:tcPr>
          <w:p>
            <w:pPr>
              <w:pStyle w:val="TableHeading"/>
              <w:keepNext w:val="true"/>
              <w:widowControl/>
              <w:spacing w:before="0" w:after="0"/>
              <w:ind w:hanging="0" w:left="0"/>
              <w:jc w:val="center"/>
              <w:rPr>
                <w:rFonts w:ascii="Arial" w:hAnsi="Arial" w:cs="Arial"/>
                <w:sz w:val="16"/>
                <w:szCs w:val="16"/>
                <w:lang w:val="ro-RO"/>
              </w:rPr>
            </w:pPr>
            <w:r>
              <w:rPr>
                <w:rFonts w:ascii="Arial" w:hAnsi="Arial" w:cs="Arial" w:eastAsia="Arial"/>
                <w:b/>
                <w:color w:val="auto"/>
                <w:sz w:val="16"/>
                <w:szCs w:val="16"/>
                <w:lang w:val="ro-RO"/>
              </w:rPr>
              <w:t xml:space="preserve">Riscuri</w:t>
            </w:r>
          </w:p>
        </w:tc>
        <w:tc>
          <w:tcPr>
            <w:tcW w:w="2100" w:type="dxa"/>
            <w:tcBorders>
              <w:top w:val="single" w:sz="4" w:space="0" w:color="000000"/>
              <w:left w:val="single" w:sz="4" w:space="0" w:color="000000"/>
              <w:bottom w:val="single" w:sz="4" w:space="0" w:color="000000"/>
              <w:right w:val="single" w:sz="4" w:space="0" w:color="000000"/>
            </w:tcBorders>
          </w:tcPr>
          <w:p>
            <w:pPr>
              <w:pStyle w:val="TableHeading"/>
              <w:keepNext w:val="true"/>
              <w:widowControl/>
              <w:spacing w:before="0" w:after="0"/>
              <w:ind w:hanging="0" w:left="0"/>
              <w:jc w:val="center"/>
              <w:rPr>
                <w:rFonts w:ascii="Arial" w:hAnsi="Arial" w:cs="Arial"/>
                <w:sz w:val="16"/>
                <w:szCs w:val="16"/>
                <w:lang w:val="ro-RO"/>
              </w:rPr>
            </w:pPr>
            <w:r>
              <w:rPr>
                <w:rFonts w:ascii="Arial" w:hAnsi="Arial" w:cs="Arial" w:eastAsia="Arial"/>
                <w:b/>
                <w:color w:val="auto"/>
                <w:sz w:val="16"/>
                <w:szCs w:val="16"/>
                <w:lang w:val="ro-RO"/>
              </w:rPr>
              <w:t xml:space="preserve">Părți ale corpului afectate.</w:t>
            </w:r>
          </w:p>
          <w:p>
            <w:pPr>
              <w:pStyle w:val="TableHeading"/>
              <w:keepNext w:val="true"/>
              <w:widowControl/>
              <w:spacing w:before="0" w:after="0"/>
              <w:ind w:hanging="0" w:left="0"/>
              <w:jc w:val="center"/>
              <w:rPr>
                <w:rFonts w:ascii="Arial" w:hAnsi="Arial" w:cs="Arial"/>
                <w:sz w:val="16"/>
                <w:szCs w:val="16"/>
                <w:lang w:val="ro-RO"/>
              </w:rPr>
            </w:pPr>
            <w:r>
              <w:rPr>
                <w:rFonts w:ascii="Arial" w:hAnsi="Arial" w:cs="Arial" w:eastAsia="Arial"/>
                <w:b/>
                <w:color w:val="auto"/>
                <w:sz w:val="16"/>
                <w:szCs w:val="16"/>
                <w:lang w:val="ro-RO"/>
              </w:rPr>
              <w:t xml:space="preserve">Tip de echipament individual de protecție</w:t>
            </w:r>
          </w:p>
        </w:tc>
        <w:tc>
          <w:tcPr>
            <w:tcW w:w="3455" w:type="dxa"/>
            <w:tcBorders>
              <w:top w:val="single" w:sz="4" w:space="0" w:color="000000"/>
              <w:left w:val="single" w:sz="4" w:space="0" w:color="000000"/>
              <w:bottom w:val="single" w:sz="4" w:space="0" w:color="000000"/>
              <w:right w:val="single" w:sz="4" w:space="0" w:color="000000"/>
            </w:tcBorders>
          </w:tcPr>
          <w:p>
            <w:pPr>
              <w:pStyle w:val="TableHeading"/>
              <w:keepNext w:val="true"/>
              <w:widowControl/>
              <w:spacing w:before="0" w:after="0"/>
              <w:ind w:hanging="0" w:left="0"/>
              <w:jc w:val="center"/>
              <w:rPr>
                <w:rFonts w:ascii="Arial" w:hAnsi="Arial" w:cs="Arial"/>
                <w:sz w:val="16"/>
                <w:szCs w:val="16"/>
                <w:lang w:val="ro-RO"/>
              </w:rPr>
            </w:pPr>
            <w:r>
              <w:rPr>
                <w:rFonts w:ascii="Arial" w:hAnsi="Arial" w:cs="Arial" w:eastAsia="Arial"/>
                <w:b/>
                <w:color w:val="auto"/>
                <w:sz w:val="16"/>
                <w:szCs w:val="16"/>
                <w:lang w:val="ro-RO"/>
              </w:rPr>
              <w:t xml:space="preserve">Exemple de activități în care poate fi necesară utilizarea tipului corespunzător de echipament individual de protecție</w:t>
            </w:r>
          </w:p>
        </w:tc>
        <w:tc>
          <w:tcPr>
            <w:tcW w:w="2300" w:type="dxa"/>
            <w:tcBorders>
              <w:top w:val="single" w:sz="4" w:space="0" w:color="000000"/>
              <w:left w:val="single" w:sz="4" w:space="0" w:color="000000"/>
              <w:bottom w:val="single" w:sz="4" w:space="0" w:color="000000"/>
              <w:right w:val="single" w:sz="4" w:space="0" w:color="000000"/>
            </w:tcBorders>
          </w:tcPr>
          <w:p>
            <w:pPr>
              <w:pStyle w:val="TableHeading"/>
              <w:keepNext w:val="true"/>
              <w:widowControl/>
              <w:spacing w:before="0" w:after="0"/>
              <w:ind w:hanging="0" w:left="0"/>
              <w:jc w:val="center"/>
              <w:rPr>
                <w:rFonts w:ascii="Arial" w:hAnsi="Arial" w:cs="Arial"/>
                <w:sz w:val="16"/>
                <w:szCs w:val="16"/>
                <w:lang w:val="ro-RO"/>
              </w:rPr>
            </w:pPr>
            <w:r>
              <w:rPr>
                <w:rFonts w:ascii="Arial" w:hAnsi="Arial" w:cs="Arial" w:eastAsia="Arial"/>
                <w:b/>
                <w:color w:val="auto"/>
                <w:sz w:val="16"/>
                <w:szCs w:val="16"/>
                <w:lang w:val="ro-RO"/>
              </w:rPr>
              <w:t xml:space="preserve">Industrie și sectoare</w:t>
            </w:r>
          </w:p>
        </w:tc>
      </w:tr>
      <w:tr>
        <w:trPr>
          <w:cantSplit/>
        </w:trPr>
        <w:tc>
          <w:tcPr>
            <w:tcW w:w="9355" w:type="dxa"/>
            <w:gridSpan w:val="4"/>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b/>
                <w:color w:val="auto"/>
                <w:sz w:val="16"/>
                <w:szCs w:val="16"/>
                <w:lang w:val="ro-RO"/>
              </w:rPr>
              <w:t xml:space="preserve">Fizice - mecanice</w:t>
            </w:r>
          </w:p>
        </w:tc>
      </w:tr>
      <w:tr>
        <w:trPr>
          <w:cantSplit/>
        </w:trPr>
        <w:tc>
          <w:tcPr>
            <w:tcW w:w="15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Impact cauzat de căderea sau proiectarea obiectelor, coliziune cu un obstacol și jeturi cu presiune ridicată</w:t>
            </w:r>
          </w:p>
        </w:tc>
        <w:tc>
          <w:tcPr>
            <w:tcW w:w="21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Craniu</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Cască de protecție</w:t>
            </w:r>
          </w:p>
        </w:tc>
        <w:tc>
          <w:tcPr>
            <w:tcW w:w="3455"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pe, sub sau în vecinătatea schelelor și locurilor de muncă la înălțime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de construcții și lucrări rutiere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Montarea și demontarea cofrajelor</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de asamblare și instalare a schelelor</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de asamblare și instalare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de demolare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cu explozibili</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în mine, șanțuri, puțuri și galerii</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în vecinătatea lifturilor, a dispozitivelor de ridicare, a macaralelor și a transportoarelor</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în subteran, cariere, excavări la suprafață</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la furnale industriale, containere, mașini, silozuri, buncăre și conducte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în abatoare și pe linia de tăiere din abatoare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Manipularea sau transportul și depozitarea de încărcături</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silvice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pe poduri metalice, construcții metalice înalte, structuri hidraulice din metal, furnale, oțelării și laminoare, containere mari, conducte mari, cazane și centrale electrice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Terasamente și lucrări în piatră</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cu bolțuri</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la furnale, instalații de concasare fină, oțelării, laminoare, ateliere metalurgice, forjare, matrițare la cald și turnare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care implică deplasarea pe biciclete și pe biciclete propulsate mecanic</w:t>
            </w:r>
          </w:p>
        </w:tc>
        <w:tc>
          <w:tcPr>
            <w:tcW w:w="23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Construcții de clădiri</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de construcții civile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de fabricare, instalare și întreținere a mașinilor</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de construcții navale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miniere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de producție de energie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de construcție și întreținere de infrastructură</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Industria fierului și a oțelului</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în abatoare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de manevră feroviare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Porturi, transport și logistică</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Industria forestieră</w:t>
            </w:r>
          </w:p>
        </w:tc>
      </w:tr>
      <w:tr>
        <w:trPr>
          <w:cantSplit/>
        </w:trPr>
        <w:tc>
          <w:tcPr>
            <w:tcW w:w="15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w:r>
          </w:p>
        </w:tc>
        <w:tc>
          <w:tcPr>
            <w:tcW w:w="21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Ochi și/sau față</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Ochelari cu brațe,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ochelari de protecție de tip mască și ecrane faciale de protecție</w:t>
            </w:r>
          </w:p>
        </w:tc>
        <w:tc>
          <w:tcPr>
            <w:tcW w:w="3455"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de sudură, polizare și debitare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manuale de ciocănire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de găurire și gravare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de tăiere și prelucrare a pietrei</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cu bolțuri</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Utilizarea de mașini a căror funcționare se bazează pe îndepărtarea șpanului în cazul prelucrării de materiale care produc șpan</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Matrițarea la cald</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Îndepărtarea și mărunțirea cioburilor</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Pulverizarea de substanțe abrazive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Utilizarea de mașini de tăiat arboret și de fierăstraie cu lanț</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Proceduri stomatologice și chirurgicale</w:t>
            </w:r>
          </w:p>
        </w:tc>
        <w:tc>
          <w:tcPr>
            <w:tcW w:w="23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Construcții de clădiri</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de construcții civile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de fabricare, instalare și întreținere a mașinilor</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de construcții navale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miniere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de producție de energie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de construcție și întreținere de infrastructură</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Industriile fierului și oțelului</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Industriile metalurgice și de prelucrare a lemnului</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Cioplirea pietrei</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Grădinărit</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Asistență medicală</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Silvicultură</w:t>
            </w:r>
          </w:p>
        </w:tc>
      </w:tr>
      <w:tr>
        <w:trPr>
          <w:cantSplit/>
        </w:trPr>
        <w:tc>
          <w:tcPr>
            <w:tcW w:w="15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w:r>
          </w:p>
        </w:tc>
        <w:tc>
          <w:tcPr>
            <w:tcW w:w="21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Picioare și gambe (părți)</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Încălțăminte (pantofi/bocanci) cu vârfuri de siguranță sau de protecție Încălțăminte cu protecție pentru metatarsiene</w:t>
            </w:r>
          </w:p>
        </w:tc>
        <w:tc>
          <w:tcPr>
            <w:tcW w:w="3455"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de construcții și lucrări rutiere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Montarea și demontarea cofrajelor</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de asamblare și instalare a schelelor</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de demolare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cu explozibili</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de tăiere și prelucrare a pietrei</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în abatoare și linia de tăiere din abatoare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Transport și depozitare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de manipulare a formelor în industria ceramicii</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Manipularea de blocuri de carne congelată și butoaie metalice de alimente conservate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Producția, tratarea și prelucrarea produselor din sticlă plată și a recipientelor din sticlă</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de transformare și întreținere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silvice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de construcții în beton și plăci prefabricate, care presupun montarea și demontarea cofrajelor</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pe șantiere și în zone de depozitare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de copertare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pe poduri metalice, construcții metalice înalte, stâlpi, turnuri, structuri hidraulice din metal, furnale, oțelării și laminoare, containere mari, conducte mari, cazane și centrale electrice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Construcția de cuptoare, instalații de încălzire și ventilare și îmbinarea de metale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cu furnale, instalații de concasare fină, oțelării, laminoare, ateliere metalurgice, forjare, matrițare la cald, presări la cald și trefilare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în cariere, exploatări miniere la zi și halde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de manipulare a formelor în industria ceramicii</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Căptușirea cuptoarelor din industria ceramicii</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de manevră feroviare</w:t>
            </w:r>
          </w:p>
        </w:tc>
        <w:tc>
          <w:tcPr>
            <w:tcW w:w="23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Construcții de clădiri</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de construcții civile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de fabricare, instalare și întreținere a mașinilor</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de construcții navale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miniere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de producție de energie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de construcție și întreținere de infrastructură</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Industria fierului și a oțelului</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în abatoare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Companiile de logistic</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Industria prelucrătoare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Industria sticlei</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Industria forestieră</w:t>
            </w:r>
          </w:p>
        </w:tc>
      </w:tr>
      <w:tr>
        <w:trPr>
          <w:cantSplit/>
        </w:trPr>
        <w:tc>
          <w:tcPr>
            <w:tcW w:w="15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Căderi cauzate de alunecare</w:t>
            </w:r>
          </w:p>
        </w:tc>
        <w:tc>
          <w:tcPr>
            <w:tcW w:w="21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Picioare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Încălțăminte antiderapantă</w:t>
            </w:r>
          </w:p>
        </w:tc>
        <w:tc>
          <w:tcPr>
            <w:tcW w:w="3455"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pe suprafețe alunecoase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în medii cu umiditate</w:t>
            </w:r>
          </w:p>
        </w:tc>
        <w:tc>
          <w:tcPr>
            <w:tcW w:w="23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Construcții de clădiri</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de construcții civile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de construcții navale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în abatoare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de curățare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Industriile alimentare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Grădinărit</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Industria pescuitului</w:t>
            </w:r>
          </w:p>
        </w:tc>
      </w:tr>
      <w:tr>
        <w:trPr>
          <w:cantSplit/>
        </w:trPr>
        <w:tc>
          <w:tcPr>
            <w:tcW w:w="15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Căderi de la înălțime</w:t>
            </w:r>
          </w:p>
        </w:tc>
        <w:tc>
          <w:tcPr>
            <w:tcW w:w="21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Întregul corp</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Echipamente individuale de protecție concepute să oprească sau să prevină căderi de la înălțime</w:t>
            </w:r>
          </w:p>
        </w:tc>
        <w:tc>
          <w:tcPr>
            <w:tcW w:w="3455"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pe schele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Asamblarea de piese prefabricate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pe stâlpi</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de copertare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pe suprafețe verticale sau înclinate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în cabine de macarale amplasate la mare înălțime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în cabine de stivuitoare și elevatoare amplasate la mare înălțime în depozite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în partea superioară a turnurilor de sondă</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în puțuri și canalizări</w:t>
            </w:r>
          </w:p>
        </w:tc>
        <w:tc>
          <w:tcPr>
            <w:tcW w:w="23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Construcții de clădiri</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de construcții civile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de construcții navale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de întreținere a infrastructurii</w:t>
            </w:r>
          </w:p>
        </w:tc>
      </w:tr>
      <w:tr>
        <w:trPr>
          <w:cantSplit/>
        </w:trPr>
        <w:tc>
          <w:tcPr>
            <w:tcW w:w="15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Vibrații</w:t>
            </w:r>
          </w:p>
        </w:tc>
        <w:tc>
          <w:tcPr>
            <w:tcW w:w="21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Mâini</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Mănuși de protecție</w:t>
            </w:r>
          </w:p>
        </w:tc>
        <w:tc>
          <w:tcPr>
            <w:tcW w:w="3455"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cu unelte manuale</w:t>
            </w:r>
          </w:p>
        </w:tc>
        <w:tc>
          <w:tcPr>
            <w:tcW w:w="23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Industriile prelucrătoare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de construcții</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de construcții civile</w:t>
            </w:r>
          </w:p>
        </w:tc>
      </w:tr>
      <w:tr>
        <w:trPr>
          <w:cantSplit/>
        </w:trPr>
        <w:tc>
          <w:tcPr>
            <w:tcW w:w="15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Comprimarea statică</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a unei părți din corp</w:t>
            </w:r>
          </w:p>
        </w:tc>
        <w:tc>
          <w:tcPr>
            <w:tcW w:w="21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Genunchi</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(părți ale gambei)</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Genunchiere</w:t>
            </w:r>
          </w:p>
        </w:tc>
        <w:tc>
          <w:tcPr>
            <w:tcW w:w="3455"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Montarea de blocuri, plăci ceramice și pavaje</w:t>
            </w:r>
          </w:p>
        </w:tc>
        <w:tc>
          <w:tcPr>
            <w:tcW w:w="23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Construcții de clădiri</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de construcții civile</w:t>
            </w:r>
          </w:p>
        </w:tc>
      </w:tr>
      <w:tr>
        <w:trPr>
          <w:cantSplit/>
        </w:trPr>
        <w:tc>
          <w:tcPr>
            <w:tcW w:w="15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w:r>
          </w:p>
        </w:tc>
        <w:tc>
          <w:tcPr>
            <w:tcW w:w="21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Picioare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Încălțăminte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cu vârfuri de protecție</w:t>
            </w:r>
          </w:p>
        </w:tc>
        <w:tc>
          <w:tcPr>
            <w:tcW w:w="3455"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de demolare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Manipularea de încărcături</w:t>
            </w:r>
          </w:p>
        </w:tc>
        <w:tc>
          <w:tcPr>
            <w:tcW w:w="23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Construcții de clădiri</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de construcții civile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Transport și depozitare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Întreținere</w:t>
            </w:r>
          </w:p>
        </w:tc>
      </w:tr>
      <w:tr>
        <w:trPr>
          <w:cantSplit/>
        </w:trPr>
        <w:tc>
          <w:tcPr>
            <w:tcW w:w="15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Leziuni mecanice (abraziune, perforare, tăieturi, mușcături,</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răni sau înjunghiere)</w:t>
            </w:r>
          </w:p>
        </w:tc>
        <w:tc>
          <w:tcPr>
            <w:tcW w:w="21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Ochi și/sau față</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Ochelari cu brațe, ochelari de protecție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de tip mască, ecrane faciale de protecție</w:t>
            </w:r>
          </w:p>
        </w:tc>
        <w:tc>
          <w:tcPr>
            <w:tcW w:w="3455"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cu unelte manual</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de sudură și de forjare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de polizare și debitare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de gravare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de tăiere și prelucrare a pietrei</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Utilizarea de mașini a căror funcționare se bazează pe îndepărtarea șpanului în cazul prelucrării de materiale care produc șpan</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Matrițarea la cald</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Îndepărtarea și mărunțirea cioburilor</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Pulverizarea de substanțe abrazive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Utilizarea de mașini de tăiat arboret și de fierăstraie cu lanț</w:t>
            </w:r>
          </w:p>
        </w:tc>
        <w:tc>
          <w:tcPr>
            <w:tcW w:w="23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Construcții de clădiri</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de construcții civile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de construcții navale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miniere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de producție de energie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de întreținere a infrastructurii</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Industriile fierului și oțelului</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Industriile metalurgice și de prelucrare a lemnului</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Cioplirea pietrei</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Grădinărit</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Silvicultură</w:t>
            </w:r>
          </w:p>
        </w:tc>
      </w:tr>
      <w:tr>
        <w:trPr>
          <w:cantSplit/>
        </w:trPr>
        <w:tc>
          <w:tcPr>
            <w:tcW w:w="15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w:r>
          </w:p>
        </w:tc>
        <w:tc>
          <w:tcPr>
            <w:tcW w:w="21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Mâini</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Mănuși de protecție împotriva riscurilor mecanice</w:t>
            </w:r>
          </w:p>
        </w:tc>
        <w:tc>
          <w:tcPr>
            <w:tcW w:w="3455"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cu cadre din oțel</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Manipularea de obiecte cu muchii ascuțite, cu excepția mașinilor care prezintă riscul ca mănușa să fie prinsă</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Utilizarea obișnuită a cuțitelor de mână în producție și abatoare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Schimbarea cuțitelor la mașinile de tăiat</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silvice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Grădinărit</w:t>
            </w:r>
          </w:p>
        </w:tc>
        <w:tc>
          <w:tcPr>
            <w:tcW w:w="23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Construcții de clădiri</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de construcții civile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de construcții navale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de întreținere a infrastructurii</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Industriile prelucrătoare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Industria alimentară</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în abatoare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Industria forestieră</w:t>
            </w:r>
          </w:p>
        </w:tc>
      </w:tr>
      <w:tr>
        <w:trPr>
          <w:cantSplit/>
        </w:trPr>
        <w:tc>
          <w:tcPr>
            <w:tcW w:w="15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w:r>
          </w:p>
        </w:tc>
        <w:tc>
          <w:tcPr>
            <w:tcW w:w="21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Antebrațe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Protecția brațului</w:t>
            </w:r>
          </w:p>
        </w:tc>
        <w:tc>
          <w:tcPr>
            <w:tcW w:w="3455"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de dezosare și tranșare</w:t>
            </w:r>
          </w:p>
        </w:tc>
        <w:tc>
          <w:tcPr>
            <w:tcW w:w="23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Industria alimentară</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în abatoare</w:t>
            </w:r>
          </w:p>
        </w:tc>
      </w:tr>
      <w:tr>
        <w:trPr>
          <w:cantSplit/>
        </w:trPr>
        <w:tc>
          <w:tcPr>
            <w:tcW w:w="15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w:r>
          </w:p>
        </w:tc>
        <w:tc>
          <w:tcPr>
            <w:tcW w:w="21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Trunchi/Abdomen/</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Picioare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Șorțuri de protecție, ghetre, pantaloni rezistenți la penetrare (pantaloni rezistenți la tăiere)</w:t>
            </w:r>
          </w:p>
        </w:tc>
        <w:tc>
          <w:tcPr>
            <w:tcW w:w="3455"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Utilizarea obișnuită a cuțitelor de mână în producție și abatoare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silvice</w:t>
            </w:r>
          </w:p>
        </w:tc>
        <w:tc>
          <w:tcPr>
            <w:tcW w:w="23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Industria alimentară</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în abatoare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Industria forestieră</w:t>
            </w:r>
          </w:p>
        </w:tc>
      </w:tr>
      <w:tr>
        <w:trPr>
          <w:cantSplit/>
        </w:trPr>
        <w:tc>
          <w:tcPr>
            <w:tcW w:w="15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w:r>
          </w:p>
        </w:tc>
        <w:tc>
          <w:tcPr>
            <w:tcW w:w="21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Picioare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Încălțăminte rezistentă la penetrare</w:t>
            </w:r>
          </w:p>
        </w:tc>
        <w:tc>
          <w:tcPr>
            <w:tcW w:w="3455"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de construcții și lucrări rutiere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de demolare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Montarea și demontarea cofrajelor</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silvice</w:t>
            </w:r>
          </w:p>
        </w:tc>
        <w:tc>
          <w:tcPr>
            <w:tcW w:w="23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Construcții de clădiri</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de construcții civile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de construcții navale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miniere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Industria forestieră</w:t>
            </w:r>
          </w:p>
        </w:tc>
      </w:tr>
      <w:tr>
        <w:trPr>
          <w:cantSplit/>
        </w:trPr>
        <w:tc>
          <w:tcPr>
            <w:tcW w:w="15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Riscuri de agățare și prindere</w:t>
            </w:r>
          </w:p>
        </w:tc>
        <w:tc>
          <w:tcPr>
            <w:tcW w:w="21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Întregul corp</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Îmbrăcăminte de protecție folosită acolo unde există riscul de agățare de părți mobile</w:t>
            </w:r>
          </w:p>
        </w:tc>
        <w:tc>
          <w:tcPr>
            <w:tcW w:w="3455"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Agățarea în piesele mașinilor</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Prindere în piesele mașinilor</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Prinderea articolelor de îmbrăcăminte în piesele mașinilor</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Târâre</w:t>
            </w:r>
          </w:p>
        </w:tc>
        <w:tc>
          <w:tcPr>
            <w:tcW w:w="23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Construcția de mașini</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Fabricarea de mașini grele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Inginerie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Construcții</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Agricultură</w:t>
            </w:r>
          </w:p>
        </w:tc>
      </w:tr>
      <w:tr>
        <w:trPr>
          <w:cantSplit/>
        </w:trPr>
        <w:tc>
          <w:tcPr>
            <w:tcW w:w="9355" w:type="dxa"/>
            <w:gridSpan w:val="4"/>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b/>
                <w:color w:val="auto"/>
                <w:sz w:val="16"/>
                <w:szCs w:val="16"/>
                <w:lang w:val="ro-RO"/>
              </w:rPr>
              <w:t xml:space="preserve">Fizice - zgomot</w:t>
            </w:r>
          </w:p>
        </w:tc>
      </w:tr>
      <w:tr>
        <w:trPr>
          <w:cantSplit/>
        </w:trPr>
        <w:tc>
          <w:tcPr>
            <w:tcW w:w="15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Zgomot</w:t>
            </w:r>
          </w:p>
        </w:tc>
        <w:tc>
          <w:tcPr>
            <w:tcW w:w="21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Urechi</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Antifoane</w:t>
            </w:r>
          </w:p>
        </w:tc>
        <w:tc>
          <w:tcPr>
            <w:tcW w:w="3455"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Utilizarea de prese metalice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care presupun utilizarea de dispozitive cu aer comprimat</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Activitatea personalului de la sol din aeroporturi</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cu unelte electrice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cu explozibili</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de batere a piloților</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Prelucrarea lemnului și a textilelor</w:t>
            </w:r>
          </w:p>
        </w:tc>
        <w:tc>
          <w:tcPr>
            <w:tcW w:w="23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Industria metalurgică</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Industria prelucrătoare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Construcții de clădiri</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de construcții civile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Industria aeronautică</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miniere</w:t>
            </w:r>
          </w:p>
        </w:tc>
      </w:tr>
      <w:tr>
        <w:trPr>
          <w:cantSplit/>
        </w:trPr>
        <w:tc>
          <w:tcPr>
            <w:tcW w:w="9355" w:type="dxa"/>
            <w:gridSpan w:val="4"/>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b/>
                <w:color w:val="auto"/>
                <w:sz w:val="16"/>
                <w:szCs w:val="16"/>
                <w:lang w:val="ro-RO"/>
              </w:rPr>
              <w:t xml:space="preserve">Fizice - termice</w:t>
            </w:r>
          </w:p>
        </w:tc>
      </w:tr>
      <w:tr>
        <w:trPr>
          <w:cantSplit/>
        </w:trPr>
        <w:tc>
          <w:tcPr>
            <w:tcW w:w="15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Căldură și/sau foc</w:t>
            </w:r>
          </w:p>
        </w:tc>
        <w:tc>
          <w:tcPr>
            <w:tcW w:w="21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Față/Întregul cap</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Măști de sudură, căști/șepci de protecție împotriva căldurii sau a focului, glugi de protecție împotriva căldurii și/sau a focului</w:t>
            </w:r>
          </w:p>
        </w:tc>
        <w:tc>
          <w:tcPr>
            <w:tcW w:w="3455"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cu expunere la temperaturi ridicate, căldură radiantă sau foc</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Manipularea de materiale incandescente sau staționarea în apropierea acestora</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cu pistoale de sudură pentru materiale plastice</w:t>
            </w:r>
          </w:p>
        </w:tc>
        <w:tc>
          <w:tcPr>
            <w:tcW w:w="23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Industria fierului și oțelului</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Industria metalurgică</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Servicii de întreținere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Industria prelucrătoare</w:t>
            </w:r>
          </w:p>
        </w:tc>
      </w:tr>
      <w:tr>
        <w:trPr>
          <w:cantSplit/>
        </w:trPr>
        <w:tc>
          <w:tcPr>
            <w:tcW w:w="15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w:r>
          </w:p>
        </w:tc>
        <w:tc>
          <w:tcPr>
            <w:tcW w:w="21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Trunchi/Abdomen/</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Picioare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Șorțuri de protecție, ghetre</w:t>
            </w:r>
          </w:p>
        </w:tc>
        <w:tc>
          <w:tcPr>
            <w:tcW w:w="3455"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de sudură și de forjare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de turnare</w:t>
            </w:r>
          </w:p>
        </w:tc>
        <w:tc>
          <w:tcPr>
            <w:tcW w:w="23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Industria fierului și oțelului</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Industria metalurgică</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Servicii de întreținere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Industria prelucrătoare</w:t>
            </w:r>
          </w:p>
        </w:tc>
      </w:tr>
      <w:tr>
        <w:trPr>
          <w:cantSplit/>
        </w:trPr>
        <w:tc>
          <w:tcPr>
            <w:tcW w:w="15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w:r>
          </w:p>
        </w:tc>
        <w:tc>
          <w:tcPr>
            <w:tcW w:w="21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Mâini</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Mănuși de protecție împotriva căldurii și/sau a flăcărilor</w:t>
            </w:r>
          </w:p>
        </w:tc>
        <w:tc>
          <w:tcPr>
            <w:tcW w:w="3455"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de sudură și de forjare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cu expunere la temperaturi ridicate, căldură radiantă sau foc</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Manipularea de materiale incandescente sau staționarea în apropierea acestora</w:t>
            </w:r>
          </w:p>
        </w:tc>
        <w:tc>
          <w:tcPr>
            <w:tcW w:w="23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Industria fierului și oțelului</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Industria metalurgică</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Servicii de întreținere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Industria prelucrătoare</w:t>
            </w:r>
          </w:p>
        </w:tc>
      </w:tr>
      <w:tr>
        <w:trPr>
          <w:cantSplit/>
        </w:trPr>
        <w:tc>
          <w:tcPr>
            <w:tcW w:w="15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w:r>
          </w:p>
        </w:tc>
        <w:tc>
          <w:tcPr>
            <w:tcW w:w="21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Antebrațe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Manșoane</w:t>
            </w:r>
          </w:p>
        </w:tc>
        <w:tc>
          <w:tcPr>
            <w:tcW w:w="3455"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de sudură și de forjare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Manipularea de materiale incandescente sau staționarea în apropierea acestora</w:t>
            </w:r>
          </w:p>
        </w:tc>
        <w:tc>
          <w:tcPr>
            <w:tcW w:w="23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Industria fierului și oțelului</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Industria metalurgică</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Servicii de întreținere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Industria prelucrătoare</w:t>
            </w:r>
          </w:p>
        </w:tc>
      </w:tr>
      <w:tr>
        <w:trPr>
          <w:cantSplit/>
        </w:trPr>
        <w:tc>
          <w:tcPr>
            <w:tcW w:w="15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w:r>
          </w:p>
        </w:tc>
        <w:tc>
          <w:tcPr>
            <w:tcW w:w="21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Picioare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Încălțăminte de protecție împotriva căldurii și/sau a flăcărilor</w:t>
            </w:r>
          </w:p>
        </w:tc>
        <w:tc>
          <w:tcPr>
            <w:tcW w:w="3455"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Manipularea de materiale incandescente sau staționarea în apropierea acestora</w:t>
            </w:r>
          </w:p>
        </w:tc>
        <w:tc>
          <w:tcPr>
            <w:tcW w:w="23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Industria fierului și oțelului</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Industria metalurgică</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Servicii de întreținere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Industria prelucrătoare</w:t>
            </w:r>
          </w:p>
        </w:tc>
      </w:tr>
      <w:tr>
        <w:trPr>
          <w:cantSplit/>
        </w:trPr>
        <w:tc>
          <w:tcPr>
            <w:tcW w:w="15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w:r>
          </w:p>
        </w:tc>
        <w:tc>
          <w:tcPr>
            <w:tcW w:w="21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Părți ale corpului/</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Întregul corp</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Îmbrăcăminte de protecție împotriva căldurii și/sau a flăcărilor</w:t>
            </w:r>
          </w:p>
        </w:tc>
        <w:tc>
          <w:tcPr>
            <w:tcW w:w="3455"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cu expunere la temperaturi ridicate, căldură radiantă sau foc</w:t>
            </w:r>
          </w:p>
        </w:tc>
        <w:tc>
          <w:tcPr>
            <w:tcW w:w="23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Industria fierului și oțelului</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Industria metalurgică</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Industria forestieră</w:t>
            </w:r>
          </w:p>
        </w:tc>
      </w:tr>
      <w:tr>
        <w:trPr>
          <w:cantSplit/>
        </w:trPr>
        <w:tc>
          <w:tcPr>
            <w:tcW w:w="15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Frig</w:t>
            </w:r>
          </w:p>
        </w:tc>
        <w:tc>
          <w:tcPr>
            <w:tcW w:w="21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Mâini</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Mănuși de protecție împotriva frigului</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Picioare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Încălțăminte de protecție împotriva frigului</w:t>
            </w:r>
          </w:p>
        </w:tc>
        <w:tc>
          <w:tcPr>
            <w:tcW w:w="3455"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în aer liber în condiții extreme de frig</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în camere frigorifice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cu lichide criogenice</w:t>
            </w:r>
          </w:p>
        </w:tc>
        <w:tc>
          <w:tcPr>
            <w:tcW w:w="23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Construcții de clădiri</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de construcții civile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de construcții navale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miniere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Industria alimentară</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Sectorul agriculturii și al pescuitului</w:t>
            </w:r>
          </w:p>
        </w:tc>
      </w:tr>
      <w:tr>
        <w:trPr>
          <w:cantSplit/>
        </w:trPr>
        <w:tc>
          <w:tcPr>
            <w:tcW w:w="15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w:r>
          </w:p>
        </w:tc>
        <w:tc>
          <w:tcPr>
            <w:tcW w:w="21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Părți ale corpului/</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Întregul corp, inclusiv capul</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Îmbrăcăminte de protecție împotriva frigului</w:t>
            </w:r>
          </w:p>
        </w:tc>
        <w:tc>
          <w:tcPr>
            <w:tcW w:w="3455"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în aer liber în condiții meteorologice extreme de frig</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în camere frigorifice</w:t>
            </w:r>
          </w:p>
        </w:tc>
        <w:tc>
          <w:tcPr>
            <w:tcW w:w="23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Construcții de clădiri</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de construcții civile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de construcții navale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miniere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Industria alimentară</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Sectorul agriculturii și al pescuitului</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Transport și depozitare</w:t>
            </w:r>
          </w:p>
        </w:tc>
      </w:tr>
      <w:tr>
        <w:trPr>
          <w:cantSplit/>
        </w:trPr>
        <w:tc>
          <w:tcPr>
            <w:tcW w:w="9355" w:type="dxa"/>
            <w:gridSpan w:val="4"/>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b/>
                <w:color w:val="auto"/>
                <w:sz w:val="16"/>
                <w:szCs w:val="16"/>
                <w:lang w:val="ro-RO"/>
              </w:rPr>
              <w:t xml:space="preserve">Fizice - electrice</w:t>
            </w:r>
          </w:p>
        </w:tc>
      </w:tr>
      <w:tr>
        <w:trPr>
          <w:cantSplit/>
        </w:trPr>
        <w:tc>
          <w:tcPr>
            <w:tcW w:w="15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Șoc electric (contact direct sau indirect)</w:t>
            </w:r>
          </w:p>
        </w:tc>
        <w:tc>
          <w:tcPr>
            <w:tcW w:w="21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Întregul cap</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Căști electroizolante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Mâini</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Mănuși electroizolante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Picioare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Încălțăminte electroizolantă</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Întregul corp/Mâini/ Picioare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Îmbrăcăminte conductoare concepută să fie purtată de persoane calificate în timpul lucrărilor în cadrul cărora este posibil contactul cu piese sub tensiune neizolate la o tensiune nominală a sistemului electric de până la 800 kV pentru curent alternativ și 600 kV pentru curent continuu</w:t>
            </w:r>
          </w:p>
        </w:tc>
        <w:tc>
          <w:tcPr>
            <w:tcW w:w="3455"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în cadrul cărora este posibil contactul cu piese sub tensiune neizolate sau în apropierea pieselor neizolate aflate sub tensiune electrică</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la sistemul electric</w:t>
            </w:r>
          </w:p>
        </w:tc>
        <w:tc>
          <w:tcPr>
            <w:tcW w:w="23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de producție de energie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Transportul și distribuția de energie electrică</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de întreținere a instalațiilor industriale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Construcții de clădiri</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de construcții civile</w:t>
            </w:r>
          </w:p>
        </w:tc>
      </w:tr>
      <w:tr>
        <w:trPr>
          <w:cantSplit/>
        </w:trPr>
        <w:tc>
          <w:tcPr>
            <w:tcW w:w="15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Electricitate statică</w:t>
            </w:r>
          </w:p>
        </w:tc>
        <w:tc>
          <w:tcPr>
            <w:tcW w:w="21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Mâini</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Mănuși antistatice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Picioare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Încălțăminte antistatică/conductoare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Întregul corp</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Îmbrăcăminte antistatică</w:t>
            </w:r>
          </w:p>
        </w:tc>
        <w:tc>
          <w:tcPr>
            <w:tcW w:w="3455"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Manipularea de materii plastice și de cauciuc</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Turnare, colectare sau încărcare într-un container</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în apropiere de elemente foarte încărcate, precum benzi transportoare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Manipularea de explozibili</w:t>
            </w:r>
          </w:p>
        </w:tc>
        <w:tc>
          <w:tcPr>
            <w:tcW w:w="23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Industria prelucrătoare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Industria furajelor</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Instalațiile de încărcare în saci și de ambalare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Fabricarea, depozitarea sau transportarea de explozibili</w:t>
            </w:r>
          </w:p>
        </w:tc>
      </w:tr>
      <w:tr>
        <w:trPr>
          <w:cantSplit/>
        </w:trPr>
        <w:tc>
          <w:tcPr>
            <w:tcW w:w="9355" w:type="dxa"/>
            <w:gridSpan w:val="4"/>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b/>
                <w:color w:val="auto"/>
                <w:sz w:val="16"/>
                <w:szCs w:val="16"/>
                <w:lang w:val="ro-RO"/>
              </w:rPr>
              <w:t xml:space="preserve">Fizice - radiații</w:t>
            </w:r>
          </w:p>
        </w:tc>
      </w:tr>
      <w:tr>
        <w:trPr>
          <w:cantSplit/>
        </w:trPr>
        <w:tc>
          <w:tcPr>
            <w:tcW w:w="15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Radiație neionizantă, inclusiv lumina solară (alta decât cea survenită în cursul observării directe a soarelui)</w:t>
            </w:r>
          </w:p>
        </w:tc>
        <w:tc>
          <w:tcPr>
            <w:tcW w:w="21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Cap</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Șepci și căști</w:t>
            </w:r>
          </w:p>
        </w:tc>
        <w:tc>
          <w:tcPr>
            <w:tcW w:w="3455"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în aer liber</w:t>
            </w:r>
          </w:p>
        </w:tc>
        <w:tc>
          <w:tcPr>
            <w:tcW w:w="23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Pescuit și agricultură</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Construcții de clădiri</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de construcții civile</w:t>
            </w:r>
          </w:p>
        </w:tc>
      </w:tr>
      <w:tr>
        <w:trPr>
          <w:cantSplit/>
        </w:trPr>
        <w:tc>
          <w:tcPr>
            <w:tcW w:w="15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w:r>
          </w:p>
        </w:tc>
        <w:tc>
          <w:tcPr>
            <w:tcW w:w="21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Ochi</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Ochelari cu brațe, ochelari de protecție de tip mască și ecrane faciale de protecție</w:t>
            </w:r>
          </w:p>
        </w:tc>
        <w:tc>
          <w:tcPr>
            <w:tcW w:w="3455"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cu căldură radiantă</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Operațiuni la furnale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cu laser</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în aer liber</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de sudură și tăiere cu gaze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Activitatea de suflare a sticlei</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Lămpi germicide</w:t>
            </w:r>
          </w:p>
        </w:tc>
        <w:tc>
          <w:tcPr>
            <w:tcW w:w="23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Industriile fierului și oțelului</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Industria prelucrătoare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Pescuit și agricultură</w:t>
            </w:r>
          </w:p>
        </w:tc>
      </w:tr>
      <w:tr>
        <w:trPr>
          <w:cantSplit/>
        </w:trPr>
        <w:tc>
          <w:tcPr>
            <w:tcW w:w="15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w:r>
          </w:p>
        </w:tc>
        <w:tc>
          <w:tcPr>
            <w:tcW w:w="21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Întregul corp (pielea)</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Echipamente individuale de protecție împotriva razelor ultraviolete naturale și artificiale</w:t>
            </w:r>
          </w:p>
        </w:tc>
        <w:tc>
          <w:tcPr>
            <w:tcW w:w="3455"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în aer liber</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de sudură electrică</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Lămpi germicide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Lămpi cu xenon</w:t>
            </w:r>
          </w:p>
        </w:tc>
        <w:tc>
          <w:tcPr>
            <w:tcW w:w="23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Construcții de clădiri</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de construcții civile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de construcții navale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miniere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de producție de energie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de întreținere a infrastructurii</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Pescuit și agricultură</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Industria forestieră</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Grădinărit</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Industria alimentară</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Industria materialelor plastic</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Industria tipografică</w:t>
            </w:r>
          </w:p>
        </w:tc>
      </w:tr>
      <w:tr>
        <w:trPr>
          <w:cantSplit/>
        </w:trPr>
        <w:tc>
          <w:tcPr>
            <w:tcW w:w="15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Radiație ionizante</w:t>
            </w:r>
          </w:p>
        </w:tc>
        <w:tc>
          <w:tcPr>
            <w:tcW w:w="21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Ochi</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Ochelari cu brațe/ Ochelari de protecție de tip mască de protecție împotriva radiației ionizante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Mâini</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Mănuși de protecție împotriva radiației ionizante</w:t>
            </w:r>
          </w:p>
        </w:tc>
        <w:tc>
          <w:tcPr>
            <w:tcW w:w="3455"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în instalații cu raze X</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în spații de radiodiagnostic medical</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cu produse radioactive</w:t>
            </w:r>
          </w:p>
        </w:tc>
        <w:tc>
          <w:tcPr>
            <w:tcW w:w="23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Asistență medicală</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Asistență veterinară</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Instalație de deșeuri radioactive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de producție de energie</w:t>
            </w:r>
          </w:p>
        </w:tc>
      </w:tr>
      <w:tr>
        <w:trPr>
          <w:cantSplit/>
        </w:trPr>
        <w:tc>
          <w:tcPr>
            <w:tcW w:w="15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w:r>
          </w:p>
        </w:tc>
        <w:tc>
          <w:tcPr>
            <w:tcW w:w="21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Trunchi/Abdomen/ Părți ale corpului</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Șorțuri de protecție împotriva razelor X/ Haină/Vestă/ Fustă de protecție împotriva razelor X</w:t>
            </w:r>
          </w:p>
        </w:tc>
        <w:tc>
          <w:tcPr>
            <w:tcW w:w="3455"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în instalații cu raze X</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în spații de radiodiagnostic medical</w:t>
            </w:r>
          </w:p>
        </w:tc>
        <w:tc>
          <w:tcPr>
            <w:tcW w:w="23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Asistență medicală</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Asistență veterinară</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Asistență stomatologică</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Urologie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Chirurgie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Radiologie intervențională</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Laboratoare</w:t>
            </w:r>
          </w:p>
        </w:tc>
      </w:tr>
      <w:tr>
        <w:trPr>
          <w:cantSplit/>
        </w:trPr>
        <w:tc>
          <w:tcPr>
            <w:tcW w:w="15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w:r>
          </w:p>
        </w:tc>
        <w:tc>
          <w:tcPr>
            <w:tcW w:w="21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Cap</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Acoperăminte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pentru cap și șepci</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Echipamente individuale de protecție împotriva, de exemplu, dezvoltării de tumori cerebrale</w:t>
            </w:r>
          </w:p>
        </w:tc>
        <w:tc>
          <w:tcPr>
            <w:tcW w:w="3455"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Locuri de muncă și instalații medicale cu raze X</w:t>
            </w:r>
          </w:p>
        </w:tc>
        <w:tc>
          <w:tcPr>
            <w:tcW w:w="23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Asistență medicală</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Asistență veterinară</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Asistență stomatologică</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Urologie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Chirurgie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Radiologie intervențională</w:t>
            </w:r>
          </w:p>
        </w:tc>
      </w:tr>
      <w:tr>
        <w:trPr>
          <w:cantSplit/>
        </w:trPr>
        <w:tc>
          <w:tcPr>
            <w:tcW w:w="15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w:r>
          </w:p>
        </w:tc>
        <w:tc>
          <w:tcPr>
            <w:tcW w:w="21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Părți ale corpului</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Echipamente individuale de protecție pentru tiroidă</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Echipamente individuale de protecție pentru gonade</w:t>
            </w:r>
          </w:p>
        </w:tc>
        <w:tc>
          <w:tcPr>
            <w:tcW w:w="3455"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în instalații cu raze X</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în spații de radiodiagnostic medical</w:t>
            </w:r>
          </w:p>
        </w:tc>
        <w:tc>
          <w:tcPr>
            <w:tcW w:w="23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Asistență medicală</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Asistență veterinară</w:t>
            </w:r>
          </w:p>
        </w:tc>
      </w:tr>
      <w:tr>
        <w:trPr>
          <w:cantSplit/>
        </w:trPr>
        <w:tc>
          <w:tcPr>
            <w:tcW w:w="15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w:r>
          </w:p>
        </w:tc>
        <w:tc>
          <w:tcPr>
            <w:tcW w:w="21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Întregul corp</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Îmbrăcăminte de protecție împotriva radiației ionizante</w:t>
            </w:r>
          </w:p>
        </w:tc>
        <w:tc>
          <w:tcPr>
            <w:tcW w:w="3455"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în spații de radiodiagnostic medical</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cu produse radioactive</w:t>
            </w:r>
          </w:p>
        </w:tc>
        <w:tc>
          <w:tcPr>
            <w:tcW w:w="23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de producție de energie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Instalație de deșeuri radioactive</w:t>
            </w:r>
          </w:p>
        </w:tc>
      </w:tr>
    </w:tbl>
    <w:p>
      <w:pPr>
        <w:pStyle w:val="Normal"/>
        <w:widowControl/>
        <w:spacing w:before="0" w:after="120"/>
        <w:ind w:hanging="0"/>
        <w:jc w:val="left"/>
        <w:rPr>
          <w:rFonts w:ascii="Arial" w:hAnsi="Arial" w:cs="Arial"/>
          <w:sz w:val="18"/>
          <w:szCs w:val="18"/>
          <w:lang w:val="ro-RO"/>
        </w:rPr>
      </w:pPr>
      <w:r>
        <w:rPr>
          <w:rFonts w:ascii="Arial" w:hAnsi="Arial" w:cs="Arial" w:eastAsia="Arial"/>
          <w:color w:val="auto"/>
          <w:sz w:val="20"/>
          <w:szCs w:val="20"/>
          <w:lang w:val="ro-RO"/>
        </w:rPr>
        <w:t xml:space="preserve">Notă: Evaluarea riscurilor va stabili necesitatea de a furniza un echipament individual de protecție și caracteristicile sale în conformitate cu dispozițiile din prezenta hotărâre.</w:t>
      </w:r>
    </w:p>
    <w:p>
      <w:pPr>
        <w:pStyle w:val="Normal"/>
        <w:keepNext/>
        <w:widowControl/>
        <w:spacing w:before="120" w:after="60"/>
        <w:ind w:hanging="0"/>
        <w:jc w:val="left"/>
        <w:rPr>
          <w:rFonts w:ascii="Arial" w:hAnsi="Arial" w:cs="Arial"/>
          <w:b/>
          <w:sz w:val="20"/>
          <w:szCs w:val="20"/>
          <w:lang w:val="ro-RO"/>
        </w:rPr>
      </w:pPr>
      <w:r>
        <w:rPr>
          <w:rFonts w:ascii="Arial" w:hAnsi="Arial" w:cs="Arial" w:eastAsia="Arial"/>
          <w:b/>
          <w:color w:val="auto"/>
          <w:sz w:val="20"/>
          <w:szCs w:val="20"/>
          <w:lang w:val="ro-RO"/>
        </w:rPr>
        <w:t xml:space="preserve">II. Riscuri chimice (inclusiv nanomateriale)</w:t>
      </w:r>
    </w:p>
    <w:tbl>
      <w:tblPr>
        <w:tblW w:w="5000" w:type="pct"/>
        <w:jc w:val="left"/>
        <w:tblInd w:w="55" w:type="dxa"/>
        <w:tblLayout w:type="fixed"/>
        <w:tblCellMar>
          <w:top w:w="40" w:type="dxa"/>
          <w:left w:w="55" w:type="dxa"/>
          <w:bottom w:w="40" w:type="dxa"/>
          <w:right w:w="55" w:type="dxa"/>
        </w:tblCellMar>
      </w:tblPr>
      <w:tblGrid>
        <w:gridCol w:w="1500"/>
        <w:gridCol w:w="2100"/>
        <w:gridCol w:w="3455"/>
        <w:gridCol w:w="2300"/>
      </w:tblGrid>
      <w:tr>
        <w:trPr>
          <w:tblHeader w:val="true"/>
        </w:trPr>
        <w:tc>
          <w:tcPr>
            <w:tcW w:w="1500" w:type="dxa"/>
            <w:tcBorders>
              <w:top w:val="single" w:sz="4" w:space="0" w:color="000000"/>
              <w:left w:val="single" w:sz="4" w:space="0" w:color="000000"/>
              <w:bottom w:val="single" w:sz="4" w:space="0" w:color="000000"/>
              <w:right w:val="single" w:sz="4" w:space="0" w:color="000000"/>
            </w:tcBorders>
          </w:tcPr>
          <w:p>
            <w:pPr>
              <w:pStyle w:val="TableHeading"/>
              <w:keepNext w:val="true"/>
              <w:widowControl/>
              <w:spacing w:before="0" w:after="0"/>
              <w:ind w:hanging="0" w:left="0"/>
              <w:jc w:val="center"/>
              <w:rPr>
                <w:rFonts w:ascii="Arial" w:hAnsi="Arial" w:cs="Arial"/>
                <w:sz w:val="16"/>
                <w:szCs w:val="16"/>
                <w:lang w:val="ro-RO"/>
              </w:rPr>
            </w:pPr>
            <w:r>
              <w:rPr>
                <w:rFonts w:ascii="Arial" w:hAnsi="Arial" w:cs="Arial" w:eastAsia="Arial"/>
                <w:b/>
                <w:color w:val="auto"/>
                <w:sz w:val="16"/>
                <w:szCs w:val="16"/>
                <w:lang w:val="ro-RO"/>
              </w:rPr>
              <w:t xml:space="preserve">Riscuri</w:t>
            </w:r>
          </w:p>
        </w:tc>
        <w:tc>
          <w:tcPr>
            <w:tcW w:w="2100" w:type="dxa"/>
            <w:tcBorders>
              <w:top w:val="single" w:sz="4" w:space="0" w:color="000000"/>
              <w:left w:val="single" w:sz="4" w:space="0" w:color="000000"/>
              <w:bottom w:val="single" w:sz="4" w:space="0" w:color="000000"/>
              <w:right w:val="single" w:sz="4" w:space="0" w:color="000000"/>
            </w:tcBorders>
          </w:tcPr>
          <w:p>
            <w:pPr>
              <w:pStyle w:val="TableHeading"/>
              <w:keepNext w:val="true"/>
              <w:widowControl/>
              <w:spacing w:before="0" w:after="0"/>
              <w:ind w:hanging="0" w:left="0"/>
              <w:jc w:val="center"/>
              <w:rPr>
                <w:rFonts w:ascii="Arial" w:hAnsi="Arial" w:cs="Arial"/>
                <w:sz w:val="16"/>
                <w:szCs w:val="16"/>
                <w:lang w:val="ro-RO"/>
              </w:rPr>
            </w:pPr>
            <w:r>
              <w:rPr>
                <w:rFonts w:ascii="Arial" w:hAnsi="Arial" w:cs="Arial" w:eastAsia="Arial"/>
                <w:b/>
                <w:color w:val="auto"/>
                <w:sz w:val="16"/>
                <w:szCs w:val="16"/>
                <w:lang w:val="ro-RO"/>
              </w:rPr>
              <w:t xml:space="preserve">Părți ale corpului afectate.</w:t>
            </w:r>
          </w:p>
          <w:p>
            <w:pPr>
              <w:pStyle w:val="TableHeading"/>
              <w:keepNext w:val="true"/>
              <w:widowControl/>
              <w:spacing w:before="0" w:after="0"/>
              <w:ind w:hanging="0" w:left="0"/>
              <w:jc w:val="center"/>
              <w:rPr>
                <w:rFonts w:ascii="Arial" w:hAnsi="Arial" w:cs="Arial"/>
                <w:sz w:val="16"/>
                <w:szCs w:val="16"/>
                <w:lang w:val="ro-RO"/>
              </w:rPr>
            </w:pPr>
            <w:r>
              <w:rPr>
                <w:rFonts w:ascii="Arial" w:hAnsi="Arial" w:cs="Arial" w:eastAsia="Arial"/>
                <w:b/>
                <w:color w:val="auto"/>
                <w:sz w:val="16"/>
                <w:szCs w:val="16"/>
                <w:lang w:val="ro-RO"/>
              </w:rPr>
              <w:t xml:space="preserve">Tip de echipament individual de protecție</w:t>
            </w:r>
          </w:p>
        </w:tc>
        <w:tc>
          <w:tcPr>
            <w:tcW w:w="3455" w:type="dxa"/>
            <w:tcBorders>
              <w:top w:val="single" w:sz="4" w:space="0" w:color="000000"/>
              <w:left w:val="single" w:sz="4" w:space="0" w:color="000000"/>
              <w:bottom w:val="single" w:sz="4" w:space="0" w:color="000000"/>
              <w:right w:val="single" w:sz="4" w:space="0" w:color="000000"/>
            </w:tcBorders>
          </w:tcPr>
          <w:p>
            <w:pPr>
              <w:pStyle w:val="TableHeading"/>
              <w:keepNext w:val="true"/>
              <w:widowControl/>
              <w:spacing w:before="0" w:after="0"/>
              <w:ind w:hanging="0" w:left="0"/>
              <w:jc w:val="center"/>
              <w:rPr>
                <w:rFonts w:ascii="Arial" w:hAnsi="Arial" w:cs="Arial"/>
                <w:sz w:val="16"/>
                <w:szCs w:val="16"/>
                <w:lang w:val="ro-RO"/>
              </w:rPr>
            </w:pPr>
            <w:r>
              <w:rPr>
                <w:rFonts w:ascii="Arial" w:hAnsi="Arial" w:cs="Arial" w:eastAsia="Arial"/>
                <w:b/>
                <w:color w:val="auto"/>
                <w:sz w:val="16"/>
                <w:szCs w:val="16"/>
                <w:lang w:val="ro-RO"/>
              </w:rPr>
              <w:t xml:space="preserve">Exemple de activități în care poate fi necesară utilizarea tipului corespunzător de echipament individual de protecție</w:t>
            </w:r>
          </w:p>
        </w:tc>
        <w:tc>
          <w:tcPr>
            <w:tcW w:w="2300" w:type="dxa"/>
            <w:tcBorders>
              <w:top w:val="single" w:sz="4" w:space="0" w:color="000000"/>
              <w:left w:val="single" w:sz="4" w:space="0" w:color="000000"/>
              <w:bottom w:val="single" w:sz="4" w:space="0" w:color="000000"/>
              <w:right w:val="single" w:sz="4" w:space="0" w:color="000000"/>
            </w:tcBorders>
          </w:tcPr>
          <w:p>
            <w:pPr>
              <w:pStyle w:val="TableHeading"/>
              <w:keepNext w:val="true"/>
              <w:widowControl/>
              <w:spacing w:before="0" w:after="0"/>
              <w:ind w:hanging="0" w:left="0"/>
              <w:jc w:val="center"/>
              <w:rPr>
                <w:rFonts w:ascii="Arial" w:hAnsi="Arial" w:cs="Arial"/>
                <w:sz w:val="16"/>
                <w:szCs w:val="16"/>
                <w:lang w:val="ro-RO"/>
              </w:rPr>
            </w:pPr>
            <w:r>
              <w:rPr>
                <w:rFonts w:ascii="Arial" w:hAnsi="Arial" w:cs="Arial" w:eastAsia="Arial"/>
                <w:b/>
                <w:color w:val="auto"/>
                <w:sz w:val="16"/>
                <w:szCs w:val="16"/>
                <w:lang w:val="ro-RO"/>
              </w:rPr>
              <w:t xml:space="preserve">Industrie și sectoare</w:t>
            </w:r>
          </w:p>
        </w:tc>
      </w:tr>
      <w:tr>
        <w:trPr>
          <w:cantSplit/>
        </w:trPr>
        <w:tc>
          <w:tcPr>
            <w:tcW w:w="9355" w:type="dxa"/>
            <w:gridSpan w:val="4"/>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b/>
                <w:color w:val="auto"/>
                <w:sz w:val="16"/>
                <w:szCs w:val="16"/>
                <w:lang w:val="ro-RO"/>
              </w:rPr>
              <w:t xml:space="preserve">Chimice - aerosoli</w:t>
            </w:r>
          </w:p>
        </w:tc>
      </w:tr>
      <w:tr>
        <w:trPr>
          <w:cantSplit/>
        </w:trPr>
        <w:tc>
          <w:tcPr>
            <w:tcW w:w="15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Solide (pulberi, vapori, fum, fibre și nanomateriale)</w:t>
            </w:r>
          </w:p>
        </w:tc>
        <w:tc>
          <w:tcPr>
            <w:tcW w:w="21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Căile respiratorii Dispozitive de protecție a căilor respiratorii împotriva particulelor</w:t>
            </w:r>
          </w:p>
        </w:tc>
        <w:tc>
          <w:tcPr>
            <w:tcW w:w="3455"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de demolare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cu explozibili</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de sablare și lustruire a suprafețelor</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în prezența azbestului</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Utilizarea de materiale care sunt compuse din/care conțin nanoparticule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de sudură</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de curățare a coșurilor</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pe căptușeala furnalelor și a oalelor de turnare, în cazul în care se pot degaja pulberi</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în apropierea oalelor de turnare, în cazul în care se pot degaja vapori de metale grele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la gura de încărcare a furnalelor</w:t>
            </w:r>
          </w:p>
        </w:tc>
        <w:tc>
          <w:tcPr>
            <w:tcW w:w="23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Construcții de clădiri</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de construcții civile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de construcții navale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miniere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Industriile fierului și oțelului</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Industriile metalurgice și de prelucrare a lemnului</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Industria autovehiculelor</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Cioplirea pietrei</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Industria farmaceutică</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Asistență medicală</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Prepararea citostaticelor</w:t>
            </w:r>
          </w:p>
        </w:tc>
      </w:tr>
      <w:tr>
        <w:trPr>
          <w:cantSplit/>
        </w:trPr>
        <w:tc>
          <w:tcPr>
            <w:tcW w:w="15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w:r>
          </w:p>
        </w:tc>
        <w:tc>
          <w:tcPr>
            <w:tcW w:w="21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Mâini</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Mănuși de protecție împotriva substanțelor chimice și cremă protectoare ca protecție suplimentară/accesorie</w:t>
            </w:r>
          </w:p>
        </w:tc>
        <w:tc>
          <w:tcPr>
            <w:tcW w:w="3455"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în prezența azbestului</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Utilizarea de materiale care sunt compuse din/care conțin nanoparticule</w:t>
            </w:r>
          </w:p>
        </w:tc>
        <w:tc>
          <w:tcPr>
            <w:tcW w:w="23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Construcții de clădiri</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de construcții civile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de construcții navale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de întreținere a instalațiilor industriale</w:t>
            </w:r>
          </w:p>
        </w:tc>
      </w:tr>
      <w:tr>
        <w:trPr>
          <w:cantSplit/>
        </w:trPr>
        <w:tc>
          <w:tcPr>
            <w:tcW w:w="15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w:r>
          </w:p>
        </w:tc>
        <w:tc>
          <w:tcPr>
            <w:tcW w:w="21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Întregul corp</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Îmbrăcăminte de protecție împotriva particulelor solide</w:t>
            </w:r>
          </w:p>
        </w:tc>
        <w:tc>
          <w:tcPr>
            <w:tcW w:w="3455"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de demolare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în prezența azbestului</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Utilizarea de materiale care sunt compuse din/care conțin nanoparticule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de curățare a coșurilor</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de preparare a produselor de protecție a plantelor</w:t>
            </w:r>
          </w:p>
        </w:tc>
        <w:tc>
          <w:tcPr>
            <w:tcW w:w="23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Construcții de clădiri</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de construcții civile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de construcții navale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de întreținere a instalațiilor industriale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Agricultură</w:t>
            </w:r>
          </w:p>
        </w:tc>
      </w:tr>
      <w:tr>
        <w:trPr>
          <w:cantSplit/>
        </w:trPr>
        <w:tc>
          <w:tcPr>
            <w:tcW w:w="15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w:r>
          </w:p>
        </w:tc>
        <w:tc>
          <w:tcPr>
            <w:tcW w:w="21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Ochi</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Ochelari cu brațe/Ochelari de protecție de tip mască și ecrane faciale de protecție</w:t>
            </w:r>
          </w:p>
        </w:tc>
        <w:tc>
          <w:tcPr>
            <w:tcW w:w="3455"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Prelucrarea lemnului</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rutiere</w:t>
            </w:r>
          </w:p>
        </w:tc>
        <w:tc>
          <w:tcPr>
            <w:tcW w:w="23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Industria minieră</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Industriile metalurgice și de prelucrare a lemnului</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de construcții civile</w:t>
            </w:r>
          </w:p>
        </w:tc>
      </w:tr>
      <w:tr>
        <w:trPr>
          <w:cantSplit/>
        </w:trPr>
        <w:tc>
          <w:tcPr>
            <w:tcW w:w="15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Lichide (aburi și ceață)</w:t>
            </w:r>
          </w:p>
        </w:tc>
        <w:tc>
          <w:tcPr>
            <w:tcW w:w="21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Căile respiratorii</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Dispozitive de protecție a căilor respiratorii împotriva particulelor</w:t>
            </w:r>
          </w:p>
        </w:tc>
        <w:tc>
          <w:tcPr>
            <w:tcW w:w="3455"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Tratament de suprafață (de exemplu, lăcuirea/vopsirea, sablarea cu materiale abrazive)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Curățarea suprafețelor</w:t>
            </w:r>
          </w:p>
        </w:tc>
        <w:tc>
          <w:tcPr>
            <w:tcW w:w="23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Industria metalurgică</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Industria prelucrătoare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Sectorul auto</w:t>
            </w:r>
          </w:p>
        </w:tc>
      </w:tr>
      <w:tr>
        <w:trPr>
          <w:cantSplit/>
        </w:trPr>
        <w:tc>
          <w:tcPr>
            <w:tcW w:w="15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w:r>
          </w:p>
        </w:tc>
        <w:tc>
          <w:tcPr>
            <w:tcW w:w="21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Mâini</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Mănuși de protecție împotriva substanțelor chimice</w:t>
            </w:r>
          </w:p>
        </w:tc>
        <w:tc>
          <w:tcPr>
            <w:tcW w:w="3455"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Tratament de suprafață</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Curățarea suprafețelor</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Utilizarea de dispozitive cu jet lichid</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Manipulare de acizi și soluții caustice, dezinfectanți și substanțe de curățare corozive</w:t>
            </w:r>
          </w:p>
        </w:tc>
        <w:tc>
          <w:tcPr>
            <w:tcW w:w="23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Industria metalurgică</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Industria prelucrătoare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Sectorul auto</w:t>
            </w:r>
          </w:p>
        </w:tc>
      </w:tr>
      <w:tr>
        <w:trPr>
          <w:cantSplit/>
        </w:trPr>
        <w:tc>
          <w:tcPr>
            <w:tcW w:w="15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w:r>
          </w:p>
        </w:tc>
        <w:tc>
          <w:tcPr>
            <w:tcW w:w="21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Întregul corp</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Îmbrăcăminte de protecție împotriva substanțelor chimice</w:t>
            </w:r>
          </w:p>
        </w:tc>
        <w:tc>
          <w:tcPr>
            <w:tcW w:w="3455"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Tratament de suprafață</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Curățarea suprafețelor</w:t>
            </w:r>
          </w:p>
        </w:tc>
        <w:tc>
          <w:tcPr>
            <w:tcW w:w="23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Industria metalurgică</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Industria prelucrătoare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Sectorul auto</w:t>
            </w:r>
          </w:p>
        </w:tc>
      </w:tr>
      <w:tr>
        <w:trPr>
          <w:cantSplit/>
        </w:trPr>
        <w:tc>
          <w:tcPr>
            <w:tcW w:w="9355" w:type="dxa"/>
            <w:gridSpan w:val="4"/>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b/>
                <w:color w:val="auto"/>
                <w:sz w:val="16"/>
                <w:szCs w:val="16"/>
                <w:lang w:val="ro-RO"/>
              </w:rPr>
              <w:t xml:space="preserve">Chimice - lichide</w:t>
            </w:r>
          </w:p>
        </w:tc>
      </w:tr>
      <w:tr>
        <w:trPr>
          <w:cantSplit/>
        </w:trPr>
        <w:tc>
          <w:tcPr>
            <w:tcW w:w="15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Scufundare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Împroșcări, pulverizări și jeturi</w:t>
            </w:r>
          </w:p>
        </w:tc>
        <w:tc>
          <w:tcPr>
            <w:tcW w:w="21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Mâini</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Mănuși de protecție împotriva substanțelor chimice</w:t>
            </w:r>
          </w:p>
        </w:tc>
        <w:tc>
          <w:tcPr>
            <w:tcW w:w="3455"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Utilizarea de dispozitive cu jet lichid</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Manipulare de acizi și soluții caustice, dezinfectanți și substanțe de curățare corozive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Prelucrarea materialelor de căptușire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de tăbăcărie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Activitatea din saloanele de coafură și de înfrumusețare</w:t>
            </w:r>
          </w:p>
        </w:tc>
        <w:tc>
          <w:tcPr>
            <w:tcW w:w="23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Industria textilelor și a îmbrăcămintei</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Servicii de curățare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Industria autovehiculelor</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Servicii de înfrumusețare și de coafură</w:t>
            </w:r>
          </w:p>
        </w:tc>
      </w:tr>
      <w:tr>
        <w:trPr>
          <w:cantSplit/>
        </w:trPr>
        <w:tc>
          <w:tcPr>
            <w:tcW w:w="15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w:r>
          </w:p>
        </w:tc>
        <w:tc>
          <w:tcPr>
            <w:tcW w:w="21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Antebrațe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Mâneci de protecție împotriva substanțelor chimice</w:t>
            </w:r>
          </w:p>
        </w:tc>
        <w:tc>
          <w:tcPr>
            <w:tcW w:w="3455"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Manipulare de acizi și soluții caustice, dezinfectanți și substanțe de curățare corozive</w:t>
            </w:r>
          </w:p>
        </w:tc>
        <w:tc>
          <w:tcPr>
            <w:tcW w:w="23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de curățare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Industria chimică</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Servicii de curățare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Industria autovehiculelor</w:t>
            </w:r>
          </w:p>
        </w:tc>
      </w:tr>
      <w:tr>
        <w:trPr>
          <w:cantSplit/>
        </w:trPr>
        <w:tc>
          <w:tcPr>
            <w:tcW w:w="15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w:r>
          </w:p>
        </w:tc>
        <w:tc>
          <w:tcPr>
            <w:tcW w:w="21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Picioare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Ghete de protecție împotriva substanțelor chimice</w:t>
            </w:r>
          </w:p>
        </w:tc>
        <w:tc>
          <w:tcPr>
            <w:tcW w:w="3455"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Utilizarea de dispozitive cu jet lichid</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Manipulare de acizi și soluții caustice, dezinfectanți și substanțe de curățare corozive</w:t>
            </w:r>
          </w:p>
        </w:tc>
        <w:tc>
          <w:tcPr>
            <w:tcW w:w="23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Industria textilelor și a îmbrăcămintei</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Servicii de curățare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Industria autovehiculelor</w:t>
            </w:r>
          </w:p>
        </w:tc>
      </w:tr>
      <w:tr>
        <w:trPr>
          <w:cantSplit/>
        </w:trPr>
        <w:tc>
          <w:tcPr>
            <w:tcW w:w="15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w:r>
          </w:p>
        </w:tc>
        <w:tc>
          <w:tcPr>
            <w:tcW w:w="21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Întregul corp</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Îmbrăcăminte de protecție împotriva substanțelor chimice</w:t>
            </w:r>
          </w:p>
        </w:tc>
        <w:tc>
          <w:tcPr>
            <w:tcW w:w="3455"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Utilizarea de dispozitive cu jet lichid</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Manipulare de acizi și soluții caustice, dezinfectanți și substanțe de curățare corozive</w:t>
            </w:r>
          </w:p>
        </w:tc>
        <w:tc>
          <w:tcPr>
            <w:tcW w:w="23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de curățare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Industria chimică</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Servicii de curățare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Industria autovehiculelor</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Agricultură</w:t>
            </w:r>
          </w:p>
        </w:tc>
      </w:tr>
      <w:tr>
        <w:trPr>
          <w:cantSplit/>
        </w:trPr>
        <w:tc>
          <w:tcPr>
            <w:tcW w:w="9355" w:type="dxa"/>
            <w:gridSpan w:val="4"/>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b/>
                <w:color w:val="auto"/>
                <w:sz w:val="16"/>
                <w:szCs w:val="16"/>
                <w:lang w:val="ro-RO"/>
              </w:rPr>
              <w:t xml:space="preserve">Chimice - gaze și vapori</w:t>
            </w:r>
          </w:p>
        </w:tc>
      </w:tr>
      <w:tr>
        <w:trPr>
          <w:cantSplit/>
        </w:trPr>
        <w:tc>
          <w:tcPr>
            <w:tcW w:w="15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Gaze și vapori</w:t>
            </w:r>
          </w:p>
        </w:tc>
        <w:tc>
          <w:tcPr>
            <w:tcW w:w="21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Căile respiratorii</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Dispozitive de protecție a căilor respiratorii împotriva gazelor</w:t>
            </w:r>
          </w:p>
        </w:tc>
        <w:tc>
          <w:tcPr>
            <w:tcW w:w="3455"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Tratament de suprafață (de exemplu, lăcuirea/vopsirea, sablarea cu materiale abrazive)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Curățarea suprafețelor</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în încăperi de fermentație și distilare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în interiorul rezervoarelor și digestoarelor</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în containere, spații înguste și cuptoare industriale alimentate cu gaz, în măsura în care poate exista riscul intoxicării cu gaz sau cantitatea de oxigen este insuficientă</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de curățare a coșurilor</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Dezinfectanți și substanțe de curățare corozive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în apropierea convertizoarelor și a conductelor de gaz ale furnalelor</w:t>
            </w:r>
          </w:p>
        </w:tc>
        <w:tc>
          <w:tcPr>
            <w:tcW w:w="23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Industria metalurgică</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Sectorul auto</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Industria prelucrătoare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Servicii de curățare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Producția de băuturi alcoolice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Stații de epurare a apelor uzate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Stații de tratare a deșeurilor</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Industria chimică</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Industria petrochimică</w:t>
            </w:r>
          </w:p>
        </w:tc>
      </w:tr>
      <w:tr>
        <w:trPr>
          <w:cantSplit/>
        </w:trPr>
        <w:tc>
          <w:tcPr>
            <w:tcW w:w="15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w:r>
          </w:p>
        </w:tc>
        <w:tc>
          <w:tcPr>
            <w:tcW w:w="21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Mâini</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Mănuși de protecție împotriva substanțelor chimice</w:t>
            </w:r>
          </w:p>
        </w:tc>
        <w:tc>
          <w:tcPr>
            <w:tcW w:w="3455"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Tratament de suprafață</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Curățarea suprafețelor</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în încăperi de fermentație și distilare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în interiorul rezervoarelor și digestoarelor</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în containere, spații înguste și cuptoare industriale alimentate cu gaz, în măsura în care poate exista riscul intoxicării cu gaz sau cantitatea de oxigen este insuficientă</w:t>
            </w:r>
          </w:p>
        </w:tc>
        <w:tc>
          <w:tcPr>
            <w:tcW w:w="23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Industria metalurgică</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Sectorul auto</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Industria prelucrătoare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Producția de băuturi alcoolice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Stații de epurare a apelor uzate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Stații de tratare a deșeurilor</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Industria chimică</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Industria petrochimică</w:t>
            </w:r>
          </w:p>
        </w:tc>
      </w:tr>
      <w:tr>
        <w:trPr>
          <w:cantSplit/>
        </w:trPr>
        <w:tc>
          <w:tcPr>
            <w:tcW w:w="15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w:r>
          </w:p>
        </w:tc>
        <w:tc>
          <w:tcPr>
            <w:tcW w:w="21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Întregul corp</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Îmbrăcăminte de protecție împotriva substanțelor chimice</w:t>
            </w:r>
          </w:p>
        </w:tc>
        <w:tc>
          <w:tcPr>
            <w:tcW w:w="3455"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Tratament de suprafață</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Curățarea suprafețelor</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în încăperi de fermentație și distilare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în interiorul rezervoarelor și digestoarelor</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în containere, spații înguste și cuptoare industriale alimentate cu gaz, în măsura în care poate exista riscul intoxicării cu gaz sau cantitatea de oxigen este insuficientă</w:t>
            </w:r>
          </w:p>
        </w:tc>
        <w:tc>
          <w:tcPr>
            <w:tcW w:w="23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Industria metalurgică</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Sectorul auto</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Industria prelucrătoare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Producția de băuturi alcoolice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Stații de epurare a apelor uzate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Stații de tratare a deșeurilor</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Industria chimică</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Industria petrochimică</w:t>
            </w:r>
          </w:p>
        </w:tc>
      </w:tr>
      <w:tr>
        <w:trPr>
          <w:cantSplit/>
        </w:trPr>
        <w:tc>
          <w:tcPr>
            <w:tcW w:w="15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w:r>
          </w:p>
        </w:tc>
        <w:tc>
          <w:tcPr>
            <w:tcW w:w="21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Ochi</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Ochelari cu brațe, ochelari de protecție de tip mască și ecrane faciale de protecție</w:t>
            </w:r>
          </w:p>
        </w:tc>
        <w:tc>
          <w:tcPr>
            <w:tcW w:w="3455"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Vopsirea prin pulverizare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Prelucrarea lemnului</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Operațiuni miniere</w:t>
            </w:r>
          </w:p>
        </w:tc>
        <w:tc>
          <w:tcPr>
            <w:tcW w:w="23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Sectorul auto</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Industria prelucrătoare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Industria minieră</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Industria chimică</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Industria petrochimică</w:t>
            </w:r>
          </w:p>
        </w:tc>
      </w:tr>
    </w:tbl>
    <w:p>
      <w:pPr>
        <w:pStyle w:val="Normal"/>
        <w:widowControl/>
        <w:spacing w:before="0" w:after="120"/>
        <w:ind w:hanging="0"/>
        <w:jc w:val="left"/>
        <w:rPr>
          <w:rFonts w:ascii="Arial" w:hAnsi="Arial" w:cs="Arial"/>
          <w:sz w:val="18"/>
          <w:szCs w:val="18"/>
          <w:lang w:val="ro-RO"/>
        </w:rPr>
      </w:pPr>
      <w:r>
        <w:rPr>
          <w:rFonts w:ascii="Arial" w:hAnsi="Arial" w:cs="Arial" w:eastAsia="Arial"/>
          <w:color w:val="auto"/>
          <w:sz w:val="20"/>
          <w:szCs w:val="20"/>
          <w:lang w:val="ro-RO"/>
        </w:rPr>
        <w:t xml:space="preserve">Notă: Evaluarea riscurilor va stabili necesitatea de a furniza un echipament individual de protecție și caracteristicile sale în conformitate cu dispozițiile din prezenta hotărâre.</w:t>
      </w:r>
    </w:p>
    <w:p>
      <w:pPr>
        <w:pStyle w:val="Normal"/>
        <w:keepNext/>
        <w:widowControl/>
        <w:spacing w:before="120" w:after="60"/>
        <w:ind w:hanging="0"/>
        <w:jc w:val="left"/>
        <w:rPr>
          <w:rFonts w:ascii="Arial" w:hAnsi="Arial" w:cs="Arial"/>
          <w:b/>
          <w:sz w:val="20"/>
          <w:szCs w:val="20"/>
          <w:lang w:val="ro-RO"/>
        </w:rPr>
      </w:pPr>
      <w:r>
        <w:rPr>
          <w:rFonts w:ascii="Arial" w:hAnsi="Arial" w:cs="Arial" w:eastAsia="Arial"/>
          <w:b/>
          <w:color w:val="auto"/>
          <w:sz w:val="20"/>
          <w:szCs w:val="20"/>
          <w:lang w:val="ro-RO"/>
        </w:rPr>
        <w:t xml:space="preserve">III. Agenți biologici</w:t>
      </w:r>
    </w:p>
    <w:tbl>
      <w:tblPr>
        <w:tblW w:w="5000" w:type="pct"/>
        <w:jc w:val="left"/>
        <w:tblInd w:w="55" w:type="dxa"/>
        <w:tblLayout w:type="fixed"/>
        <w:tblCellMar>
          <w:top w:w="40" w:type="dxa"/>
          <w:left w:w="55" w:type="dxa"/>
          <w:bottom w:w="40" w:type="dxa"/>
          <w:right w:w="55" w:type="dxa"/>
        </w:tblCellMar>
      </w:tblPr>
      <w:tblGrid>
        <w:gridCol w:w="1500"/>
        <w:gridCol w:w="2100"/>
        <w:gridCol w:w="3455"/>
        <w:gridCol w:w="2300"/>
      </w:tblGrid>
      <w:tr>
        <w:trPr>
          <w:tblHeader w:val="true"/>
        </w:trPr>
        <w:tc>
          <w:tcPr>
            <w:tcW w:w="1500" w:type="dxa"/>
            <w:tcBorders>
              <w:top w:val="single" w:sz="4" w:space="0" w:color="000000"/>
              <w:left w:val="single" w:sz="4" w:space="0" w:color="000000"/>
              <w:bottom w:val="single" w:sz="4" w:space="0" w:color="000000"/>
              <w:right w:val="single" w:sz="4" w:space="0" w:color="000000"/>
            </w:tcBorders>
          </w:tcPr>
          <w:p>
            <w:pPr>
              <w:pStyle w:val="TableHeading"/>
              <w:keepNext w:val="true"/>
              <w:widowControl/>
              <w:spacing w:before="0" w:after="0"/>
              <w:ind w:hanging="0" w:left="0"/>
              <w:jc w:val="center"/>
              <w:rPr>
                <w:rFonts w:ascii="Arial" w:hAnsi="Arial" w:cs="Arial"/>
                <w:sz w:val="16"/>
                <w:szCs w:val="16"/>
                <w:lang w:val="ro-RO"/>
              </w:rPr>
            </w:pPr>
            <w:r>
              <w:rPr>
                <w:rFonts w:ascii="Arial" w:hAnsi="Arial" w:cs="Arial" w:eastAsia="Arial"/>
                <w:b/>
                <w:color w:val="auto"/>
                <w:sz w:val="16"/>
                <w:szCs w:val="16"/>
                <w:lang w:val="ro-RO"/>
              </w:rPr>
              <w:t xml:space="preserve">Riscuri</w:t>
            </w:r>
          </w:p>
        </w:tc>
        <w:tc>
          <w:tcPr>
            <w:tcW w:w="2100" w:type="dxa"/>
            <w:tcBorders>
              <w:top w:val="single" w:sz="4" w:space="0" w:color="000000"/>
              <w:left w:val="single" w:sz="4" w:space="0" w:color="000000"/>
              <w:bottom w:val="single" w:sz="4" w:space="0" w:color="000000"/>
              <w:right w:val="single" w:sz="4" w:space="0" w:color="000000"/>
            </w:tcBorders>
          </w:tcPr>
          <w:p>
            <w:pPr>
              <w:pStyle w:val="TableHeading"/>
              <w:keepNext w:val="true"/>
              <w:widowControl/>
              <w:spacing w:before="0" w:after="0"/>
              <w:ind w:hanging="0" w:left="0"/>
              <w:jc w:val="center"/>
              <w:rPr>
                <w:rFonts w:ascii="Arial" w:hAnsi="Arial" w:cs="Arial"/>
                <w:sz w:val="16"/>
                <w:szCs w:val="16"/>
                <w:lang w:val="ro-RO"/>
              </w:rPr>
            </w:pPr>
            <w:r>
              <w:rPr>
                <w:rFonts w:ascii="Arial" w:hAnsi="Arial" w:cs="Arial" w:eastAsia="Arial"/>
                <w:b/>
                <w:color w:val="auto"/>
                <w:sz w:val="16"/>
                <w:szCs w:val="16"/>
                <w:lang w:val="ro-RO"/>
              </w:rPr>
              <w:t xml:space="preserve">Părți ale corpului afectate.</w:t>
            </w:r>
          </w:p>
          <w:p>
            <w:pPr>
              <w:pStyle w:val="TableHeading"/>
              <w:keepNext w:val="true"/>
              <w:widowControl/>
              <w:spacing w:before="0" w:after="0"/>
              <w:ind w:hanging="0" w:left="0"/>
              <w:jc w:val="center"/>
              <w:rPr>
                <w:rFonts w:ascii="Arial" w:hAnsi="Arial" w:cs="Arial"/>
                <w:sz w:val="16"/>
                <w:szCs w:val="16"/>
                <w:lang w:val="ro-RO"/>
              </w:rPr>
            </w:pPr>
            <w:r>
              <w:rPr>
                <w:rFonts w:ascii="Arial" w:hAnsi="Arial" w:cs="Arial" w:eastAsia="Arial"/>
                <w:b/>
                <w:color w:val="auto"/>
                <w:sz w:val="16"/>
                <w:szCs w:val="16"/>
                <w:lang w:val="ro-RO"/>
              </w:rPr>
              <w:t xml:space="preserve">Tip de echipament individual de protecție</w:t>
            </w:r>
          </w:p>
        </w:tc>
        <w:tc>
          <w:tcPr>
            <w:tcW w:w="3455" w:type="dxa"/>
            <w:tcBorders>
              <w:top w:val="single" w:sz="4" w:space="0" w:color="000000"/>
              <w:left w:val="single" w:sz="4" w:space="0" w:color="000000"/>
              <w:bottom w:val="single" w:sz="4" w:space="0" w:color="000000"/>
              <w:right w:val="single" w:sz="4" w:space="0" w:color="000000"/>
            </w:tcBorders>
          </w:tcPr>
          <w:p>
            <w:pPr>
              <w:pStyle w:val="TableHeading"/>
              <w:keepNext w:val="true"/>
              <w:widowControl/>
              <w:spacing w:before="0" w:after="0"/>
              <w:ind w:hanging="0" w:left="0"/>
              <w:jc w:val="center"/>
              <w:rPr>
                <w:rFonts w:ascii="Arial" w:hAnsi="Arial" w:cs="Arial"/>
                <w:sz w:val="16"/>
                <w:szCs w:val="16"/>
                <w:lang w:val="ro-RO"/>
              </w:rPr>
            </w:pPr>
            <w:r>
              <w:rPr>
                <w:rFonts w:ascii="Arial" w:hAnsi="Arial" w:cs="Arial" w:eastAsia="Arial"/>
                <w:b/>
                <w:color w:val="auto"/>
                <w:sz w:val="16"/>
                <w:szCs w:val="16"/>
                <w:lang w:val="ro-RO"/>
              </w:rPr>
              <w:t xml:space="preserve">Exemple de activități în care poate fi necesară utilizarea tipului corespunzător de echipament individual de protecție</w:t>
            </w:r>
          </w:p>
        </w:tc>
        <w:tc>
          <w:tcPr>
            <w:tcW w:w="2300" w:type="dxa"/>
            <w:tcBorders>
              <w:top w:val="single" w:sz="4" w:space="0" w:color="000000"/>
              <w:left w:val="single" w:sz="4" w:space="0" w:color="000000"/>
              <w:bottom w:val="single" w:sz="4" w:space="0" w:color="000000"/>
              <w:right w:val="single" w:sz="4" w:space="0" w:color="000000"/>
            </w:tcBorders>
          </w:tcPr>
          <w:p>
            <w:pPr>
              <w:pStyle w:val="TableHeading"/>
              <w:keepNext w:val="true"/>
              <w:widowControl/>
              <w:spacing w:before="0" w:after="0"/>
              <w:ind w:hanging="0" w:left="0"/>
              <w:jc w:val="center"/>
              <w:rPr>
                <w:rFonts w:ascii="Arial" w:hAnsi="Arial" w:cs="Arial"/>
                <w:sz w:val="16"/>
                <w:szCs w:val="16"/>
                <w:lang w:val="ro-RO"/>
              </w:rPr>
            </w:pPr>
            <w:r>
              <w:rPr>
                <w:rFonts w:ascii="Arial" w:hAnsi="Arial" w:cs="Arial" w:eastAsia="Arial"/>
                <w:b/>
                <w:color w:val="auto"/>
                <w:sz w:val="16"/>
                <w:szCs w:val="16"/>
                <w:lang w:val="ro-RO"/>
              </w:rPr>
              <w:t xml:space="preserve">Industrie și sectoare</w:t>
            </w:r>
          </w:p>
        </w:tc>
      </w:tr>
      <w:tr>
        <w:trPr>
          <w:cantSplit/>
        </w:trPr>
        <w:tc>
          <w:tcPr>
            <w:tcW w:w="9355" w:type="dxa"/>
            <w:gridSpan w:val="4"/>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b/>
                <w:color w:val="auto"/>
                <w:sz w:val="16"/>
                <w:szCs w:val="16"/>
                <w:lang w:val="ro-RO"/>
              </w:rPr>
              <w:t xml:space="preserve">Agenți biologici (conținuți în) - aerosoli</w:t>
            </w:r>
          </w:p>
        </w:tc>
      </w:tr>
      <w:tr>
        <w:trPr>
          <w:cantSplit/>
        </w:trPr>
        <w:tc>
          <w:tcPr>
            <w:tcW w:w="15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Solide și lichide</w:t>
            </w:r>
          </w:p>
        </w:tc>
        <w:tc>
          <w:tcPr>
            <w:tcW w:w="21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Căile respiratorii Dispozitive de protecție a căilor respiratorii împotriva particulelor</w:t>
            </w:r>
          </w:p>
        </w:tc>
        <w:tc>
          <w:tcPr>
            <w:tcW w:w="3455"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Activități care implică intrarea în contact cu fluide și țesuturi umane și animale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cu expunere la agenți biologici</w:t>
            </w:r>
          </w:p>
        </w:tc>
        <w:tc>
          <w:tcPr>
            <w:tcW w:w="23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Asistență medicală</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Clinici veterinare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Laboratoare de analize clinice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Laboratoare pentru activități de cercetare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Aziluri de bătrâni</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Servicii de asistență la domiciliu</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Stații de epurare a apelor uzate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Stații de tratare a deșeurilor</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Industria alimentară</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Producția de substanțe biochimice</w:t>
            </w:r>
          </w:p>
        </w:tc>
      </w:tr>
      <w:tr>
        <w:trPr>
          <w:cantSplit/>
        </w:trPr>
        <w:tc>
          <w:tcPr>
            <w:tcW w:w="15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w:r>
          </w:p>
        </w:tc>
        <w:tc>
          <w:tcPr>
            <w:tcW w:w="21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Mâini</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Mănuși de protecție împotriva microorganismelor</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Părți ale corpului/Întregul corp</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Ochi și/sau față</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Ochi și/sau față</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Ochelari cu brațe, ochelari de protecție de tip mască și ecrane faciale de protecție</w:t>
            </w:r>
          </w:p>
        </w:tc>
        <w:tc>
          <w:tcPr>
            <w:tcW w:w="3455"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Activități care implică intrarea în contact cu fluide și țesuturi umane și animale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cu expunere la agenți biologici</w:t>
            </w:r>
          </w:p>
        </w:tc>
        <w:tc>
          <w:tcPr>
            <w:tcW w:w="23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Asistență medicală</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Clinici veterinare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Laboratoare de analize clinice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Laboratoare pentru activități de cercetare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Aziluri de bătrâni</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Servicii de asistență la domiciliu</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Stații de epurare a apelor uzate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Stații de tratare a deșeurilor</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Industria alimentară</w:t>
            </w:r>
          </w:p>
        </w:tc>
      </w:tr>
      <w:tr>
        <w:trPr>
          <w:cantSplit/>
        </w:trPr>
        <w:tc>
          <w:tcPr>
            <w:tcW w:w="9355" w:type="dxa"/>
            <w:gridSpan w:val="4"/>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b/>
                <w:color w:val="auto"/>
                <w:sz w:val="16"/>
                <w:szCs w:val="16"/>
                <w:lang w:val="ro-RO"/>
              </w:rPr>
              <w:t xml:space="preserve">Agenți biologici (conținuți în) - lichide</w:t>
            </w:r>
          </w:p>
        </w:tc>
      </w:tr>
      <w:tr>
        <w:trPr>
          <w:cantSplit/>
        </w:trPr>
        <w:tc>
          <w:tcPr>
            <w:tcW w:w="15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Contact direct și indirect</w:t>
            </w:r>
          </w:p>
        </w:tc>
        <w:tc>
          <w:tcPr>
            <w:tcW w:w="21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Mâini</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Mănuși de protecție împotriva microorganismelor</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Părți ale corpului/Întregul corp Ochi și/sau față</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Ochi și/sau față</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Ochelari de protecție de tip mască și ecrane faciale de protecție</w:t>
            </w:r>
          </w:p>
        </w:tc>
        <w:tc>
          <w:tcPr>
            <w:tcW w:w="3455"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Activități care implică intrarea în contact cu fluide și țesuturi umane și animale (mușcături, înțepături)</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cu expunere la agenți biologici</w:t>
            </w:r>
          </w:p>
        </w:tc>
        <w:tc>
          <w:tcPr>
            <w:tcW w:w="23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Asistență medicală</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Clinici veterinare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Laboratoare de analize clinice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Laboratoare pentru activități de cercetare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Aziluri de bătrâni</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Servicii de asistență la domiciliu</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Stații de epurare a apelor uzate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Stații de tratare a deșeurilor</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Industria alimentară</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Industria forestieră</w:t>
            </w:r>
          </w:p>
        </w:tc>
      </w:tr>
      <w:tr>
        <w:trPr>
          <w:cantSplit/>
        </w:trPr>
        <w:tc>
          <w:tcPr>
            <w:tcW w:w="15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Împroșcări, pulverizări și jeturi</w:t>
            </w:r>
          </w:p>
        </w:tc>
        <w:tc>
          <w:tcPr>
            <w:tcW w:w="21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Mâini</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Mănuși de protecție împotriva microorganismelor</w:t>
            </w:r>
          </w:p>
        </w:tc>
        <w:tc>
          <w:tcPr>
            <w:tcW w:w="3455"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Activități care implică intrarea în contact cu fluide și țesuturi umane și animale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cu expunere la agenți biologici</w:t>
            </w:r>
          </w:p>
        </w:tc>
        <w:tc>
          <w:tcPr>
            <w:tcW w:w="23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Asistență medicală</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Clinici veterinare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Laboratoare de analize clinice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Laboratoare pentru activități de cercetare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Aziluri de bătrâni</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Servicii de asistență la domiciliu</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Stații de epurare a apelor uzate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Stații de tratare a deșeurilor</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Industria alimentară</w:t>
            </w:r>
          </w:p>
        </w:tc>
      </w:tr>
      <w:tr>
        <w:trPr>
          <w:cantSplit/>
        </w:trPr>
        <w:tc>
          <w:tcPr>
            <w:tcW w:w="15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w:r>
          </w:p>
        </w:tc>
        <w:tc>
          <w:tcPr>
            <w:tcW w:w="21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Antebrațe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Mâneci de protecție împotriva microorganismelor</w:t>
            </w:r>
          </w:p>
        </w:tc>
        <w:tc>
          <w:tcPr>
            <w:tcW w:w="3455"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Activități care implică intrarea în contact cu fluide și țesuturi umane și animale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cu expunere la agenți biologici</w:t>
            </w:r>
          </w:p>
        </w:tc>
        <w:tc>
          <w:tcPr>
            <w:tcW w:w="23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Asistență medicală</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Clinici veterinare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Laboratoare de analize clinice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Laboratoare pentru activități de cercetare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Aziluri de bătrâni</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Servicii de asistență la domiciliu</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Stații de epurare a apelor uzate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Stații de tratare a deșeurilor</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Industria alimentară</w:t>
            </w:r>
          </w:p>
        </w:tc>
      </w:tr>
      <w:tr>
        <w:trPr>
          <w:cantSplit/>
        </w:trPr>
        <w:tc>
          <w:tcPr>
            <w:tcW w:w="15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w:r>
          </w:p>
        </w:tc>
        <w:tc>
          <w:tcPr>
            <w:tcW w:w="21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Picioare/Gambe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Ciorapi de protecție și ghetre</w:t>
            </w:r>
          </w:p>
        </w:tc>
        <w:tc>
          <w:tcPr>
            <w:tcW w:w="3455"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Activități care implică intrarea în contact cu fluide și țesuturi umane și animale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cu expunere la agenți biologici</w:t>
            </w:r>
          </w:p>
        </w:tc>
        <w:tc>
          <w:tcPr>
            <w:tcW w:w="23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Asistență medicală</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Clinici veterinare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Laboratoare de analize clinice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Laboratoare pentru activități de cercetare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Aziluri de bătrâni</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Servicii de asistență la domiciliu</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Stații de epurare a apelor uzate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Stații de tratare a deșeurilor</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Industria alimentară</w:t>
            </w:r>
          </w:p>
        </w:tc>
      </w:tr>
      <w:tr>
        <w:trPr>
          <w:cantSplit/>
        </w:trPr>
        <w:tc>
          <w:tcPr>
            <w:tcW w:w="15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w:r>
          </w:p>
        </w:tc>
        <w:tc>
          <w:tcPr>
            <w:tcW w:w="21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Întregul corp</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Ochi și/sau față</w:t>
            </w:r>
          </w:p>
        </w:tc>
        <w:tc>
          <w:tcPr>
            <w:tcW w:w="3455"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Activități care implică intrarea în contact cu fluide și țesuturi umane și animale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cu expunere la agenți biologici</w:t>
            </w:r>
          </w:p>
        </w:tc>
        <w:tc>
          <w:tcPr>
            <w:tcW w:w="23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Asistență medicală</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Clinici veterinare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Laboratoare de analize clinice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Laboratoare pentru activități de cercetare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Aziluri de bătrâni</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Servicii de asistență la domiciliu</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Stații de epurare a apelor uzate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Stații de tratare a deșeurilor</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Industria alimentară</w:t>
            </w:r>
          </w:p>
        </w:tc>
      </w:tr>
      <w:tr>
        <w:trPr>
          <w:cantSplit/>
        </w:trPr>
        <w:tc>
          <w:tcPr>
            <w:tcW w:w="9355" w:type="dxa"/>
            <w:gridSpan w:val="4"/>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b/>
                <w:color w:val="auto"/>
                <w:sz w:val="16"/>
                <w:szCs w:val="16"/>
                <w:lang w:val="ro-RO"/>
              </w:rPr>
              <w:t xml:space="preserve">Agenți biologici (conținuți în) - materiale, persoane, animale etc.</w:t>
            </w:r>
          </w:p>
        </w:tc>
      </w:tr>
      <w:tr>
        <w:trPr>
          <w:cantSplit/>
        </w:trPr>
        <w:tc>
          <w:tcPr>
            <w:tcW w:w="15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Contact direct și indirect</w:t>
            </w:r>
          </w:p>
        </w:tc>
        <w:tc>
          <w:tcPr>
            <w:tcW w:w="21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Mâini</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Mănuși de protecție împotriva microorganismelor</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Părți ale corpului/Întregul corp</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Ochi și/sau față</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Ochi și/sau față</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Ochelari de protecție de tip mască și ecrane faciale de protecție</w:t>
            </w:r>
          </w:p>
        </w:tc>
        <w:tc>
          <w:tcPr>
            <w:tcW w:w="3455"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Activități care implică intrarea în contact cu fluide și țesuturi umane și animale (mușcături, înțepături)</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cu expunere la agenți biologici</w:t>
            </w:r>
          </w:p>
        </w:tc>
        <w:tc>
          <w:tcPr>
            <w:tcW w:w="23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Asistență medicală</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Clinici veterinare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Laboratoare de analize clinice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Laboratoare pentru activități de cercetare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Aziluri de bătrâni</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Servicii de asistență la domiciliu</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Stații de epurare a apelor uzate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Stații de tratare a deșeurilor</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Industria alimentară</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Industria forestieră</w:t>
            </w:r>
          </w:p>
        </w:tc>
      </w:tr>
    </w:tbl>
    <w:p>
      <w:pPr>
        <w:pStyle w:val="Normal"/>
        <w:widowControl/>
        <w:spacing w:before="0" w:after="120"/>
        <w:ind w:hanging="0"/>
        <w:jc w:val="left"/>
        <w:rPr>
          <w:rFonts w:ascii="Arial" w:hAnsi="Arial" w:cs="Arial"/>
          <w:sz w:val="18"/>
          <w:szCs w:val="18"/>
          <w:lang w:val="ro-RO"/>
        </w:rPr>
      </w:pPr>
      <w:r>
        <w:rPr>
          <w:rFonts w:ascii="Arial" w:hAnsi="Arial" w:cs="Arial" w:eastAsia="Arial"/>
          <w:color w:val="auto"/>
          <w:sz w:val="20"/>
          <w:szCs w:val="20"/>
          <w:lang w:val="ro-RO"/>
        </w:rPr>
        <w:t xml:space="preserve">Notă: Evaluarea riscurilor va stabili necesitatea de a furniza un echipament individual de protecție și caracteristicile sale în conformitate cu dispozițiile din prezenta hotărâre.</w:t>
      </w:r>
    </w:p>
    <w:p>
      <w:pPr>
        <w:pStyle w:val="Normal"/>
        <w:keepNext/>
        <w:widowControl/>
        <w:spacing w:before="120" w:after="60"/>
        <w:ind w:hanging="0"/>
        <w:jc w:val="left"/>
        <w:rPr>
          <w:rFonts w:ascii="Arial" w:hAnsi="Arial" w:cs="Arial"/>
          <w:b/>
          <w:sz w:val="20"/>
          <w:szCs w:val="20"/>
          <w:lang w:val="ro-RO"/>
        </w:rPr>
      </w:pPr>
      <w:r>
        <w:rPr>
          <w:rFonts w:ascii="Arial" w:hAnsi="Arial" w:cs="Arial" w:eastAsia="Arial"/>
          <w:b/>
          <w:color w:val="auto"/>
          <w:sz w:val="20"/>
          <w:szCs w:val="20"/>
          <w:lang w:val="ro-RO"/>
        </w:rPr>
        <w:t xml:space="preserve">IV. Alte riscuri</w:t>
      </w:r>
    </w:p>
    <w:tbl>
      <w:tblPr>
        <w:tblW w:w="5000" w:type="pct"/>
        <w:jc w:val="left"/>
        <w:tblInd w:w="55" w:type="dxa"/>
        <w:tblLayout w:type="fixed"/>
        <w:tblCellMar>
          <w:top w:w="40" w:type="dxa"/>
          <w:left w:w="55" w:type="dxa"/>
          <w:bottom w:w="40" w:type="dxa"/>
          <w:right w:w="55" w:type="dxa"/>
        </w:tblCellMar>
      </w:tblPr>
      <w:tblGrid>
        <w:gridCol w:w="1500"/>
        <w:gridCol w:w="2100"/>
        <w:gridCol w:w="3455"/>
        <w:gridCol w:w="2300"/>
      </w:tblGrid>
      <w:tr>
        <w:trPr>
          <w:tblHeader w:val="true"/>
        </w:trPr>
        <w:tc>
          <w:tcPr>
            <w:tcW w:w="1500" w:type="dxa"/>
            <w:tcBorders>
              <w:top w:val="single" w:sz="4" w:space="0" w:color="000000"/>
              <w:left w:val="single" w:sz="4" w:space="0" w:color="000000"/>
              <w:bottom w:val="single" w:sz="4" w:space="0" w:color="000000"/>
              <w:right w:val="single" w:sz="4" w:space="0" w:color="000000"/>
            </w:tcBorders>
          </w:tcPr>
          <w:p>
            <w:pPr>
              <w:pStyle w:val="TableHeading"/>
              <w:keepNext w:val="true"/>
              <w:widowControl/>
              <w:spacing w:before="0" w:after="0"/>
              <w:ind w:hanging="0" w:left="0"/>
              <w:jc w:val="center"/>
              <w:rPr>
                <w:rFonts w:ascii="Arial" w:hAnsi="Arial" w:cs="Arial"/>
                <w:sz w:val="16"/>
                <w:szCs w:val="16"/>
                <w:lang w:val="ro-RO"/>
              </w:rPr>
            </w:pPr>
            <w:r>
              <w:rPr>
                <w:rFonts w:ascii="Arial" w:hAnsi="Arial" w:cs="Arial" w:eastAsia="Arial"/>
                <w:b/>
                <w:color w:val="auto"/>
                <w:sz w:val="16"/>
                <w:szCs w:val="16"/>
                <w:lang w:val="ro-RO"/>
              </w:rPr>
              <w:t xml:space="preserve">Riscuri</w:t>
            </w:r>
          </w:p>
        </w:tc>
        <w:tc>
          <w:tcPr>
            <w:tcW w:w="2100" w:type="dxa"/>
            <w:tcBorders>
              <w:top w:val="single" w:sz="4" w:space="0" w:color="000000"/>
              <w:left w:val="single" w:sz="4" w:space="0" w:color="000000"/>
              <w:bottom w:val="single" w:sz="4" w:space="0" w:color="000000"/>
              <w:right w:val="single" w:sz="4" w:space="0" w:color="000000"/>
            </w:tcBorders>
          </w:tcPr>
          <w:p>
            <w:pPr>
              <w:pStyle w:val="TableHeading"/>
              <w:keepNext w:val="true"/>
              <w:widowControl/>
              <w:spacing w:before="0" w:after="0"/>
              <w:ind w:hanging="0" w:left="0"/>
              <w:jc w:val="center"/>
              <w:rPr>
                <w:rFonts w:ascii="Arial" w:hAnsi="Arial" w:cs="Arial"/>
                <w:sz w:val="16"/>
                <w:szCs w:val="16"/>
                <w:lang w:val="ro-RO"/>
              </w:rPr>
            </w:pPr>
            <w:r>
              <w:rPr>
                <w:rFonts w:ascii="Arial" w:hAnsi="Arial" w:cs="Arial" w:eastAsia="Arial"/>
                <w:b/>
                <w:color w:val="auto"/>
                <w:sz w:val="16"/>
                <w:szCs w:val="16"/>
                <w:lang w:val="ro-RO"/>
              </w:rPr>
              <w:t xml:space="preserve">Părți ale corpului afectate.</w:t>
            </w:r>
          </w:p>
          <w:p>
            <w:pPr>
              <w:pStyle w:val="TableHeading"/>
              <w:keepNext w:val="true"/>
              <w:widowControl/>
              <w:spacing w:before="0" w:after="0"/>
              <w:ind w:hanging="0" w:left="0"/>
              <w:jc w:val="center"/>
              <w:rPr>
                <w:rFonts w:ascii="Arial" w:hAnsi="Arial" w:cs="Arial"/>
                <w:sz w:val="16"/>
                <w:szCs w:val="16"/>
                <w:lang w:val="ro-RO"/>
              </w:rPr>
            </w:pPr>
            <w:r>
              <w:rPr>
                <w:rFonts w:ascii="Arial" w:hAnsi="Arial" w:cs="Arial" w:eastAsia="Arial"/>
                <w:b/>
                <w:color w:val="auto"/>
                <w:sz w:val="16"/>
                <w:szCs w:val="16"/>
                <w:lang w:val="ro-RO"/>
              </w:rPr>
              <w:t xml:space="preserve">Tip de echipament individual de protecție</w:t>
            </w:r>
          </w:p>
        </w:tc>
        <w:tc>
          <w:tcPr>
            <w:tcW w:w="3455" w:type="dxa"/>
            <w:tcBorders>
              <w:top w:val="single" w:sz="4" w:space="0" w:color="000000"/>
              <w:left w:val="single" w:sz="4" w:space="0" w:color="000000"/>
              <w:bottom w:val="single" w:sz="4" w:space="0" w:color="000000"/>
              <w:right w:val="single" w:sz="4" w:space="0" w:color="000000"/>
            </w:tcBorders>
          </w:tcPr>
          <w:p>
            <w:pPr>
              <w:pStyle w:val="TableHeading"/>
              <w:keepNext w:val="true"/>
              <w:widowControl/>
              <w:spacing w:before="0" w:after="0"/>
              <w:ind w:hanging="0" w:left="0"/>
              <w:jc w:val="center"/>
              <w:rPr>
                <w:rFonts w:ascii="Arial" w:hAnsi="Arial" w:cs="Arial"/>
                <w:sz w:val="16"/>
                <w:szCs w:val="16"/>
                <w:lang w:val="ro-RO"/>
              </w:rPr>
            </w:pPr>
            <w:r>
              <w:rPr>
                <w:rFonts w:ascii="Arial" w:hAnsi="Arial" w:cs="Arial" w:eastAsia="Arial"/>
                <w:b/>
                <w:color w:val="auto"/>
                <w:sz w:val="16"/>
                <w:szCs w:val="16"/>
                <w:lang w:val="ro-RO"/>
              </w:rPr>
              <w:t xml:space="preserve">Exemple de activități în care poate fi necesară utilizarea tipului corespunzător de echipament individual de protecție</w:t>
            </w:r>
          </w:p>
        </w:tc>
        <w:tc>
          <w:tcPr>
            <w:tcW w:w="2300" w:type="dxa"/>
            <w:tcBorders>
              <w:top w:val="single" w:sz="4" w:space="0" w:color="000000"/>
              <w:left w:val="single" w:sz="4" w:space="0" w:color="000000"/>
              <w:bottom w:val="single" w:sz="4" w:space="0" w:color="000000"/>
              <w:right w:val="single" w:sz="4" w:space="0" w:color="000000"/>
            </w:tcBorders>
          </w:tcPr>
          <w:p>
            <w:pPr>
              <w:pStyle w:val="TableHeading"/>
              <w:keepNext w:val="true"/>
              <w:widowControl/>
              <w:spacing w:before="0" w:after="0"/>
              <w:ind w:hanging="0" w:left="0"/>
              <w:jc w:val="center"/>
              <w:rPr>
                <w:rFonts w:ascii="Arial" w:hAnsi="Arial" w:cs="Arial"/>
                <w:sz w:val="16"/>
                <w:szCs w:val="16"/>
                <w:lang w:val="ro-RO"/>
              </w:rPr>
            </w:pPr>
            <w:r>
              <w:rPr>
                <w:rFonts w:ascii="Arial" w:hAnsi="Arial" w:cs="Arial" w:eastAsia="Arial"/>
                <w:b/>
                <w:color w:val="auto"/>
                <w:sz w:val="16"/>
                <w:szCs w:val="16"/>
                <w:lang w:val="ro-RO"/>
              </w:rPr>
              <w:t xml:space="preserve">Industrie și sectoare</w:t>
            </w:r>
          </w:p>
        </w:tc>
      </w:tr>
      <w:tr>
        <w:trPr>
          <w:cantSplit/>
        </w:trPr>
        <w:tc>
          <w:tcPr>
            <w:tcW w:w="15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Lipsă de vizibilitate</w:t>
            </w:r>
          </w:p>
        </w:tc>
        <w:tc>
          <w:tcPr>
            <w:tcW w:w="21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Întregul corp</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Echipamente individuale de protecție pentru semnalizarea vizuală a prezenței utilizatorului</w:t>
            </w:r>
          </w:p>
        </w:tc>
        <w:tc>
          <w:tcPr>
            <w:tcW w:w="3455"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în apropierea vehiculelor în mișcare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de asfaltare și de semnalizare rutieră</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feroviare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Conducerea mijloacelor de transport</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Activitatea personalului de la sol din aeroporturi</w:t>
            </w:r>
          </w:p>
        </w:tc>
        <w:tc>
          <w:tcPr>
            <w:tcW w:w="23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Construcții de clădiri</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de construcții civile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de construcții navale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miniere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Servicii de transport și de transport de pasageri</w:t>
            </w:r>
          </w:p>
        </w:tc>
      </w:tr>
      <w:tr>
        <w:trPr>
          <w:cantSplit/>
        </w:trPr>
        <w:tc>
          <w:tcPr>
            <w:tcW w:w="15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Lipsă oxigen</w:t>
            </w:r>
          </w:p>
        </w:tc>
        <w:tc>
          <w:tcPr>
            <w:tcW w:w="21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Căile respiratorii</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Dispozitive izolante de protecție a căilor respiratorii</w:t>
            </w:r>
          </w:p>
        </w:tc>
        <w:tc>
          <w:tcPr>
            <w:tcW w:w="3455"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în spații închise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în încăperi de fermentație și distilare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în interiorul rezervoarelor și digestoarelor</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în containere, spații înguste și cuptoare industriale alimentate cu gaz, în măsura în care poate exista riscul intoxicării cu gaz sau cantitatea de oxigen este insuficientă</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în puțuri, canale și alte spații subterane ale sistemului de canalizare</w:t>
            </w:r>
          </w:p>
        </w:tc>
        <w:tc>
          <w:tcPr>
            <w:tcW w:w="23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Producția de băuturi alcoolice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de construcții civile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Industria chimică</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Industria petrochimică</w:t>
            </w:r>
          </w:p>
        </w:tc>
      </w:tr>
      <w:tr>
        <w:trPr>
          <w:cantSplit/>
        </w:trPr>
        <w:tc>
          <w:tcPr>
            <w:tcW w:w="15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w:r>
          </w:p>
        </w:tc>
        <w:tc>
          <w:tcPr>
            <w:tcW w:w="21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Căile respiratorii</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Echipamente de scufundare</w:t>
            </w:r>
          </w:p>
        </w:tc>
        <w:tc>
          <w:tcPr>
            <w:tcW w:w="3455"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subacvatice</w:t>
            </w:r>
          </w:p>
        </w:tc>
        <w:tc>
          <w:tcPr>
            <w:tcW w:w="23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de construcții civile</w:t>
            </w:r>
          </w:p>
        </w:tc>
      </w:tr>
      <w:tr>
        <w:trPr>
          <w:cantSplit/>
        </w:trPr>
        <w:tc>
          <w:tcPr>
            <w:tcW w:w="15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Înecare</w:t>
            </w:r>
          </w:p>
        </w:tc>
        <w:tc>
          <w:tcPr>
            <w:tcW w:w="21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Întregul corp</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Vestă de salvare</w:t>
            </w:r>
          </w:p>
        </w:tc>
        <w:tc>
          <w:tcPr>
            <w:tcW w:w="3455"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în sau în apropierea apei</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pe mare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în aeronave</w:t>
            </w:r>
          </w:p>
        </w:tc>
        <w:tc>
          <w:tcPr>
            <w:tcW w:w="2300" w:type="dxa"/>
            <w:tcBorders>
              <w:top w:val="single" w:sz="4" w:space="0" w:color="000000"/>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Industria pescuitului</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Industria aeronautică</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Construcții de clădiri</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de construcții civile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de construcții navale</w:t>
            </w:r>
          </w:p>
          <w:p>
            <w:pPr>
              <w:pStyle w:val="TableContents"/>
              <w:keepNext w:val="false"/>
              <w:widowControl/>
              <w:spacing w:before="0" w:after="0"/>
              <w:ind w:hanging="0" w:left="0"/>
              <w:jc w:val="left"/>
              <w:rPr>
                <w:rFonts w:ascii="Arial" w:hAnsi="Arial" w:cs="Arial"/>
                <w:sz w:val="16"/>
                <w:szCs w:val="16"/>
                <w:lang w:val="ro-RO"/>
              </w:rPr>
            </w:pPr>
            <w:r>
              <w:rPr>
                <w:rFonts w:ascii="Arial" w:hAnsi="Arial" w:cs="Arial" w:eastAsia="Arial"/>
                <w:color w:val="auto"/>
                <w:sz w:val="16"/>
                <w:szCs w:val="16"/>
                <w:lang w:val="ro-RO"/>
              </w:rPr>
              <w:t xml:space="preserve">- Lucrări în docuri și porturi</w:t>
            </w:r>
          </w:p>
        </w:tc>
      </w:tr>
    </w:tbl>
    <w:p>
      <w:pPr>
        <w:pStyle w:val="Normal"/>
        <w:widowControl/>
        <w:spacing w:before="0" w:after="120"/>
        <w:ind w:hanging="0"/>
        <w:jc w:val="left"/>
        <w:rPr>
          <w:rFonts w:ascii="Arial" w:hAnsi="Arial" w:cs="Arial"/>
          <w:sz w:val="18"/>
          <w:szCs w:val="18"/>
          <w:lang w:val="ro-RO"/>
        </w:rPr>
      </w:pPr>
      <w:r>
        <w:rPr>
          <w:rFonts w:ascii="Arial" w:hAnsi="Arial" w:cs="Arial" w:eastAsia="Arial"/>
          <w:color w:val="auto"/>
          <w:sz w:val="20"/>
          <w:szCs w:val="20"/>
          <w:lang w:val="ro-RO"/>
        </w:rPr>
        <w:t xml:space="preserve">Notă: Evaluarea riscurilor va stabili necesitatea de a furniza un echipament individual de protecție și caracteristicile sale în conformitate cu dispozițiile din prezenta hotărâre.</w:t>
      </w:r>
    </w:p>
    <w:p>
      <w:pPr>
        <w:pStyle w:val="Normal"/>
        <w:widowControl/>
        <w:spacing w:before="0" w:after="120"/>
        <w:ind w:hanging="0"/>
        <w:jc w:val="left"/>
        <w:rPr>
          <w:rFonts w:ascii="Arial" w:hAnsi="Arial" w:cs="Arial"/>
          <w:sz w:val="20"/>
          <w:szCs w:val="20"/>
        </w:rPr>
      </w:pPr>
      <w:r>
        <w:rPr>
          <w:rFonts w:eastAsia="Arial" w:cs="Arial" w:ascii="Arial" w:hAnsi="Arial"/>
          <w:color w:val="auto"/>
          <w:spacing w:val="0"/>
          <w:w w:val="100"/>
          <w:sz w:val="20"/>
          <w:szCs w:val="20"/>
          <w:lang w:val="ro-RO"/>
        </w:rPr>
        <w:t>{{#equippedPositions}}</w:t>
      </w:r>
    </w:p>
    <w:p>
      <w:pPr>
        <w:pStyle w:val="Normal"/>
        <w:keepNext w:val="true"/>
        <w:widowControl/>
        <w:spacing w:before="240" w:after="120"/>
        <w:ind w:hanging="0"/>
        <w:jc w:val="left"/>
        <w:rPr>
          <w:rFonts w:ascii="Arial" w:hAnsi="Arial" w:cs="Arial"/>
          <w:sz w:val="20"/>
          <w:szCs w:val="20"/>
        </w:rPr>
      </w:pPr>
      <w:r>
        <w:rPr>
          <w:rFonts w:eastAsia="Arial" w:cs="Arial" w:ascii="Arial" w:hAnsi="Arial"/>
          <w:b/>
          <w:color w:val="auto"/>
          <w:spacing w:val="0"/>
          <w:w w:val="100"/>
          <w:sz w:val="20"/>
          <w:szCs w:val="20"/>
          <w:lang w:val="ro-RO"/>
        </w:rPr>
        <w:t>{{#workZoneLine}}LOC DE MUNCĂ: {{workZone}} / {{/workZoneLine}}POST DE LUCRU: {{name}}</w:t>
      </w:r>
    </w:p>
    <w:tbl>
      <w:tblPr>
        <w:tblW w:w="5000" w:type="pct"/>
        <w:jc w:val="left"/>
        <w:tblInd w:w="55" w:type="dxa"/>
        <w:tblLayout w:type="fixed"/>
        <w:tblCellMar>
          <w:top w:w="55" w:type="dxa"/>
          <w:left w:w="55" w:type="dxa"/>
          <w:bottom w:w="55" w:type="dxa"/>
          <w:right w:w="55" w:type="dxa"/>
        </w:tblCellMar>
      </w:tblPr>
      <w:tblGrid>
        <w:gridCol w:w="2835"/>
        <w:gridCol w:w="2835"/>
        <w:gridCol w:w="1843"/>
        <w:gridCol w:w="1842"/>
      </w:tblGrid>
      <w:tr>
        <w:trPr>
          <w:tblHeader w:val="true"/>
        </w:trPr>
        <w:tc>
          <w:tcPr>
            <w:tcW w:w="2835" w:type="dxa"/>
            <w:tcBorders>
              <w:top w:val="single" w:sz="4" w:space="0" w:color="000000"/>
              <w:left w:val="single" w:sz="4" w:space="0" w:color="000000"/>
              <w:bottom w:val="single" w:sz="4" w:space="0" w:color="000000"/>
            </w:tcBorders>
            <w:vAlign w:val="center"/>
          </w:tcPr>
          <w:p>
            <w:pPr>
              <w:pStyle w:val="TableHeading"/>
              <w:keepNext w:val="true"/>
              <w:widowControl/>
              <w:spacing w:before="0" w:after="0"/>
              <w:ind w:hanging="0" w:left="0"/>
              <w:jc w:val="center"/>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t>Risc</w:t>
            </w:r>
          </w:p>
        </w:tc>
        <w:tc>
          <w:tcPr>
            <w:tcW w:w="2835" w:type="dxa"/>
            <w:tcBorders>
              <w:top w:val="single" w:sz="4" w:space="0" w:color="000000"/>
              <w:left w:val="single" w:sz="4" w:space="0" w:color="000000"/>
              <w:bottom w:val="single" w:sz="4" w:space="0" w:color="000000"/>
            </w:tcBorders>
            <w:vAlign w:val="center"/>
          </w:tcPr>
          <w:p>
            <w:pPr>
              <w:pStyle w:val="TableHeading"/>
              <w:keepNext w:val="true"/>
              <w:widowControl/>
              <w:spacing w:before="0" w:after="0"/>
              <w:ind w:hanging="0" w:left="0"/>
              <w:jc w:val="center"/>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t>Sortiment E.I.P. necesar de acordat</w:t>
            </w:r>
          </w:p>
        </w:tc>
        <w:tc>
          <w:tcPr>
            <w:tcW w:w="1843" w:type="dxa"/>
            <w:tcBorders>
              <w:top w:val="single" w:sz="4" w:space="0" w:color="000000"/>
              <w:left w:val="single" w:sz="4" w:space="0" w:color="000000"/>
              <w:bottom w:val="single" w:sz="4" w:space="0" w:color="000000"/>
            </w:tcBorders>
            <w:vAlign w:val="center"/>
          </w:tcPr>
          <w:p>
            <w:pPr>
              <w:pStyle w:val="TableHeading"/>
              <w:keepNext w:val="true"/>
              <w:widowControl/>
              <w:spacing w:before="0" w:after="0"/>
              <w:ind w:hanging="0" w:left="0"/>
              <w:jc w:val="center"/>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t>Cantitate și durata de utilizare</w:t>
            </w:r>
          </w:p>
        </w:tc>
        <w:tc>
          <w:tcPr>
            <w:tcW w:w="1842" w:type="dxa"/>
            <w:tcBorders>
              <w:top w:val="single" w:sz="4" w:space="0" w:color="000000"/>
              <w:left w:val="single" w:sz="4" w:space="0" w:color="000000"/>
              <w:bottom w:val="single" w:sz="4" w:space="0" w:color="000000"/>
              <w:right w:val="single" w:sz="4" w:space="0" w:color="000000"/>
            </w:tcBorders>
            <w:vAlign w:val="center"/>
          </w:tcPr>
          <w:p>
            <w:pPr>
              <w:pStyle w:val="TableHeading"/>
              <w:keepNext w:val="true"/>
              <w:widowControl/>
              <w:spacing w:before="0" w:after="0"/>
              <w:ind w:hanging="0" w:left="0"/>
              <w:jc w:val="center"/>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t>Mod de acordare</w:t>
            </w:r>
          </w:p>
        </w:tc>
      </w:tr>
      <w:tr>
        <w:trPr>
          <w:cantSplit/>
        </w:trPr>
        <w:tc>
          <w:tcPr>
            <w:tcW w:w="2835" w:type="dxa"/>
            <w:tcBorders>
              <w:left w:val="single" w:sz="4" w:space="0" w:color="000000"/>
              <w:bottom w:val="single" w:sz="4" w:space="0" w:color="000000"/>
            </w:tcBorders>
          </w:tcPr>
          <w:p>
            <w:pPr>
              <w:pStyle w:val="TableContents"/>
              <w:keepNext w:val="false"/>
              <w:widowControl/>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{{#equipment}}{{risk}}</w:t>
            </w:r>
          </w:p>
        </w:tc>
        <w:tc>
          <w:tcPr>
            <w:tcW w:w="2835" w:type="dxa"/>
            <w:tcBorders>
              <w:left w:val="single" w:sz="4" w:space="0" w:color="000000"/>
              <w:bottom w:val="single" w:sz="4" w:space="0" w:color="000000"/>
            </w:tcBorders>
          </w:tcPr>
          <w:p>
            <w:pPr>
              <w:pStyle w:val="TableContents"/>
              <w:keepNext w:val="false"/>
              <w:widowControl/>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{{item}}</w:t>
            </w:r>
          </w:p>
        </w:tc>
        <w:tc>
          <w:tcPr>
            <w:tcW w:w="1843" w:type="dxa"/>
            <w:tcBorders>
              <w:left w:val="single" w:sz="4" w:space="0" w:color="000000"/>
              <w:bottom w:val="single" w:sz="4" w:space="0" w:color="000000"/>
            </w:tcBorders>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{{quantityLabel}}</w:t>
            </w:r>
          </w:p>
        </w:tc>
        <w:tc>
          <w:tcPr>
            <w:tcW w:w="1842" w:type="dxa"/>
            <w:tcBorders>
              <w:left w:val="single" w:sz="4" w:space="0" w:color="000000"/>
              <w:bottom w:val="single" w:sz="4" w:space="0" w:color="000000"/>
              <w:right w:val="single" w:sz="4" w:space="0" w:color="000000"/>
            </w:tcBorders>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{{allocationLabel}}{{/equipment}}</w:t>
            </w:r>
          </w:p>
        </w:tc>
      </w:tr>
    </w:tbl>
    <w:p>
      <w:pPr>
        <w:pStyle w:val="Normal"/>
        <w:widowControl/>
        <w:spacing w:before="120" w:after="120"/>
        <w:ind w:hanging="0"/>
        <w:jc w:val="left"/>
        <w:rPr>
          <w:rFonts w:ascii="Arial" w:hAnsi="Arial" w:cs="Arial"/>
          <w:b w:val="false"/>
          <w:sz w:val="20"/>
          <w:szCs w:val="20"/>
        </w:rPr>
      </w:pPr>
      <w:r>
        <w:rPr>
          <w:rFonts w:eastAsia="Arial" w:cs="Arial" w:ascii="Arial" w:hAnsi="Arial"/>
          <w:b w:val="false"/>
          <w:color w:val="auto"/>
          <w:spacing w:val="0"/>
          <w:w w:val="100"/>
          <w:sz w:val="20"/>
          <w:szCs w:val="20"/>
          <w:lang w:val="ro-RO"/>
        </w:rPr>
        <w:t>{{/equippedPositions}}</w:t>
      </w:r>
    </w:p>
    <w:p>
      <w:pPr>
        <w:pStyle w:val="Normal"/>
        <w:widowControl/>
        <w:spacing w:before="0" w:after="120"/>
        <w:ind w:hanging="0"/>
        <w:jc w:val="left"/>
        <w:rPr>
          <w:rFonts w:ascii="Arial" w:hAnsi="Arial" w:cs="Arial"/>
          <w:sz w:val="20"/>
          <w:szCs w:val="20"/>
        </w:rPr>
      </w:pPr>
      <w:r>
        <w:rPr>
          <w:rFonts w:eastAsia="Arial" w:cs="Arial" w:ascii="Arial" w:hAnsi="Arial"/>
          <w:b w:val="false"/>
          <w:color w:val="auto"/>
          <w:spacing w:val="0"/>
          <w:w w:val="100"/>
          <w:sz w:val="20"/>
          <w:szCs w:val="20"/>
          <w:lang w:val="ro-RO"/>
        </w:rPr>
        <w:t xml:space="preserve">{{#unequippedPositionsText}}</w:t>
      </w:r>
    </w:p>
    <w:p>
      <w:pPr>
        <w:pStyle w:val="Normal"/>
        <w:widowControl/>
        <w:spacing w:before="240" w:after="120"/>
        <w:ind w:hanging="0"/>
        <w:jc w:val="left"/>
        <w:rPr>
          <w:rFonts w:ascii="Arial" w:hAnsi="Arial" w:cs="Arial"/>
          <w:sz w:val="20"/>
          <w:szCs w:val="20"/>
        </w:rPr>
      </w:pPr>
      <w:r>
        <w:rPr>
          <w:rFonts w:eastAsia="Arial" w:cs="Arial" w:ascii="Arial" w:hAnsi="Arial"/>
          <w:b w:val="false"/>
          <w:color w:val="auto"/>
          <w:spacing w:val="0"/>
          <w:w w:val="100"/>
          <w:sz w:val="20"/>
          <w:szCs w:val="20"/>
          <w:lang w:val="ro-RO"/>
        </w:rPr>
        <w:t xml:space="preserve">Pentru {{unequippedPositionsText}} nu este necesară dotarea cu echipament individual de protecție.</w:t>
      </w:r>
    </w:p>
    <w:p>
      <w:pPr>
        <w:pStyle w:val="Normal"/>
        <w:widowControl/>
        <w:spacing w:before="0" w:after="120"/>
        <w:ind w:hanging="0"/>
        <w:jc w:val="left"/>
        <w:rPr>
          <w:rFonts w:ascii="Arial" w:hAnsi="Arial" w:cs="Arial"/>
          <w:sz w:val="20"/>
          <w:szCs w:val="20"/>
        </w:rPr>
      </w:pPr>
      <w:r>
        <w:rPr>
          <w:rFonts w:eastAsia="Arial" w:cs="Arial" w:ascii="Arial" w:hAnsi="Arial"/>
          <w:b w:val="false"/>
          <w:color w:val="auto"/>
          <w:spacing w:val="0"/>
          <w:w w:val="100"/>
          <w:sz w:val="20"/>
          <w:szCs w:val="20"/>
          <w:lang w:val="ro-RO"/>
        </w:rPr>
        <w:t xml:space="preserve">{{/unequippedPositionsText}}</w:t>
      </w:r>
    </w:p>
    <w:p>
      <w:pPr>
        <w:pStyle w:val="Normal"/>
        <w:widowControl/>
        <w:spacing w:before="0" w:after="120"/>
        <w:ind w:hanging="0"/>
        <w:jc w:val="left"/>
        <w:rPr>
          <w:rFonts w:ascii="Arial" w:hAnsi="Arial" w:cs="Arial"/>
          <w:sz w:val="20"/>
          <w:szCs w:val="20"/>
        </w:rPr>
      </w:pPr>
      <w:r>
        <w:rPr>
          <w:rFonts w:eastAsia="Arial" w:cs="Arial" w:ascii="Arial" w:hAnsi="Arial"/>
          <w:b w:val="false"/>
          <w:color w:val="auto"/>
          <w:spacing w:val="0"/>
          <w:w w:val="100"/>
          <w:sz w:val="20"/>
          <w:szCs w:val="20"/>
          <w:lang w:val="ro-RO"/>
        </w:rPr>
        <w:t xml:space="preserve">{{#hasEquippedPositions}}</w:t>
      </w:r>
    </w:p>
    <w:p>
      <w:pPr>
        <w:pStyle w:val="Normal"/>
        <w:keepNext w:val="false"/>
        <w:widowControl/>
        <w:spacing w:before="240" w:after="120"/>
        <w:ind w:hanging="0" w:left="0"/>
        <w:jc w:val="left"/>
        <w:rPr>
          <w:rFonts w:ascii="Arial" w:hAnsi="Arial" w:cs="Arial"/>
          <w:b w:val="false"/>
          <w:sz w:val="20"/>
          <w:szCs w:val="20"/>
        </w:rPr>
      </w:pPr>
      <w:r>
        <w:rPr>
          <w:rFonts w:eastAsia="Arial" w:cs="Arial" w:ascii="Arial" w:hAnsi="Arial"/>
          <w:b w:val="false"/>
          <w:i w:val="false"/>
          <w:color w:val="auto"/>
          <w:spacing w:val="0"/>
          <w:w w:val="100"/>
          <w:sz w:val="20"/>
          <w:szCs w:val="20"/>
          <w:lang w:val="ro-RO"/>
        </w:rPr>
        <w:t xml:space="preserve">Observații: La predarea echipamentului individual de protecție se va completa procesul-verbal de predare-primire.</w:t>
      </w:r>
    </w:p>
    <w:p>
      <w:pPr>
        <w:pStyle w:val="Normal"/>
        <w:widowControl/>
        <w:spacing w:before="0" w:after="120"/>
        <w:ind w:hanging="0"/>
        <w:jc w:val="left"/>
        <w:rPr>
          <w:rFonts w:ascii="Arial" w:hAnsi="Arial" w:cs="Arial"/>
          <w:sz w:val="20"/>
          <w:szCs w:val="20"/>
        </w:rPr>
      </w:pPr>
      <w:r>
        <w:rPr>
          <w:rFonts w:eastAsia="Arial" w:cs="Arial" w:ascii="Arial" w:hAnsi="Arial"/>
          <w:b w:val="false"/>
          <w:color w:val="auto"/>
          <w:spacing w:val="0"/>
          <w:w w:val="100"/>
          <w:sz w:val="20"/>
          <w:szCs w:val="20"/>
          <w:lang w:val="ro-RO"/>
        </w:rPr>
        <w:t xml:space="preserve">{{/hasEquippedPositions}}</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17" w:right="1134" w:gutter="0" w:header="680" w:top="2629" w:footer="68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swiss"/>
    <w:pitch w:val="variable"/>
  </w:font>
  <w:font w:name="Wingdings">
    <w:charset w:val="02"/>
    <w:family w:val="roman"/>
    <w:pitch w:val="variable"/>
  </w:font>
  <w:font w:name="Courier New">
    <w:charset w:val="01"/>
    <w:family w:val="roman"/>
    <w:pitch w:val="variable"/>
  </w:font>
  <w:font w:name="Segoe UI">
    <w:charset w:val="01"/>
    <w:family w:val="swiss"/>
    <w:pitch w:val="variable"/>
  </w:font>
  <w:font w:name="OpenSymbol">
    <w:altName w:val="Arial Unicode MS"/>
    <w:charset w:val="02"/>
    <w:family w:val="auto"/>
    <w:pitch w:val="default"/>
  </w:font>
  <w:font w:name="Liberation Mono">
    <w:altName w:val="Courier New"/>
    <w:charset w:val="01"/>
    <w:family w:val="modern"/>
    <w:pitch w:val="fixed"/>
  </w:font>
  <w:font w:name="Eurostyle">
    <w:altName w:val="Arial Narrow"/>
    <w:charset w:val="01"/>
    <w:family w:val="roman"/>
    <w:pitch w:val="variable"/>
  </w:font>
  <w:font w:name="Arial">
    <w:charset w:val="01"/>
    <w:family w:val="roman"/>
    <w:pitch w:val="variable"/>
  </w:font>
  <w:font w:name="Arial Black">
    <w:charset w:val="01"/>
    <w:family w:val="swiss"/>
    <w:pitch w:val="variable"/>
  </w:font>
  <w:font w:name="Wingdings">
    <w:charset w:val="02"/>
    <w:family w:val="auto"/>
    <w:pitch w:val="default"/>
  </w:font>
  <w:font w:name="Courier New">
    <w:charset w:val="01"/>
    <w:family w:val="modern"/>
    <w:pitch w:val="fixed"/>
  </w:font>
  <w:font w:name="Symbol">
    <w:charset w:val="02"/>
    <w:family w:val="auto"/>
    <w:pitch w:val="default"/>
  </w:font>
  <w:font w:name="Times New Roman">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60" w:after="0"/>
      <w:ind w:hanging="0" w:left="0"/>
      <w:jc w:val="center"/>
      <w:rPr>
        <w:rFonts w:ascii="Arial" w:hAnsi="Arial" w:cs="Arial"/>
        <w:color w:val="7A7A7A"/>
        <w:sz w:val="15"/>
        <w:szCs w:val="15"/>
      </w:rPr>
    </w:pPr>
    <w:r>
      <w:rPr>
        <w:rFonts w:eastAsia="Arial" w:cs="Arial" w:ascii="Arial" w:hAnsi="Arial"/>
        <w:b w:val="false"/>
        <w:color w:val="7A7A7A"/>
        <w:spacing w:val="0"/>
        <w:w w:val="100"/>
        <w:sz w:val="15"/>
        <w:szCs w:val="15"/>
        <w:lang w:val="ro-RO"/>
      </w:rPr>
      <w:t>{{#branding}}Document generat cu SSM Ușor · ssmusor.ro{{/branding}}</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60" w:after="0"/>
      <w:ind w:hanging="0" w:left="0"/>
      <w:jc w:val="center"/>
      <w:rPr>
        <w:rFonts w:ascii="Arial" w:hAnsi="Arial" w:cs="Arial"/>
        <w:color w:val="7A7A7A"/>
        <w:sz w:val="15"/>
        <w:szCs w:val="15"/>
      </w:rPr>
    </w:pPr>
    <w:r>
      <w:rPr>
        <w:rFonts w:eastAsia="Arial" w:cs="Arial" w:ascii="Arial" w:hAnsi="Arial"/>
        <w:b w:val="false"/>
        <w:color w:val="7A7A7A"/>
        <w:spacing w:val="0"/>
        <w:w w:val="100"/>
        <w:sz w:val="15"/>
        <w:szCs w:val="15"/>
        <w:lang w:val="ro-RO"/>
      </w:rPr>
      <w:t>{{#branding}}Document generat cu SSM Ușor · ssmusor.ro{{/branding}}</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60" w:after="0"/>
      <w:ind w:hanging="0" w:left="0"/>
      <w:jc w:val="center"/>
      <w:rPr>
        <w:rFonts w:ascii="Arial" w:hAnsi="Arial" w:cs="Arial"/>
        <w:color w:val="7A7A7A"/>
        <w:sz w:val="15"/>
        <w:szCs w:val="15"/>
      </w:rPr>
    </w:pPr>
    <w:r>
      <w:rPr>
        <w:rFonts w:eastAsia="Arial" w:cs="Arial" w:ascii="Arial" w:hAnsi="Arial"/>
        <w:b w:val="false"/>
        <w:color w:val="7A7A7A"/>
        <w:spacing w:val="0"/>
        <w:w w:val="100"/>
        <w:sz w:val="15"/>
        <w:szCs w:val="15"/>
        <w:lang w:val="ro-RO"/>
      </w:rPr>
      <w:t>{{#branding}}Document generat cu SSM Ușor · ssmusor.ro{{/branding}}</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left"/>
      <w:tblInd w:w="55" w:type="dxa"/>
      <w:tblLayout w:type="fixed"/>
      <w:tblCellMar>
        <w:top w:w="55" w:type="dxa"/>
        <w:left w:w="55" w:type="dxa"/>
        <w:bottom w:w="55" w:type="dxa"/>
        <w:right w:w="55" w:type="dxa"/>
      </w:tblCellMar>
    </w:tblPr>
    <w:tblGrid>
      <w:gridCol w:w="1870"/>
      <w:gridCol w:w="2807"/>
      <w:gridCol w:w="2806"/>
      <w:gridCol w:w="1872"/>
    </w:tblGrid>
    <w:tr>
      <w:trPr/>
      <w:tc>
        <w:tcPr>
          <w:tcW w:w="1870" w:type="dxa"/>
          <w:tcBorders>
            <w:top w:val="single" w:sz="4" w:space="0" w:color="000000"/>
            <w:left w:val="single" w:sz="4" w:space="0" w:color="000000"/>
            <w:bottom w:val="single" w:sz="4" w:space="0" w:color="000000"/>
          </w:tcBorders>
        </w:tcPr>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Data întocmirii documentului:</w:t>
          </w:r>
        </w:p>
        <w:p>
          <w:pPr>
            <w:pStyle w:val="TableHeading"/>
            <w:keepNext w:val="false"/>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{{issueDate}}</w:t>
          </w:r>
        </w:p>
      </w:tc>
      <w:tc>
        <w:tcPr>
          <w:tcW w:w="2807" w:type="dxa"/>
          <w:tcBorders>
            <w:top w:val="single" w:sz="4" w:space="0" w:color="000000"/>
            <w:left w:val="single" w:sz="4" w:space="0" w:color="000000"/>
            <w:bottom w:val="single" w:sz="4" w:space="0" w:color="000000"/>
          </w:tcBorders>
        </w:tcPr>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Întocmit de:</w:t>
          </w:r>
        </w:p>
        <w:p>
          <w:pPr>
            <w:pStyle w:val="TableHeading"/>
            <w:keepNext w:val="false"/>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{{provider.legalName}}</w:t>
          </w:r>
        </w:p>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{{provider.representativeRole}}</w:t>
          </w:r>
        </w:p>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{{provider.representativeName}}</w:t>
          </w:r>
        </w:p>
      </w:tc>
      <w:tc>
        <w:tcPr>
          <w:tcW w:w="2806" w:type="dxa"/>
          <w:tcBorders>
            <w:top w:val="single" w:sz="4" w:space="0" w:color="000000"/>
            <w:left w:val="single" w:sz="4" w:space="0" w:color="000000"/>
            <w:bottom w:val="single" w:sz="4" w:space="0" w:color="000000"/>
          </w:tcBorders>
        </w:tcPr>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Întocmit pentru:</w:t>
          </w:r>
        </w:p>
        <w:p>
          <w:pPr>
            <w:pStyle w:val="TableHeading"/>
            <w:keepNext w:val="false"/>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{{client.legalName}}</w:t>
          </w:r>
        </w:p>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{{client.representativeRole}}</w:t>
          </w:r>
        </w:p>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{{client.representativeName}}</w:t>
          </w:r>
        </w:p>
      </w:tc>
      <w:tc>
        <w:tcPr>
          <w:tcW w:w="1872" w:type="dxa"/>
          <w:tcBorders>
            <w:top w:val="single" w:sz="4" w:space="0" w:color="000000"/>
            <w:left w:val="single" w:sz="4" w:space="0" w:color="000000"/>
            <w:bottom w:val="single" w:sz="4" w:space="0" w:color="000000"/>
            <w:right w:val="single" w:sz="4" w:space="0" w:color="000000"/>
          </w:tcBorders>
        </w:tcPr>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Cod document:</w:t>
          </w:r>
        </w:p>
        <w:p>
          <w:pPr>
            <w:pStyle w:val="TableHeading"/>
            <w:keepNext w:val="false"/>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LN E.I.P.</w:t>
          </w:r>
        </w:p>
      </w:tc>
    </w:tr>
    <w:tr>
      <w:trPr/>
      <w:tc>
        <w:tcPr>
          <w:tcW w:w="7483" w:type="dxa"/>
          <w:gridSpan w:val="3"/>
          <w:tcBorders>
            <w:left w:val="single" w:sz="4" w:space="0" w:color="000000"/>
            <w:bottom w:val="single" w:sz="4" w:space="0" w:color="000000"/>
          </w:tcBorders>
        </w:tcPr>
        <w:p>
          <w:pPr>
            <w:pStyle w:val="TableContents"/>
            <w:keepNext w:val="false"/>
            <w:spacing w:before="0" w:after="0"/>
            <w:ind w:hanging="0" w:left="0"/>
            <w:jc w:val="left"/>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Denumire document:</w:t>
          </w:r>
        </w:p>
        <w:p>
          <w:pPr>
            <w:pStyle w:val="TableContents"/>
            <w:keepNext w:val="false"/>
            <w:spacing w:before="0" w:after="0"/>
            <w:ind w:hanging="0" w:left="0"/>
            <w:jc w:val="left"/>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Lista internă cu necesarul de dotare cu echipament individual de protecție (E.I.P.) a lucrătorilor</w:t>
          </w:r>
        </w:p>
      </w:tc>
      <w:tc>
        <w:tcPr>
          <w:tcW w:w="1872" w:type="dxa"/>
          <w:tcBorders>
            <w:left w:val="single" w:sz="4" w:space="0" w:color="000000"/>
            <w:bottom w:val="single" w:sz="4" w:space="0" w:color="000000"/>
            <w:right w:val="single" w:sz="4" w:space="0" w:color="000000"/>
          </w:tcBorders>
          <w:vAlign w:val="center"/>
        </w:tcPr>
        <w:p>
          <w:pPr>
            <w:pStyle w:val="TableContents"/>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 xml:space="preserve">Pag. </w:t>
          </w:r>
          <w:r>
            <w:rPr>
              <w:rFonts w:eastAsia="Arial" w:cs="Arial" w:ascii="Arial" w:hAnsi="Arial"/>
              <w:b w:val="false"/>
              <w:i w:val="false"/>
              <w:color w:val="auto"/>
              <w:spacing w:val="0"/>
              <w:w w:val="100"/>
              <w:sz w:val="16"/>
              <w:szCs w:val="16"/>
              <w:lang w:val="ro-RO"/>
            </w:rPr>
            <w:fldChar w:fldCharType="begin"/>
          </w:r>
          <w:r>
            <w:rPr>
              <w:rFonts w:eastAsia="Arial" w:cs="Arial" w:ascii="Arial" w:hAnsi="Arial"/>
              <w:b w:val="false"/>
              <w:i w:val="false"/>
              <w:color w:val="auto"/>
              <w:spacing w:val="0"/>
              <w:w w:val="100"/>
              <w:sz w:val="16"/>
              <w:szCs w:val="16"/>
              <w:lang w:val="ro-RO"/>
            </w:rPr>
            <w:instrText xml:space="preserve"> PAGE </w:instrText>
          </w:r>
          <w:r>
            <w:rPr>
              <w:rFonts w:eastAsia="Arial" w:cs="Arial" w:ascii="Arial" w:hAnsi="Arial"/>
              <w:b w:val="false"/>
              <w:i w:val="false"/>
              <w:color w:val="auto"/>
              <w:spacing w:val="0"/>
              <w:w w:val="100"/>
              <w:sz w:val="16"/>
              <w:szCs w:val="16"/>
              <w:lang w:val="ro-RO"/>
            </w:rPr>
            <w:fldChar w:fldCharType="separate"/>
          </w:r>
          <w:r>
            <w:rPr>
              <w:rFonts w:eastAsia="Arial" w:cs="Arial" w:ascii="Arial" w:hAnsi="Arial"/>
              <w:b w:val="false"/>
              <w:i w:val="false"/>
              <w:color w:val="auto"/>
              <w:spacing w:val="0"/>
              <w:w w:val="100"/>
              <w:sz w:val="16"/>
              <w:szCs w:val="16"/>
              <w:lang w:val="ro-RO"/>
            </w:rPr>
            <w:t>11</w:t>
          </w:r>
          <w:r>
            <w:rPr>
              <w:rFonts w:eastAsia="Arial" w:cs="Arial" w:ascii="Arial" w:hAnsi="Arial"/>
              <w:b w:val="false"/>
              <w:i w:val="false"/>
              <w:color w:val="auto"/>
              <w:spacing w:val="0"/>
              <w:w w:val="100"/>
              <w:sz w:val="16"/>
              <w:szCs w:val="16"/>
              <w:lang w:val="ro-RO"/>
            </w:rPr>
            <w:fldChar w:fldCharType="end"/>
          </w:r>
          <w:r>
            <w:rPr>
              <w:rFonts w:eastAsia="Arial" w:cs="Arial" w:ascii="Arial" w:hAnsi="Arial"/>
              <w:b w:val="false"/>
              <w:i w:val="false"/>
              <w:color w:val="auto"/>
              <w:spacing w:val="0"/>
              <w:w w:val="100"/>
              <w:sz w:val="16"/>
              <w:szCs w:val="16"/>
              <w:lang w:val="ro-RO"/>
            </w:rPr>
            <w:t xml:space="preserve"> din </w:t>
          </w:r>
          <w:r>
            <w:rPr>
              <w:rFonts w:eastAsia="Arial" w:cs="Arial" w:ascii="Arial" w:hAnsi="Arial"/>
              <w:b w:val="false"/>
              <w:i w:val="false"/>
              <w:color w:val="auto"/>
              <w:spacing w:val="0"/>
              <w:w w:val="100"/>
              <w:sz w:val="16"/>
              <w:szCs w:val="16"/>
              <w:lang w:val="ro-RO"/>
            </w:rPr>
            <w:fldChar w:fldCharType="begin"/>
          </w:r>
          <w:r>
            <w:rPr>
              <w:rFonts w:eastAsia="Arial" w:cs="Arial" w:ascii="Arial" w:hAnsi="Arial"/>
              <w:b w:val="false"/>
              <w:i w:val="false"/>
              <w:color w:val="auto"/>
              <w:spacing w:val="0"/>
              <w:w w:val="100"/>
              <w:sz w:val="16"/>
              <w:szCs w:val="16"/>
              <w:lang w:val="ro-RO"/>
            </w:rPr>
            <w:instrText xml:space="preserve"> NUMPAGES </w:instrText>
          </w:r>
          <w:r>
            <w:rPr>
              <w:rFonts w:eastAsia="Arial" w:cs="Arial" w:ascii="Arial" w:hAnsi="Arial"/>
              <w:b w:val="false"/>
              <w:i w:val="false"/>
              <w:color w:val="auto"/>
              <w:spacing w:val="0"/>
              <w:w w:val="100"/>
              <w:sz w:val="16"/>
              <w:szCs w:val="16"/>
              <w:lang w:val="ro-RO"/>
            </w:rPr>
            <w:fldChar w:fldCharType="separate"/>
          </w:r>
          <w:r>
            <w:rPr>
              <w:rFonts w:eastAsia="Arial" w:cs="Arial" w:ascii="Arial" w:hAnsi="Arial"/>
              <w:b w:val="false"/>
              <w:i w:val="false"/>
              <w:color w:val="auto"/>
              <w:spacing w:val="0"/>
              <w:w w:val="100"/>
              <w:sz w:val="16"/>
              <w:szCs w:val="16"/>
              <w:lang w:val="ro-RO"/>
            </w:rPr>
            <w:t>11</w:t>
          </w:r>
          <w:r>
            <w:rPr>
              <w:rFonts w:eastAsia="Arial" w:cs="Arial" w:ascii="Arial" w:hAnsi="Arial"/>
              <w:b w:val="false"/>
              <w:i w:val="false"/>
              <w:color w:val="auto"/>
              <w:spacing w:val="0"/>
              <w:w w:val="100"/>
              <w:sz w:val="16"/>
              <w:szCs w:val="16"/>
              <w:lang w:val="ro-RO"/>
            </w:rPr>
            <w:fldChar w:fldCharType="end"/>
          </w:r>
        </w:p>
      </w:tc>
    </w:tr>
  </w:tbl>
  <w:p>
    <w:pPr>
      <w:pStyle w:val="Header"/>
      <w:spacing w:before="0" w:after="0"/>
      <w:rPr>
        <w:rFonts w:ascii="Arial" w:hAnsi="Arial" w:eastAsia="Arial" w:cs="Arial"/>
        <w:color w:val="auto"/>
        <w:spacing w:val="0"/>
        <w:w w:val="100"/>
        <w:sz w:val="16"/>
        <w:szCs w:val="16"/>
        <w:lang w:val="ro-RO"/>
      </w:rPr>
    </w:pPr>
    <w:r>
      <w:rPr>
        <w:rFonts w:eastAsia="Arial" w:cs="Arial" w:ascii="Arial" w:hAnsi="Arial"/>
        <w:color w:val="auto"/>
        <w:spacing w:val="0"/>
        <w:w w:val="100"/>
        <w:sz w:val="16"/>
        <w:szCs w:val="16"/>
        <w:lang w:val="ro-RO"/>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left"/>
      <w:tblInd w:w="55" w:type="dxa"/>
      <w:tblLayout w:type="fixed"/>
      <w:tblCellMar>
        <w:top w:w="55" w:type="dxa"/>
        <w:left w:w="55" w:type="dxa"/>
        <w:bottom w:w="55" w:type="dxa"/>
        <w:right w:w="55" w:type="dxa"/>
      </w:tblCellMar>
    </w:tblPr>
    <w:tblGrid>
      <w:gridCol w:w="1870"/>
      <w:gridCol w:w="2807"/>
      <w:gridCol w:w="2806"/>
      <w:gridCol w:w="1872"/>
    </w:tblGrid>
    <w:tr>
      <w:trPr/>
      <w:tc>
        <w:tcPr>
          <w:tcW w:w="1870" w:type="dxa"/>
          <w:tcBorders>
            <w:top w:val="single" w:sz="4" w:space="0" w:color="000000"/>
            <w:left w:val="single" w:sz="4" w:space="0" w:color="000000"/>
            <w:bottom w:val="single" w:sz="4" w:space="0" w:color="000000"/>
          </w:tcBorders>
        </w:tcPr>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Data întocmirii documentului:</w:t>
          </w:r>
        </w:p>
        <w:p>
          <w:pPr>
            <w:pStyle w:val="TableHeading"/>
            <w:keepNext w:val="false"/>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{{issueDate}}</w:t>
          </w:r>
        </w:p>
      </w:tc>
      <w:tc>
        <w:tcPr>
          <w:tcW w:w="2807" w:type="dxa"/>
          <w:tcBorders>
            <w:top w:val="single" w:sz="4" w:space="0" w:color="000000"/>
            <w:left w:val="single" w:sz="4" w:space="0" w:color="000000"/>
            <w:bottom w:val="single" w:sz="4" w:space="0" w:color="000000"/>
          </w:tcBorders>
        </w:tcPr>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Întocmit de:</w:t>
          </w:r>
        </w:p>
        <w:p>
          <w:pPr>
            <w:pStyle w:val="TableHeading"/>
            <w:keepNext w:val="false"/>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{{provider.legalName}}</w:t>
          </w:r>
        </w:p>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{{provider.representativeRole}}</w:t>
          </w:r>
        </w:p>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{{provider.representativeName}}</w:t>
          </w:r>
        </w:p>
      </w:tc>
      <w:tc>
        <w:tcPr>
          <w:tcW w:w="2806" w:type="dxa"/>
          <w:tcBorders>
            <w:top w:val="single" w:sz="4" w:space="0" w:color="000000"/>
            <w:left w:val="single" w:sz="4" w:space="0" w:color="000000"/>
            <w:bottom w:val="single" w:sz="4" w:space="0" w:color="000000"/>
          </w:tcBorders>
        </w:tcPr>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Întocmit pentru:</w:t>
          </w:r>
        </w:p>
        <w:p>
          <w:pPr>
            <w:pStyle w:val="TableHeading"/>
            <w:keepNext w:val="false"/>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{{client.legalName}}</w:t>
          </w:r>
        </w:p>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{{client.representativeRole}}</w:t>
          </w:r>
        </w:p>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{{client.representativeName}}</w:t>
          </w:r>
        </w:p>
      </w:tc>
      <w:tc>
        <w:tcPr>
          <w:tcW w:w="1872" w:type="dxa"/>
          <w:tcBorders>
            <w:top w:val="single" w:sz="4" w:space="0" w:color="000000"/>
            <w:left w:val="single" w:sz="4" w:space="0" w:color="000000"/>
            <w:bottom w:val="single" w:sz="4" w:space="0" w:color="000000"/>
            <w:right w:val="single" w:sz="4" w:space="0" w:color="000000"/>
          </w:tcBorders>
        </w:tcPr>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Cod document:</w:t>
          </w:r>
        </w:p>
        <w:p>
          <w:pPr>
            <w:pStyle w:val="TableHeading"/>
            <w:keepNext w:val="false"/>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LN E.I.P.</w:t>
          </w:r>
        </w:p>
      </w:tc>
    </w:tr>
    <w:tr>
      <w:trPr/>
      <w:tc>
        <w:tcPr>
          <w:tcW w:w="7483" w:type="dxa"/>
          <w:gridSpan w:val="3"/>
          <w:tcBorders>
            <w:left w:val="single" w:sz="4" w:space="0" w:color="000000"/>
            <w:bottom w:val="single" w:sz="4" w:space="0" w:color="000000"/>
          </w:tcBorders>
        </w:tcPr>
        <w:p>
          <w:pPr>
            <w:pStyle w:val="TableContents"/>
            <w:keepNext w:val="false"/>
            <w:spacing w:before="0" w:after="0"/>
            <w:ind w:hanging="0" w:left="0"/>
            <w:jc w:val="left"/>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Denumire document:</w:t>
          </w:r>
        </w:p>
        <w:p>
          <w:pPr>
            <w:pStyle w:val="TableContents"/>
            <w:keepNext w:val="false"/>
            <w:spacing w:before="0" w:after="0"/>
            <w:ind w:hanging="0" w:left="0"/>
            <w:jc w:val="left"/>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Lista internă cu necesarul de dotare cu echipament individual de protecție (E.I.P.) a lucrătorilor</w:t>
          </w:r>
        </w:p>
      </w:tc>
      <w:tc>
        <w:tcPr>
          <w:tcW w:w="1872" w:type="dxa"/>
          <w:tcBorders>
            <w:left w:val="single" w:sz="4" w:space="0" w:color="000000"/>
            <w:bottom w:val="single" w:sz="4" w:space="0" w:color="000000"/>
            <w:right w:val="single" w:sz="4" w:space="0" w:color="000000"/>
          </w:tcBorders>
          <w:vAlign w:val="center"/>
        </w:tcPr>
        <w:p>
          <w:pPr>
            <w:pStyle w:val="TableContents"/>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 xml:space="preserve">Pag. </w:t>
          </w:r>
          <w:r>
            <w:rPr>
              <w:rFonts w:eastAsia="Arial" w:cs="Arial" w:ascii="Arial" w:hAnsi="Arial"/>
              <w:b w:val="false"/>
              <w:i w:val="false"/>
              <w:color w:val="auto"/>
              <w:spacing w:val="0"/>
              <w:w w:val="100"/>
              <w:sz w:val="16"/>
              <w:szCs w:val="16"/>
              <w:lang w:val="ro-RO"/>
            </w:rPr>
            <w:fldChar w:fldCharType="begin"/>
          </w:r>
          <w:r>
            <w:rPr>
              <w:rFonts w:eastAsia="Arial" w:cs="Arial" w:ascii="Arial" w:hAnsi="Arial"/>
              <w:b w:val="false"/>
              <w:i w:val="false"/>
              <w:color w:val="auto"/>
              <w:spacing w:val="0"/>
              <w:w w:val="100"/>
              <w:sz w:val="16"/>
              <w:szCs w:val="16"/>
              <w:lang w:val="ro-RO"/>
            </w:rPr>
            <w:instrText xml:space="preserve"> PAGE </w:instrText>
          </w:r>
          <w:r>
            <w:rPr>
              <w:rFonts w:eastAsia="Arial" w:cs="Arial" w:ascii="Arial" w:hAnsi="Arial"/>
              <w:b w:val="false"/>
              <w:i w:val="false"/>
              <w:color w:val="auto"/>
              <w:spacing w:val="0"/>
              <w:w w:val="100"/>
              <w:sz w:val="16"/>
              <w:szCs w:val="16"/>
              <w:lang w:val="ro-RO"/>
            </w:rPr>
            <w:fldChar w:fldCharType="separate"/>
          </w:r>
          <w:r>
            <w:rPr>
              <w:rFonts w:eastAsia="Arial" w:cs="Arial" w:ascii="Arial" w:hAnsi="Arial"/>
              <w:b w:val="false"/>
              <w:i w:val="false"/>
              <w:color w:val="auto"/>
              <w:spacing w:val="0"/>
              <w:w w:val="100"/>
              <w:sz w:val="16"/>
              <w:szCs w:val="16"/>
              <w:lang w:val="ro-RO"/>
            </w:rPr>
            <w:t>11</w:t>
          </w:r>
          <w:r>
            <w:rPr>
              <w:rFonts w:eastAsia="Arial" w:cs="Arial" w:ascii="Arial" w:hAnsi="Arial"/>
              <w:b w:val="false"/>
              <w:i w:val="false"/>
              <w:color w:val="auto"/>
              <w:spacing w:val="0"/>
              <w:w w:val="100"/>
              <w:sz w:val="16"/>
              <w:szCs w:val="16"/>
              <w:lang w:val="ro-RO"/>
            </w:rPr>
            <w:fldChar w:fldCharType="end"/>
          </w:r>
          <w:r>
            <w:rPr>
              <w:rFonts w:eastAsia="Arial" w:cs="Arial" w:ascii="Arial" w:hAnsi="Arial"/>
              <w:b w:val="false"/>
              <w:i w:val="false"/>
              <w:color w:val="auto"/>
              <w:spacing w:val="0"/>
              <w:w w:val="100"/>
              <w:sz w:val="16"/>
              <w:szCs w:val="16"/>
              <w:lang w:val="ro-RO"/>
            </w:rPr>
            <w:t xml:space="preserve"> din </w:t>
          </w:r>
          <w:r>
            <w:rPr>
              <w:rFonts w:eastAsia="Arial" w:cs="Arial" w:ascii="Arial" w:hAnsi="Arial"/>
              <w:b w:val="false"/>
              <w:i w:val="false"/>
              <w:color w:val="auto"/>
              <w:spacing w:val="0"/>
              <w:w w:val="100"/>
              <w:sz w:val="16"/>
              <w:szCs w:val="16"/>
              <w:lang w:val="ro-RO"/>
            </w:rPr>
            <w:fldChar w:fldCharType="begin"/>
          </w:r>
          <w:r>
            <w:rPr>
              <w:rFonts w:eastAsia="Arial" w:cs="Arial" w:ascii="Arial" w:hAnsi="Arial"/>
              <w:b w:val="false"/>
              <w:i w:val="false"/>
              <w:color w:val="auto"/>
              <w:spacing w:val="0"/>
              <w:w w:val="100"/>
              <w:sz w:val="16"/>
              <w:szCs w:val="16"/>
              <w:lang w:val="ro-RO"/>
            </w:rPr>
            <w:instrText xml:space="preserve"> NUMPAGES </w:instrText>
          </w:r>
          <w:r>
            <w:rPr>
              <w:rFonts w:eastAsia="Arial" w:cs="Arial" w:ascii="Arial" w:hAnsi="Arial"/>
              <w:b w:val="false"/>
              <w:i w:val="false"/>
              <w:color w:val="auto"/>
              <w:spacing w:val="0"/>
              <w:w w:val="100"/>
              <w:sz w:val="16"/>
              <w:szCs w:val="16"/>
              <w:lang w:val="ro-RO"/>
            </w:rPr>
            <w:fldChar w:fldCharType="separate"/>
          </w:r>
          <w:r>
            <w:rPr>
              <w:rFonts w:eastAsia="Arial" w:cs="Arial" w:ascii="Arial" w:hAnsi="Arial"/>
              <w:b w:val="false"/>
              <w:i w:val="false"/>
              <w:color w:val="auto"/>
              <w:spacing w:val="0"/>
              <w:w w:val="100"/>
              <w:sz w:val="16"/>
              <w:szCs w:val="16"/>
              <w:lang w:val="ro-RO"/>
            </w:rPr>
            <w:t>11</w:t>
          </w:r>
          <w:r>
            <w:rPr>
              <w:rFonts w:eastAsia="Arial" w:cs="Arial" w:ascii="Arial" w:hAnsi="Arial"/>
              <w:b w:val="false"/>
              <w:i w:val="false"/>
              <w:color w:val="auto"/>
              <w:spacing w:val="0"/>
              <w:w w:val="100"/>
              <w:sz w:val="16"/>
              <w:szCs w:val="16"/>
              <w:lang w:val="ro-RO"/>
            </w:rPr>
            <w:fldChar w:fldCharType="end"/>
          </w:r>
        </w:p>
      </w:tc>
    </w:tr>
  </w:tbl>
  <w:p>
    <w:pPr>
      <w:pStyle w:val="Header"/>
      <w:spacing w:before="0" w:after="0"/>
      <w:rPr>
        <w:rFonts w:ascii="Arial" w:hAnsi="Arial" w:eastAsia="Arial" w:cs="Arial"/>
        <w:color w:val="auto"/>
        <w:spacing w:val="0"/>
        <w:w w:val="100"/>
        <w:sz w:val="16"/>
        <w:szCs w:val="16"/>
        <w:lang w:val="ro-RO"/>
      </w:rPr>
    </w:pPr>
    <w:r>
      <w:rPr>
        <w:rFonts w:eastAsia="Arial" w:cs="Arial" w:ascii="Arial" w:hAnsi="Arial"/>
        <w:color w:val="auto"/>
        <w:spacing w:val="0"/>
        <w:w w:val="100"/>
        <w:sz w:val="16"/>
        <w:szCs w:val="16"/>
        <w:lang w:val="ro-RO"/>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left"/>
      <w:tblInd w:w="55" w:type="dxa"/>
      <w:tblLayout w:type="fixed"/>
      <w:tblCellMar>
        <w:top w:w="55" w:type="dxa"/>
        <w:left w:w="55" w:type="dxa"/>
        <w:bottom w:w="55" w:type="dxa"/>
        <w:right w:w="55" w:type="dxa"/>
      </w:tblCellMar>
    </w:tblPr>
    <w:tblGrid>
      <w:gridCol w:w="1870"/>
      <w:gridCol w:w="2807"/>
      <w:gridCol w:w="2806"/>
      <w:gridCol w:w="1872"/>
    </w:tblGrid>
    <w:tr>
      <w:trPr/>
      <w:tc>
        <w:tcPr>
          <w:tcW w:w="1870" w:type="dxa"/>
          <w:tcBorders>
            <w:top w:val="single" w:sz="4" w:space="0" w:color="000000"/>
            <w:left w:val="single" w:sz="4" w:space="0" w:color="000000"/>
            <w:bottom w:val="single" w:sz="4" w:space="0" w:color="000000"/>
          </w:tcBorders>
        </w:tcPr>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Data întocmirii documentului:</w:t>
          </w:r>
        </w:p>
        <w:p>
          <w:pPr>
            <w:pStyle w:val="TableHeading"/>
            <w:keepNext w:val="false"/>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{{issueDate}}</w:t>
          </w:r>
        </w:p>
      </w:tc>
      <w:tc>
        <w:tcPr>
          <w:tcW w:w="2807" w:type="dxa"/>
          <w:tcBorders>
            <w:top w:val="single" w:sz="4" w:space="0" w:color="000000"/>
            <w:left w:val="single" w:sz="4" w:space="0" w:color="000000"/>
            <w:bottom w:val="single" w:sz="4" w:space="0" w:color="000000"/>
          </w:tcBorders>
        </w:tcPr>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Întocmit de:</w:t>
          </w:r>
        </w:p>
        <w:p>
          <w:pPr>
            <w:pStyle w:val="TableHeading"/>
            <w:keepNext w:val="false"/>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{{provider.legalName}}</w:t>
          </w:r>
        </w:p>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{{provider.representativeRole}}</w:t>
          </w:r>
        </w:p>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{{provider.representativeName}}</w:t>
          </w:r>
        </w:p>
      </w:tc>
      <w:tc>
        <w:tcPr>
          <w:tcW w:w="2806" w:type="dxa"/>
          <w:tcBorders>
            <w:top w:val="single" w:sz="4" w:space="0" w:color="000000"/>
            <w:left w:val="single" w:sz="4" w:space="0" w:color="000000"/>
            <w:bottom w:val="single" w:sz="4" w:space="0" w:color="000000"/>
          </w:tcBorders>
        </w:tcPr>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Întocmit pentru:</w:t>
          </w:r>
        </w:p>
        <w:p>
          <w:pPr>
            <w:pStyle w:val="TableHeading"/>
            <w:keepNext w:val="false"/>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{{client.legalName}}</w:t>
          </w:r>
        </w:p>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{{client.representativeRole}}</w:t>
          </w:r>
        </w:p>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{{client.representativeName}}</w:t>
          </w:r>
        </w:p>
      </w:tc>
      <w:tc>
        <w:tcPr>
          <w:tcW w:w="1872" w:type="dxa"/>
          <w:tcBorders>
            <w:top w:val="single" w:sz="4" w:space="0" w:color="000000"/>
            <w:left w:val="single" w:sz="4" w:space="0" w:color="000000"/>
            <w:bottom w:val="single" w:sz="4" w:space="0" w:color="000000"/>
            <w:right w:val="single" w:sz="4" w:space="0" w:color="000000"/>
          </w:tcBorders>
        </w:tcPr>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Cod document:</w:t>
          </w:r>
        </w:p>
        <w:p>
          <w:pPr>
            <w:pStyle w:val="TableHeading"/>
            <w:keepNext w:val="false"/>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LN E.I.P.</w:t>
          </w:r>
        </w:p>
      </w:tc>
    </w:tr>
    <w:tr>
      <w:trPr/>
      <w:tc>
        <w:tcPr>
          <w:tcW w:w="7483" w:type="dxa"/>
          <w:gridSpan w:val="3"/>
          <w:tcBorders>
            <w:left w:val="single" w:sz="4" w:space="0" w:color="000000"/>
            <w:bottom w:val="single" w:sz="4" w:space="0" w:color="000000"/>
          </w:tcBorders>
        </w:tcPr>
        <w:p>
          <w:pPr>
            <w:pStyle w:val="TableContents"/>
            <w:keepNext w:val="false"/>
            <w:spacing w:before="0" w:after="0"/>
            <w:ind w:hanging="0" w:left="0"/>
            <w:jc w:val="left"/>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Denumire document:</w:t>
          </w:r>
        </w:p>
        <w:p>
          <w:pPr>
            <w:pStyle w:val="TableContents"/>
            <w:keepNext w:val="false"/>
            <w:spacing w:before="0" w:after="0"/>
            <w:ind w:hanging="0" w:left="0"/>
            <w:jc w:val="left"/>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Lista internă cu necesarul de dotare cu echipament individual de protecție (E.I.P.) a lucrătorilor</w:t>
          </w:r>
        </w:p>
      </w:tc>
      <w:tc>
        <w:tcPr>
          <w:tcW w:w="1872" w:type="dxa"/>
          <w:tcBorders>
            <w:left w:val="single" w:sz="4" w:space="0" w:color="000000"/>
            <w:bottom w:val="single" w:sz="4" w:space="0" w:color="000000"/>
            <w:right w:val="single" w:sz="4" w:space="0" w:color="000000"/>
          </w:tcBorders>
          <w:vAlign w:val="center"/>
        </w:tcPr>
        <w:p>
          <w:pPr>
            <w:pStyle w:val="TableContents"/>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 xml:space="preserve">Pag. </w:t>
          </w:r>
          <w:r>
            <w:rPr>
              <w:rFonts w:eastAsia="Arial" w:cs="Arial" w:ascii="Arial" w:hAnsi="Arial"/>
              <w:b w:val="false"/>
              <w:i w:val="false"/>
              <w:color w:val="auto"/>
              <w:spacing w:val="0"/>
              <w:w w:val="100"/>
              <w:sz w:val="16"/>
              <w:szCs w:val="16"/>
              <w:lang w:val="ro-RO"/>
            </w:rPr>
            <w:fldChar w:fldCharType="begin"/>
          </w:r>
          <w:r>
            <w:rPr>
              <w:rFonts w:eastAsia="Arial" w:cs="Arial" w:ascii="Arial" w:hAnsi="Arial"/>
              <w:b w:val="false"/>
              <w:i w:val="false"/>
              <w:color w:val="auto"/>
              <w:spacing w:val="0"/>
              <w:w w:val="100"/>
              <w:sz w:val="16"/>
              <w:szCs w:val="16"/>
              <w:lang w:val="ro-RO"/>
            </w:rPr>
            <w:instrText xml:space="preserve"> PAGE </w:instrText>
          </w:r>
          <w:r>
            <w:rPr>
              <w:rFonts w:eastAsia="Arial" w:cs="Arial" w:ascii="Arial" w:hAnsi="Arial"/>
              <w:b w:val="false"/>
              <w:i w:val="false"/>
              <w:color w:val="auto"/>
              <w:spacing w:val="0"/>
              <w:w w:val="100"/>
              <w:sz w:val="16"/>
              <w:szCs w:val="16"/>
              <w:lang w:val="ro-RO"/>
            </w:rPr>
            <w:fldChar w:fldCharType="separate"/>
          </w:r>
          <w:r>
            <w:rPr>
              <w:rFonts w:eastAsia="Arial" w:cs="Arial" w:ascii="Arial" w:hAnsi="Arial"/>
              <w:b w:val="false"/>
              <w:i w:val="false"/>
              <w:color w:val="auto"/>
              <w:spacing w:val="0"/>
              <w:w w:val="100"/>
              <w:sz w:val="16"/>
              <w:szCs w:val="16"/>
              <w:lang w:val="ro-RO"/>
            </w:rPr>
            <w:t>11</w:t>
          </w:r>
          <w:r>
            <w:rPr>
              <w:rFonts w:eastAsia="Arial" w:cs="Arial" w:ascii="Arial" w:hAnsi="Arial"/>
              <w:b w:val="false"/>
              <w:i w:val="false"/>
              <w:color w:val="auto"/>
              <w:spacing w:val="0"/>
              <w:w w:val="100"/>
              <w:sz w:val="16"/>
              <w:szCs w:val="16"/>
              <w:lang w:val="ro-RO"/>
            </w:rPr>
            <w:fldChar w:fldCharType="end"/>
          </w:r>
          <w:r>
            <w:rPr>
              <w:rFonts w:eastAsia="Arial" w:cs="Arial" w:ascii="Arial" w:hAnsi="Arial"/>
              <w:b w:val="false"/>
              <w:i w:val="false"/>
              <w:color w:val="auto"/>
              <w:spacing w:val="0"/>
              <w:w w:val="100"/>
              <w:sz w:val="16"/>
              <w:szCs w:val="16"/>
              <w:lang w:val="ro-RO"/>
            </w:rPr>
            <w:t xml:space="preserve"> din </w:t>
          </w:r>
          <w:r>
            <w:rPr>
              <w:rFonts w:eastAsia="Arial" w:cs="Arial" w:ascii="Arial" w:hAnsi="Arial"/>
              <w:b w:val="false"/>
              <w:i w:val="false"/>
              <w:color w:val="auto"/>
              <w:spacing w:val="0"/>
              <w:w w:val="100"/>
              <w:sz w:val="16"/>
              <w:szCs w:val="16"/>
              <w:lang w:val="ro-RO"/>
            </w:rPr>
            <w:fldChar w:fldCharType="begin"/>
          </w:r>
          <w:r>
            <w:rPr>
              <w:rFonts w:eastAsia="Arial" w:cs="Arial" w:ascii="Arial" w:hAnsi="Arial"/>
              <w:b w:val="false"/>
              <w:i w:val="false"/>
              <w:color w:val="auto"/>
              <w:spacing w:val="0"/>
              <w:w w:val="100"/>
              <w:sz w:val="16"/>
              <w:szCs w:val="16"/>
              <w:lang w:val="ro-RO"/>
            </w:rPr>
            <w:instrText xml:space="preserve"> NUMPAGES </w:instrText>
          </w:r>
          <w:r>
            <w:rPr>
              <w:rFonts w:eastAsia="Arial" w:cs="Arial" w:ascii="Arial" w:hAnsi="Arial"/>
              <w:b w:val="false"/>
              <w:i w:val="false"/>
              <w:color w:val="auto"/>
              <w:spacing w:val="0"/>
              <w:w w:val="100"/>
              <w:sz w:val="16"/>
              <w:szCs w:val="16"/>
              <w:lang w:val="ro-RO"/>
            </w:rPr>
            <w:fldChar w:fldCharType="separate"/>
          </w:r>
          <w:r>
            <w:rPr>
              <w:rFonts w:eastAsia="Arial" w:cs="Arial" w:ascii="Arial" w:hAnsi="Arial"/>
              <w:b w:val="false"/>
              <w:i w:val="false"/>
              <w:color w:val="auto"/>
              <w:spacing w:val="0"/>
              <w:w w:val="100"/>
              <w:sz w:val="16"/>
              <w:szCs w:val="16"/>
              <w:lang w:val="ro-RO"/>
            </w:rPr>
            <w:t>11</w:t>
          </w:r>
          <w:r>
            <w:rPr>
              <w:rFonts w:eastAsia="Arial" w:cs="Arial" w:ascii="Arial" w:hAnsi="Arial"/>
              <w:b w:val="false"/>
              <w:i w:val="false"/>
              <w:color w:val="auto"/>
              <w:spacing w:val="0"/>
              <w:w w:val="100"/>
              <w:sz w:val="16"/>
              <w:szCs w:val="16"/>
              <w:lang w:val="ro-RO"/>
            </w:rPr>
            <w:fldChar w:fldCharType="end"/>
          </w:r>
        </w:p>
      </w:tc>
    </w:tr>
  </w:tbl>
  <w:p>
    <w:pPr>
      <w:pStyle w:val="Header"/>
      <w:spacing w:before="0" w:after="0"/>
      <w:rPr>
        <w:rFonts w:ascii="Arial" w:hAnsi="Arial" w:eastAsia="Arial" w:cs="Arial"/>
        <w:color w:val="auto"/>
        <w:spacing w:val="0"/>
        <w:w w:val="100"/>
        <w:sz w:val="16"/>
        <w:szCs w:val="16"/>
        <w:lang w:val="ro-RO"/>
      </w:rPr>
    </w:pPr>
    <w:r>
      <w:rPr>
        <w:rFonts w:eastAsia="Arial" w:cs="Arial" w:ascii="Arial" w:hAnsi="Arial"/>
        <w:color w:val="auto"/>
        <w:spacing w:val="0"/>
        <w:w w:val="100"/>
        <w:sz w:val="16"/>
        <w:szCs w:val="16"/>
        <w:lang w:val="ro-RO"/>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lvlText w:val="Article %1."/>
      <w:lvlJc w:val="left"/>
      <w:pPr>
        <w:tabs>
          <w:tab w:val="num" w:pos="1440"/>
        </w:tabs>
        <w:ind w:left="0" w:hanging="0"/>
      </w:pPr>
      <w:rPr>
        <w:rFonts w:ascii="Times New Roman" w:hAnsi="Times New Roman" w:cs="Times New Roman"/>
        <w:b/>
        <w:sz w:val="24"/>
        <w:szCs w:val="24"/>
      </w:rPr>
    </w:lvl>
    <w:lvl w:ilvl="1">
      <w:start w:val="1"/>
      <w:numFmt w:val="decimalZero"/>
      <w:pStyle w:val="Heading2"/>
      <w:isLgl/>
      <w:lvlText w:val="Section %1.%2"/>
      <w:lvlJc w:val="left"/>
      <w:pPr>
        <w:tabs>
          <w:tab w:val="num" w:pos="1080"/>
        </w:tabs>
        <w:ind w:left="0" w:hanging="0"/>
      </w:pPr>
      <w:rPr/>
    </w:lvl>
    <w:lvl w:ilvl="2">
      <w:start w:val="1"/>
      <w:numFmt w:val="lowerLetter"/>
      <w:pStyle w:val="Heading3"/>
      <w:lvlText w:val="(%3)"/>
      <w:lvlJc w:val="left"/>
      <w:pPr>
        <w:tabs>
          <w:tab w:val="num" w:pos="720"/>
        </w:tabs>
        <w:ind w:left="720" w:hanging="432"/>
      </w:pPr>
      <w:rPr/>
    </w:lvl>
    <w:lvl w:ilvl="3">
      <w:start w:val="1"/>
      <w:numFmt w:val="lowerRoman"/>
      <w:pStyle w:val="Heading4"/>
      <w:lvlText w:val="(%4)"/>
      <w:lvlJc w:val="right"/>
      <w:pPr>
        <w:tabs>
          <w:tab w:val="num" w:pos="864"/>
        </w:tabs>
        <w:ind w:left="864" w:hanging="144"/>
      </w:pPr>
      <w:rPr/>
    </w:lvl>
    <w:lvl w:ilvl="4">
      <w:start w:val="1"/>
      <w:numFmt w:val="decimal"/>
      <w:pStyle w:val="Heading5"/>
      <w:lvlText w:val="%5)"/>
      <w:lvlJc w:val="left"/>
      <w:pPr>
        <w:tabs>
          <w:tab w:val="num" w:pos="1008"/>
        </w:tabs>
        <w:ind w:left="1008" w:hanging="432"/>
      </w:pPr>
      <w:rPr/>
    </w:lvl>
    <w:lvl w:ilvl="5">
      <w:start w:val="1"/>
      <w:numFmt w:val="lowerLetter"/>
      <w:pStyle w:val="Heading6"/>
      <w:lvlText w:val="%6)"/>
      <w:lvlJc w:val="left"/>
      <w:pPr>
        <w:tabs>
          <w:tab w:val="num" w:pos="1152"/>
        </w:tabs>
        <w:ind w:left="1152" w:hanging="432"/>
      </w:pPr>
      <w:rPr/>
    </w:lvl>
    <w:lvl w:ilvl="6">
      <w:start w:val="1"/>
      <w:numFmt w:val="lowerRoman"/>
      <w:pStyle w:val="Heading7"/>
      <w:lvlText w:val="%7)"/>
      <w:lvlJc w:val="right"/>
      <w:pPr>
        <w:tabs>
          <w:tab w:val="num" w:pos="1296"/>
        </w:tabs>
        <w:ind w:left="1296" w:hanging="288"/>
      </w:pPr>
      <w:rPr/>
    </w:lvl>
    <w:lvl w:ilvl="7">
      <w:start w:val="1"/>
      <w:numFmt w:val="lowerLetter"/>
      <w:pStyle w:val="Heading8"/>
      <w:lvlText w:val="%8."/>
      <w:lvlJc w:val="left"/>
      <w:pPr>
        <w:tabs>
          <w:tab w:val="num" w:pos="1440"/>
        </w:tabs>
        <w:ind w:left="1440" w:hanging="432"/>
      </w:pPr>
      <w:rPr/>
    </w:lvl>
    <w:lvl w:ilvl="8">
      <w:start w:val="1"/>
      <w:numFmt w:val="lowerRoman"/>
      <w:pStyle w:val="Heading9"/>
      <w:lvlText w:val="%9."/>
      <w:lvlJc w:val="right"/>
      <w:pPr>
        <w:tabs>
          <w:tab w:val="num" w:pos="1584"/>
        </w:tabs>
        <w:ind w:left="1584" w:hanging="144"/>
      </w:pPr>
      <w:rPr/>
    </w:lvl>
  </w:abstractNum>
  <w:abstractNum w:abstractNumId="2">
    <w:lvl w:ilvl="0">
      <w:start w:val="1"/>
      <w:numFmt w:val="lowerLetter"/>
      <w:lvlText w:val="%1)"/>
      <w:lvlJc w:val="left"/>
      <w:pPr>
        <w:tabs>
          <w:tab w:val="num" w:pos="1080"/>
        </w:tabs>
        <w:ind w:left="1080" w:hanging="360"/>
      </w:pPr>
      <w:rPr>
        <w:b/>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4">
    <w:lvl w:ilvl="0">
      <w:start w:val="1"/>
      <w:numFmt w:val="lowerLetter"/>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lowerLetter"/>
      <w:lvlText w:val="%1)"/>
      <w:lvlJc w:val="left"/>
      <w:pPr>
        <w:tabs>
          <w:tab w:val="num" w:pos="720"/>
        </w:tabs>
        <w:ind w:left="720" w:hanging="360"/>
      </w:pPr>
      <w:rPr/>
    </w:lvl>
    <w:lvl w:ilvl="1">
      <w:start w:val="1"/>
      <w:numFmt w:val="bullet"/>
      <w:lvlText w:val=""/>
      <w:lvlJc w:val="left"/>
      <w:pPr>
        <w:tabs>
          <w:tab w:val="num" w:pos="1800"/>
        </w:tabs>
        <w:ind w:left="1800" w:hanging="360"/>
      </w:pPr>
      <w:rPr>
        <w:rFonts w:ascii="Symbol" w:hAnsi="Symbol" w:cs="Symbol" w:hint="default"/>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6">
    <w:lvl w:ilvl="0">
      <w:start w:val="1"/>
      <w:numFmt w:val="bullet"/>
      <w:lvlText w:val=""/>
      <w:lvlJc w:val="left"/>
      <w:pPr>
        <w:tabs>
          <w:tab w:val="num" w:pos="1800"/>
        </w:tabs>
        <w:ind w:left="1800" w:hanging="360"/>
      </w:pPr>
      <w:rPr>
        <w:rFonts w:ascii="Wingdings" w:hAnsi="Wingdings" w:cs="Wingding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lowerLetter"/>
      <w:lvlText w:val="%1)"/>
      <w:lvlJc w:val="left"/>
      <w:pPr>
        <w:tabs>
          <w:tab w:val="num" w:pos="720"/>
        </w:tabs>
        <w:ind w:left="720" w:hanging="360"/>
      </w:pPr>
      <w:rPr/>
    </w:lvl>
    <w:lvl w:ilvl="1">
      <w:start w:val="1"/>
      <w:numFmt w:val="bullet"/>
      <w:lvlText w:val=""/>
      <w:lvlJc w:val="left"/>
      <w:pPr>
        <w:tabs>
          <w:tab w:val="num" w:pos="1800"/>
        </w:tabs>
        <w:ind w:left="1800" w:hanging="360"/>
      </w:pPr>
      <w:rPr>
        <w:rFonts w:ascii="Symbol" w:hAnsi="Symbol" w:cs="Symbol" w:hint="default"/>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8">
    <w:lvl w:ilvl="0">
      <w:start w:val="7"/>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bullet"/>
      <w:lvlText w:val="o"/>
      <w:lvlJc w:val="left"/>
      <w:pPr>
        <w:tabs>
          <w:tab w:val="num" w:pos="1800"/>
        </w:tabs>
        <w:ind w:left="1800" w:hanging="360"/>
      </w:pPr>
      <w:rPr>
        <w:rFonts w:ascii="Courier New" w:hAnsi="Courier New" w:cs="Courier New"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5">
    <w:lvl w:ilvl="0">
      <w:start w:val="1"/>
      <w:numFmt w:val="lowerLetter"/>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lvl w:ilvl="0">
      <w:start w:val="1"/>
      <w:numFmt w:val="decimal"/>
      <w:lvlText w:val="%1."/>
      <w:lvlJc w:val="left"/>
      <w:pPr>
        <w:tabs>
          <w:tab w:val="num" w:pos="720"/>
        </w:tabs>
        <w:ind w:left="720" w:hanging="360"/>
      </w:pPr>
      <w:rPr>
        <w:b/>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
    <w:lvl w:ilvl="0">
      <w:start w:val="1"/>
      <w:numFmt w:val="bullet"/>
      <w:lvlText w:val=""/>
      <w:lvlJc w:val="left"/>
      <w:pPr>
        <w:tabs>
          <w:tab w:val="num" w:pos="1800"/>
        </w:tabs>
        <w:ind w:left="1800" w:hanging="360"/>
      </w:pPr>
      <w:rPr>
        <w:rFonts w:ascii="Wingdings" w:hAnsi="Wingdings" w:cs="Wingding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
    <w:lvl w:ilvl="0">
      <w:start w:val="1"/>
      <w:numFmt w:val="bullet"/>
      <w:lvlText w:val=""/>
      <w:lvlJc w:val="left"/>
      <w:pPr>
        <w:tabs>
          <w:tab w:val="num" w:pos="1080"/>
        </w:tabs>
        <w:ind w:left="1080" w:hanging="360"/>
      </w:pPr>
      <w:rPr>
        <w:rFonts w:ascii="Symbol" w:hAnsi="Symbol" w:cs="Symbol" w:hint="default"/>
      </w:rPr>
    </w:lvl>
    <w:lvl w:ilvl="1">
      <w:start w:val="1"/>
      <w:numFmt w:val="bullet"/>
      <w:lvlText w:val="o"/>
      <w:lvlJc w:val="left"/>
      <w:pPr>
        <w:tabs>
          <w:tab w:val="num" w:pos="1800"/>
        </w:tabs>
        <w:ind w:left="1800" w:hanging="360"/>
      </w:pPr>
      <w:rPr>
        <w:rFonts w:ascii="Courier New" w:hAnsi="Courier New" w:cs="Courier New" w:hint="default"/>
      </w:rPr>
    </w:lvl>
    <w:lvl w:ilvl="2">
      <w:start w:val="1"/>
      <w:numFmt w:val="bullet"/>
      <w:lvlText w:val=""/>
      <w:lvlJc w:val="left"/>
      <w:pPr>
        <w:tabs>
          <w:tab w:val="num" w:pos="2805"/>
        </w:tabs>
        <w:ind w:left="2805" w:hanging="360"/>
      </w:pPr>
      <w:rPr>
        <w:rFonts w:ascii="Wingdings" w:hAnsi="Wingdings" w:cs="Wingdings" w:hint="default"/>
      </w:rPr>
    </w:lvl>
    <w:lvl w:ilvl="3">
      <w:start w:val="1"/>
      <w:numFmt w:val="bullet"/>
      <w:lvlText w:val=""/>
      <w:lvlJc w:val="left"/>
      <w:pPr>
        <w:tabs>
          <w:tab w:val="num" w:pos="3525"/>
        </w:tabs>
        <w:ind w:left="3525" w:hanging="360"/>
      </w:pPr>
      <w:rPr>
        <w:rFonts w:ascii="Symbol" w:hAnsi="Symbol" w:cs="Symbol" w:hint="default"/>
      </w:rPr>
    </w:lvl>
    <w:lvl w:ilvl="4">
      <w:start w:val="1"/>
      <w:numFmt w:val="bullet"/>
      <w:lvlText w:val="o"/>
      <w:lvlJc w:val="left"/>
      <w:pPr>
        <w:tabs>
          <w:tab w:val="num" w:pos="4245"/>
        </w:tabs>
        <w:ind w:left="4245" w:hanging="360"/>
      </w:pPr>
      <w:rPr>
        <w:rFonts w:ascii="Courier New" w:hAnsi="Courier New" w:cs="Courier New" w:hint="default"/>
      </w:rPr>
    </w:lvl>
    <w:lvl w:ilvl="5">
      <w:start w:val="1"/>
      <w:numFmt w:val="bullet"/>
      <w:lvlText w:val=""/>
      <w:lvlJc w:val="left"/>
      <w:pPr>
        <w:tabs>
          <w:tab w:val="num" w:pos="4965"/>
        </w:tabs>
        <w:ind w:left="4965" w:hanging="360"/>
      </w:pPr>
      <w:rPr>
        <w:rFonts w:ascii="Wingdings" w:hAnsi="Wingdings" w:cs="Wingdings" w:hint="default"/>
      </w:rPr>
    </w:lvl>
    <w:lvl w:ilvl="6">
      <w:start w:val="1"/>
      <w:numFmt w:val="bullet"/>
      <w:lvlText w:val=""/>
      <w:lvlJc w:val="left"/>
      <w:pPr>
        <w:tabs>
          <w:tab w:val="num" w:pos="5685"/>
        </w:tabs>
        <w:ind w:left="5685" w:hanging="360"/>
      </w:pPr>
      <w:rPr>
        <w:rFonts w:ascii="Symbol" w:hAnsi="Symbol" w:cs="Symbol" w:hint="default"/>
      </w:rPr>
    </w:lvl>
    <w:lvl w:ilvl="7">
      <w:start w:val="1"/>
      <w:numFmt w:val="bullet"/>
      <w:lvlText w:val="o"/>
      <w:lvlJc w:val="left"/>
      <w:pPr>
        <w:tabs>
          <w:tab w:val="num" w:pos="6405"/>
        </w:tabs>
        <w:ind w:left="6405" w:hanging="360"/>
      </w:pPr>
      <w:rPr>
        <w:rFonts w:ascii="Courier New" w:hAnsi="Courier New" w:cs="Courier New" w:hint="default"/>
      </w:rPr>
    </w:lvl>
    <w:lvl w:ilvl="8">
      <w:start w:val="1"/>
      <w:numFmt w:val="bullet"/>
      <w:lvlText w:val=""/>
      <w:lvlJc w:val="left"/>
      <w:pPr>
        <w:tabs>
          <w:tab w:val="num" w:pos="7125"/>
        </w:tabs>
        <w:ind w:left="7125" w:hanging="360"/>
      </w:pPr>
      <w:rPr>
        <w:rFonts w:ascii="Wingdings" w:hAnsi="Wingdings" w:cs="Wingdings" w:hint="default"/>
      </w:rPr>
    </w:lvl>
  </w:abstractNum>
  <w:abstractNum w:abstractNumId="19">
    <w:lvl w:ilvl="0">
      <w:start w:val="1"/>
      <w:numFmt w:val="bullet"/>
      <w:lvlText w:val=""/>
      <w:lvlJc w:val="left"/>
      <w:pPr>
        <w:tabs>
          <w:tab w:val="num" w:pos="1080"/>
        </w:tabs>
        <w:ind w:left="1080" w:hanging="360"/>
      </w:pPr>
      <w:rPr>
        <w:rFonts w:ascii="Symbol" w:hAnsi="Symbol" w:cs="Symbol" w:hint="default"/>
      </w:rPr>
    </w:lvl>
    <w:lvl w:ilvl="1">
      <w:start w:val="19"/>
      <w:numFmt w:val="bullet"/>
      <w:lvlText w:val="-"/>
      <w:lvlJc w:val="left"/>
      <w:pPr>
        <w:tabs>
          <w:tab w:val="num" w:pos="1725"/>
        </w:tabs>
        <w:ind w:left="1725" w:hanging="360"/>
      </w:pPr>
      <w:rPr>
        <w:rFonts w:ascii="Times New Roman" w:hAnsi="Times New Roman" w:cs="Times New Roman"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3165"/>
        </w:tabs>
        <w:ind w:left="3165" w:hanging="360"/>
      </w:pPr>
      <w:rPr>
        <w:rFonts w:ascii="Symbol" w:hAnsi="Symbol" w:cs="Symbol" w:hint="default"/>
      </w:rPr>
    </w:lvl>
    <w:lvl w:ilvl="4">
      <w:start w:val="1"/>
      <w:numFmt w:val="bullet"/>
      <w:lvlText w:val="o"/>
      <w:lvlJc w:val="left"/>
      <w:pPr>
        <w:tabs>
          <w:tab w:val="num" w:pos="3885"/>
        </w:tabs>
        <w:ind w:left="3885" w:hanging="360"/>
      </w:pPr>
      <w:rPr>
        <w:rFonts w:ascii="Courier New" w:hAnsi="Courier New" w:cs="Courier New" w:hint="default"/>
      </w:rPr>
    </w:lvl>
    <w:lvl w:ilvl="5">
      <w:start w:val="1"/>
      <w:numFmt w:val="bullet"/>
      <w:lvlText w:val=""/>
      <w:lvlJc w:val="left"/>
      <w:pPr>
        <w:tabs>
          <w:tab w:val="num" w:pos="4605"/>
        </w:tabs>
        <w:ind w:left="4605" w:hanging="360"/>
      </w:pPr>
      <w:rPr>
        <w:rFonts w:ascii="Wingdings" w:hAnsi="Wingdings" w:cs="Wingdings" w:hint="default"/>
      </w:rPr>
    </w:lvl>
    <w:lvl w:ilvl="6">
      <w:start w:val="1"/>
      <w:numFmt w:val="bullet"/>
      <w:lvlText w:val=""/>
      <w:lvlJc w:val="left"/>
      <w:pPr>
        <w:tabs>
          <w:tab w:val="num" w:pos="5325"/>
        </w:tabs>
        <w:ind w:left="5325" w:hanging="360"/>
      </w:pPr>
      <w:rPr>
        <w:rFonts w:ascii="Symbol" w:hAnsi="Symbol" w:cs="Symbol" w:hint="default"/>
      </w:rPr>
    </w:lvl>
    <w:lvl w:ilvl="7">
      <w:start w:val="1"/>
      <w:numFmt w:val="bullet"/>
      <w:lvlText w:val="o"/>
      <w:lvlJc w:val="left"/>
      <w:pPr>
        <w:tabs>
          <w:tab w:val="num" w:pos="6045"/>
        </w:tabs>
        <w:ind w:left="6045" w:hanging="360"/>
      </w:pPr>
      <w:rPr>
        <w:rFonts w:ascii="Courier New" w:hAnsi="Courier New" w:cs="Courier New" w:hint="default"/>
      </w:rPr>
    </w:lvl>
    <w:lvl w:ilvl="8">
      <w:start w:val="1"/>
      <w:numFmt w:val="bullet"/>
      <w:lvlText w:val=""/>
      <w:lvlJc w:val="left"/>
      <w:pPr>
        <w:tabs>
          <w:tab w:val="num" w:pos="6765"/>
        </w:tabs>
        <w:ind w:left="6765" w:hanging="360"/>
      </w:pPr>
      <w:rPr>
        <w:rFonts w:ascii="Wingdings" w:hAnsi="Wingdings" w:cs="Wingdings" w:hint="default"/>
      </w:rPr>
    </w:lvl>
  </w:abstractNum>
  <w:abstractNum w:abstractNumId="20">
    <w:lvl w:ilvl="0">
      <w:start w:val="8"/>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5">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6">
    <w:lvl w:ilvl="0">
      <w:start w:val="1"/>
      <w:numFmt w:val="bullet"/>
      <w:lvlText w:val=""/>
      <w:lvlJc w:val="left"/>
      <w:pPr>
        <w:tabs>
          <w:tab w:val="num" w:pos="1800"/>
        </w:tabs>
        <w:ind w:left="1800" w:hanging="360"/>
      </w:pPr>
      <w:rPr>
        <w:rFonts w:ascii="Wingdings" w:hAnsi="Wingdings" w:cs="Wingding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7">
    <w:lvl w:ilvl="0">
      <w:start w:val="1"/>
      <w:numFmt w:val="bullet"/>
      <w:lvlText w:val=""/>
      <w:lvlJc w:val="left"/>
      <w:pPr>
        <w:tabs>
          <w:tab w:val="num" w:pos="1800"/>
        </w:tabs>
        <w:ind w:left="180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8">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9">
    <w:lvl w:ilvl="0">
      <w:start w:val="1"/>
      <w:numFmt w:val="lowerLetter"/>
      <w:lvlText w:val="%1)"/>
      <w:lvlJc w:val="left"/>
      <w:pPr>
        <w:tabs>
          <w:tab w:val="num" w:pos="1080"/>
        </w:tabs>
        <w:ind w:left="1080" w:hanging="360"/>
      </w:pPr>
      <w:rPr>
        <w:b/>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0">
    <w:lvl w:ilvl="0">
      <w:start w:val="1"/>
      <w:numFmt w:val="decimal"/>
      <w:suff w:val="space"/>
      <w:lvlText w:val="Art. %1."/>
      <w:lvlJc w:val="left"/>
      <w:pPr>
        <w:tabs>
          <w:tab w:val="num" w:pos="0"/>
        </w:tabs>
        <w:ind w:left="810" w:hanging="360"/>
      </w:pPr>
      <w:rPr>
        <w:rFonts w:ascii="Arial" w:hAnsi="Arial" w:eastAsia="Times New Roman" w:cs="Arial"/>
        <w:b/>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1">
    <w:lvl w:ilvl="0">
      <w:start w:val="1"/>
      <w:numFmt w:val="lowerLetter"/>
      <w:lvlText w:val="%1)"/>
      <w:lvlJc w:val="left"/>
      <w:pPr>
        <w:tabs>
          <w:tab w:val="num" w:pos="1080"/>
        </w:tabs>
        <w:ind w:left="1080" w:hanging="360"/>
      </w:pPr>
      <w:rPr>
        <w:b/>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2">
    <w:lvl w:ilvl="0">
      <w:start w:val="1"/>
      <w:numFmt w:val="bullet"/>
      <w:lvlText w:val=""/>
      <w:lvlJc w:val="left"/>
      <w:pPr>
        <w:tabs>
          <w:tab w:val="num" w:pos="2520"/>
        </w:tabs>
        <w:ind w:left="2520" w:hanging="360"/>
      </w:pPr>
      <w:rPr>
        <w:rFonts w:ascii="Symbol" w:hAnsi="Symbol" w:cs="Symbol" w:hint="default"/>
      </w:rPr>
    </w:lvl>
    <w:lvl w:ilvl="1">
      <w:start w:val="1"/>
      <w:numFmt w:val="bullet"/>
      <w:lvlText w:val="o"/>
      <w:lvlJc w:val="left"/>
      <w:pPr>
        <w:tabs>
          <w:tab w:val="num" w:pos="3240"/>
        </w:tabs>
        <w:ind w:left="324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4680"/>
        </w:tabs>
        <w:ind w:left="4680" w:hanging="360"/>
      </w:pPr>
      <w:rPr>
        <w:rFonts w:ascii="Symbol" w:hAnsi="Symbol" w:cs="Symbol" w:hint="default"/>
      </w:rPr>
    </w:lvl>
    <w:lvl w:ilvl="4">
      <w:start w:val="1"/>
      <w:numFmt w:val="bullet"/>
      <w:lvlText w:val="o"/>
      <w:lvlJc w:val="left"/>
      <w:pPr>
        <w:tabs>
          <w:tab w:val="num" w:pos="5400"/>
        </w:tabs>
        <w:ind w:left="5400" w:hanging="360"/>
      </w:pPr>
      <w:rPr>
        <w:rFonts w:ascii="Courier New" w:hAnsi="Courier New" w:cs="Courier New" w:hint="default"/>
      </w:rPr>
    </w:lvl>
    <w:lvl w:ilvl="5">
      <w:start w:val="1"/>
      <w:numFmt w:val="bullet"/>
      <w:lvlText w:val=""/>
      <w:lvlJc w:val="left"/>
      <w:pPr>
        <w:tabs>
          <w:tab w:val="num" w:pos="6120"/>
        </w:tabs>
        <w:ind w:left="6120" w:hanging="360"/>
      </w:pPr>
      <w:rPr>
        <w:rFonts w:ascii="Wingdings" w:hAnsi="Wingdings" w:cs="Wingdings" w:hint="default"/>
      </w:rPr>
    </w:lvl>
    <w:lvl w:ilvl="6">
      <w:start w:val="1"/>
      <w:numFmt w:val="bullet"/>
      <w:lvlText w:val=""/>
      <w:lvlJc w:val="left"/>
      <w:pPr>
        <w:tabs>
          <w:tab w:val="num" w:pos="6840"/>
        </w:tabs>
        <w:ind w:left="6840" w:hanging="360"/>
      </w:pPr>
      <w:rPr>
        <w:rFonts w:ascii="Symbol" w:hAnsi="Symbol" w:cs="Symbol" w:hint="default"/>
      </w:rPr>
    </w:lvl>
    <w:lvl w:ilvl="7">
      <w:start w:val="1"/>
      <w:numFmt w:val="bullet"/>
      <w:lvlText w:val="o"/>
      <w:lvlJc w:val="left"/>
      <w:pPr>
        <w:tabs>
          <w:tab w:val="num" w:pos="7560"/>
        </w:tabs>
        <w:ind w:left="7560" w:hanging="360"/>
      </w:pPr>
      <w:rPr>
        <w:rFonts w:ascii="Courier New" w:hAnsi="Courier New" w:cs="Courier New" w:hint="default"/>
      </w:rPr>
    </w:lvl>
    <w:lvl w:ilvl="8">
      <w:start w:val="1"/>
      <w:numFmt w:val="bullet"/>
      <w:lvlText w:val=""/>
      <w:lvlJc w:val="left"/>
      <w:pPr>
        <w:tabs>
          <w:tab w:val="num" w:pos="8280"/>
        </w:tabs>
        <w:ind w:left="8280" w:hanging="360"/>
      </w:pPr>
      <w:rPr>
        <w:rFonts w:ascii="Wingdings" w:hAnsi="Wingdings" w:cs="Wingdings" w:hint="default"/>
      </w:rPr>
    </w:lvl>
  </w:abstractNum>
  <w:abstractNum w:abstractNumId="3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4">
    <w:multiLevelType w:val="multilevel"/>
    <w:lvl w:ilvl="0">
      <w:start w:val="1"/>
      <w:numFmt w:val="lowerLetter"/>
      <w:lvlText w:val="%1)"/>
      <w:lvlJc w:val="left"/>
      <w:pPr>
        <w:ind w:left="720" w:hanging="360"/>
      </w:pPr>
      <w:rPr>
        <w:rFonts w:ascii="Arial" w:hAnsi="Arial" w:cs="Arial"/>
      </w:rPr>
    </w:lvl>
    <w:lvl w:ilvl="1">
      <w:start w:val="1"/>
      <w:numFmt w:val="decimal"/>
      <w:lvlText w:val="%2."/>
      <w:lvlJc w:val="left"/>
      <w:pPr>
        <w:ind w:left="1080" w:hanging="360"/>
      </w:pPr>
      <w:rPr>
        <w:rFonts w:ascii="Arial" w:hAnsi="Arial" w:cs="Arial"/>
      </w:rPr>
    </w:lvl>
    <w:lvl w:ilvl="2">
      <w:start w:val="1"/>
      <w:numFmt w:val="lowerRoman"/>
      <w:lvlText w:val="%3."/>
      <w:lvlJc w:val="left"/>
      <w:pPr>
        <w:ind w:left="1440" w:hanging="360"/>
      </w:pPr>
      <w:rPr>
        <w:rFonts w:ascii="Arial" w:hAnsi="Arial" w:cs="Arial"/>
      </w:rPr>
    </w:lvl>
  </w:abstractNum>
  <w:abstractNum w:abstractNumId="35">
    <w:multiLevelType w:val="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lvlOverride w:ilvl="0">
      <w:startOverride w:val="1"/>
    </w:lvlOverride>
    <w:lvlOverride w:ilvl="1">
      <w:startOverride w:val="1"/>
    </w:lvlOverride>
    <w:lvlOverride w:ilvl="2">
      <w:startOverride w:val="1"/>
    </w:lvlOverride>
  </w:num>
  <w:num w:numId="35">
    <w:abstractNumId w:val="34"/>
    <w:lvlOverride w:ilvl="0">
      <w:startOverride w:val="1"/>
    </w:lvlOverride>
    <w:lvlOverride w:ilvl="1">
      <w:startOverride w:val="1"/>
    </w:lvlOverride>
    <w:lvlOverride w:ilvl="2">
      <w:startOverride w:val="1"/>
    </w:lvlOverride>
  </w:num>
  <w:num w:numId="36">
    <w:abstractNumId w:val="34"/>
    <w:lvlOverride w:ilvl="0">
      <w:startOverride w:val="1"/>
    </w:lvlOverride>
    <w:lvlOverride w:ilvl="1">
      <w:startOverride w:val="1"/>
    </w:lvlOverride>
    <w:lvlOverride w:ilvl="2">
      <w:startOverride w:val="1"/>
    </w:lvlOverride>
  </w:num>
  <w:num w:numId="37">
    <w:abstractNumId w:val="35"/>
    <w:lvlOverride w:ilvl="0">
      <w:startOverride w:val="1"/>
    </w:lvlOverride>
    <w:lvlOverride w:ilvl="1">
      <w:startOverride w:val="1"/>
    </w:lvlOverride>
    <w:lvlOverride w:ilvl="2">
      <w:startOverride w:val="1"/>
    </w:lvlOverride>
  </w:num>
  <w:num w:numId="38">
    <w:abstractNumId w:val="35"/>
    <w:lvlOverride w:ilvl="0">
      <w:startOverride w:val="1"/>
    </w:lvlOverride>
    <w:lvlOverride w:ilvl="1">
      <w:startOverride w:val="1"/>
    </w:lvlOverride>
    <w:lvlOverride w:ilvl="2">
      <w:startOverride w:val="1"/>
    </w:lvlOverride>
  </w:num>
  <w:num w:numId="39">
    <w:abstractNumId w:val="35"/>
    <w:lvlOverride w:ilvl="0">
      <w:startOverride w:val="1"/>
    </w:lvlOverride>
    <w:lvlOverride w:ilvl="1">
      <w:startOverride w:val="1"/>
    </w:lvlOverride>
    <w:lvlOverride w:ilvl="2">
      <w:startOverride w:val="1"/>
    </w:lvlOverride>
  </w:num>
  <w:num w:numId="40">
    <w:abstractNumId w:val="35"/>
    <w:lvlOverride w:ilvl="0">
      <w:startOverride w:val="1"/>
    </w:lvlOverride>
    <w:lvlOverride w:ilvl="1">
      <w:startOverride w:val="1"/>
    </w:lvlOverride>
    <w:lvlOverride w:ilvl="2">
      <w:startOverride w:val="1"/>
    </w:lvlOverride>
  </w:num>
  <w:num w:numId="41">
    <w:abstractNumId w:val="35"/>
    <w:lvlOverride w:ilvl="0">
      <w:startOverride w:val="1"/>
    </w:lvlOverride>
    <w:lvlOverride w:ilvl="1">
      <w:startOverride w:val="1"/>
    </w:lvlOverride>
    <w:lvlOverride w:ilvl="2">
      <w:startOverride w:val="1"/>
    </w:lvlOverride>
  </w:num>
  <w:num w:numId="42">
    <w:abstractNumId w:val="35"/>
    <w:lvlOverride w:ilvl="0">
      <w:startOverride w:val="1"/>
    </w:lvlOverride>
    <w:lvlOverride w:ilvl="1">
      <w:startOverride w:val="1"/>
    </w:lvlOverride>
    <w:lvlOverride w:ilvl="2">
      <w:startOverride w:val="1"/>
    </w:lvlOverride>
  </w:num>
  <w:num w:numId="43">
    <w:abstractNumId w:val="35"/>
    <w:lvlOverride w:ilvl="0">
      <w:startOverride w:val="1"/>
    </w:lvlOverride>
    <w:lvlOverride w:ilvl="1">
      <w:startOverride w:val="1"/>
    </w:lvlOverride>
    <w:lvlOverride w:ilvl="2">
      <w:startOverride w:val="1"/>
    </w:lvlOverride>
  </w:num>
  <w:num w:numId="44">
    <w:abstractNumId w:val="35"/>
    <w:lvlOverride w:ilvl="0">
      <w:startOverride w:val="1"/>
    </w:lvlOverride>
    <w:lvlOverride w:ilvl="1">
      <w:startOverride w:val="1"/>
    </w:lvlOverride>
    <w:lvlOverride w:ilvl="2">
      <w:startOverride w:val="1"/>
    </w:lvlOverride>
  </w:num>
  <w:num w:numId="45">
    <w:abstractNumId w:val="35"/>
    <w:lvlOverride w:ilvl="0">
      <w:startOverride w:val="1"/>
    </w:lvlOverride>
    <w:lvlOverride w:ilvl="1">
      <w:startOverride w:val="1"/>
    </w:lvlOverride>
    <w:lvlOverride w:ilvl="2">
      <w:startOverride w:val="1"/>
    </w:lvlOverride>
  </w:num>
  <w:num w:numId="46">
    <w:abstractNumId w:val="35"/>
    <w:lvlOverride w:ilvl="0">
      <w:startOverride w:val="1"/>
    </w:lvlOverride>
    <w:lvlOverride w:ilvl="1">
      <w:startOverride w:val="1"/>
    </w:lvlOverride>
    <w:lvlOverride w:ilvl="2">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n-US" w:eastAsia="zh-CN" w:bidi="hi-IN"/>
      </w:rPr>
    </w:rPrDefault>
    <w:pPrDefault>
      <w:pPr>
        <w:suppressAutoHyphens w:val="true"/>
      </w:pPr>
    </w:pPrDefault>
  </w:docDefaults>
  <w:style w:type="paragraph" w:styleId="Normal">
    <w:name w:val="Normal"/>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zh-CN" w:bidi="ar-SA"/>
    </w:rPr>
  </w:style>
  <w:style w:type="paragraph" w:styleId="Heading1">
    <w:name w:val="heading 1"/>
    <w:basedOn w:val="Normal"/>
    <w:next w:val="Normal"/>
    <w:pPr>
      <w:keepNext w:val="true"/>
      <w:numPr>
        <w:ilvl w:val="0"/>
        <w:numId w:val="1"/>
      </w:numPr>
      <w:spacing w:before="240" w:after="60"/>
      <w:outlineLvl w:val="0"/>
    </w:pPr>
    <w:rPr>
      <w:rFonts w:ascii="Arial" w:hAnsi="Arial" w:cs="Arial"/>
      <w:b/>
      <w:bCs/>
      <w:kern w:val="2"/>
      <w:sz w:val="32"/>
      <w:szCs w:val="32"/>
    </w:rPr>
  </w:style>
  <w:style w:type="paragraph" w:styleId="Heading2">
    <w:name w:val="heading 2"/>
    <w:basedOn w:val="Normal"/>
    <w:next w:val="Normal"/>
    <w:pPr>
      <w:keepNext w:val="true"/>
      <w:numPr>
        <w:ilvl w:val="1"/>
        <w:numId w:val="1"/>
      </w:numPr>
      <w:spacing w:before="240" w:after="60"/>
      <w:outlineLvl w:val="1"/>
    </w:pPr>
    <w:rPr>
      <w:rFonts w:ascii="Arial" w:hAnsi="Arial" w:cs="Arial"/>
      <w:b/>
      <w:bCs/>
      <w:i/>
      <w:iCs/>
      <w:sz w:val="28"/>
      <w:szCs w:val="28"/>
    </w:rPr>
  </w:style>
  <w:style w:type="paragraph" w:styleId="Heading3">
    <w:name w:val="heading 3"/>
    <w:basedOn w:val="Normal"/>
    <w:next w:val="Normal"/>
    <w:pPr>
      <w:keepNext w:val="true"/>
      <w:numPr>
        <w:ilvl w:val="2"/>
        <w:numId w:val="1"/>
      </w:numPr>
      <w:spacing w:before="240" w:after="60"/>
      <w:outlineLvl w:val="2"/>
    </w:pPr>
    <w:rPr>
      <w:rFonts w:ascii="Arial" w:hAnsi="Arial" w:cs="Arial"/>
      <w:b/>
      <w:bCs/>
      <w:sz w:val="26"/>
      <w:szCs w:val="26"/>
    </w:rPr>
  </w:style>
  <w:style w:type="paragraph" w:styleId="Heading4">
    <w:name w:val="heading 4"/>
    <w:basedOn w:val="Normal"/>
    <w:next w:val="Normal"/>
    <w:pPr>
      <w:keepNext w:val="true"/>
      <w:numPr>
        <w:ilvl w:val="3"/>
        <w:numId w:val="1"/>
      </w:numPr>
      <w:spacing w:before="240" w:after="60"/>
      <w:outlineLvl w:val="3"/>
    </w:pPr>
    <w:rPr>
      <w:b/>
      <w:bCs/>
      <w:sz w:val="28"/>
      <w:szCs w:val="28"/>
    </w:rPr>
  </w:style>
  <w:style w:type="paragraph" w:styleId="Heading5">
    <w:name w:val="heading 5"/>
    <w:basedOn w:val="Normal"/>
    <w:next w:val="Normal"/>
    <w:pPr>
      <w:numPr>
        <w:ilvl w:val="4"/>
        <w:numId w:val="1"/>
      </w:numPr>
      <w:spacing w:before="240" w:after="60"/>
      <w:outlineLvl w:val="4"/>
    </w:pPr>
    <w:rPr>
      <w:b/>
      <w:bCs/>
      <w:i/>
      <w:iCs/>
      <w:sz w:val="26"/>
      <w:szCs w:val="26"/>
    </w:rPr>
  </w:style>
  <w:style w:type="paragraph" w:styleId="Heading6">
    <w:name w:val="heading 6"/>
    <w:basedOn w:val="Normal"/>
    <w:next w:val="Normal"/>
    <w:pPr>
      <w:numPr>
        <w:ilvl w:val="5"/>
        <w:numId w:val="1"/>
      </w:numPr>
      <w:spacing w:before="240" w:after="60"/>
      <w:outlineLvl w:val="5"/>
    </w:pPr>
    <w:rPr>
      <w:b/>
      <w:bCs/>
      <w:sz w:val="22"/>
      <w:szCs w:val="22"/>
    </w:rPr>
  </w:style>
  <w:style w:type="paragraph" w:styleId="Heading7">
    <w:name w:val="heading 7"/>
    <w:basedOn w:val="Normal"/>
    <w:next w:val="Normal"/>
    <w:pPr>
      <w:numPr>
        <w:ilvl w:val="6"/>
        <w:numId w:val="1"/>
      </w:numPr>
      <w:spacing w:before="240" w:after="60"/>
      <w:outlineLvl w:val="6"/>
    </w:pPr>
    <w:rPr/>
  </w:style>
  <w:style w:type="paragraph" w:styleId="Heading8">
    <w:name w:val="heading 8"/>
    <w:basedOn w:val="Normal"/>
    <w:next w:val="Normal"/>
    <w:pPr>
      <w:numPr>
        <w:ilvl w:val="7"/>
        <w:numId w:val="1"/>
      </w:numPr>
      <w:spacing w:before="240" w:after="60"/>
      <w:outlineLvl w:val="7"/>
    </w:pPr>
    <w:rPr>
      <w:i/>
      <w:iCs/>
    </w:rPr>
  </w:style>
  <w:style w:type="paragraph" w:styleId="Heading9">
    <w:name w:val="heading 9"/>
    <w:basedOn w:val="Normal"/>
    <w:next w:val="Normal"/>
    <w:pPr>
      <w:numPr>
        <w:ilvl w:val="8"/>
        <w:numId w:val="1"/>
      </w:numPr>
      <w:spacing w:before="240" w:after="60"/>
      <w:outlineLvl w:val="8"/>
    </w:pPr>
    <w:rPr>
      <w:rFonts w:ascii="Arial" w:hAnsi="Arial" w:cs="Arial"/>
      <w:sz w:val="22"/>
      <w:szCs w:val="22"/>
    </w:rPr>
  </w:style>
  <w:style w:type="character" w:styleId="WW8Num1z0">
    <w:name w:val="WW8Num1z0"/>
    <w:rPr>
      <w:b/>
    </w:rPr>
  </w:style>
  <w:style w:type="character" w:styleId="WW8Num2z0">
    <w:name w:val="WW8Num2z0"/>
    <w:rPr>
      <w:rFonts w:ascii="Wingdings" w:hAnsi="Wingdings" w:cs="Wingdings"/>
    </w:rPr>
  </w:style>
  <w:style w:type="character" w:styleId="WW8Num2z1">
    <w:name w:val="WW8Num2z1"/>
    <w:rPr>
      <w:rFonts w:ascii="Courier New" w:hAnsi="Courier New" w:cs="Courier New"/>
    </w:rPr>
  </w:style>
  <w:style w:type="character" w:styleId="WW8Num2z3">
    <w:name w:val="WW8Num2z3"/>
    <w:rPr>
      <w:rFonts w:ascii="Symbol" w:hAnsi="Symbol" w:cs="Symbol"/>
    </w:rPr>
  </w:style>
  <w:style w:type="character" w:styleId="WW8Num4z1">
    <w:name w:val="WW8Num4z1"/>
    <w:rPr>
      <w:rFonts w:ascii="Symbol" w:hAnsi="Symbol" w:cs="Symbol"/>
    </w:rPr>
  </w:style>
  <w:style w:type="character" w:styleId="WW8Num5z0">
    <w:name w:val="WW8Num5z0"/>
    <w:rPr>
      <w:rFonts w:ascii="Wingdings" w:hAnsi="Wingdings" w:cs="Wingdings"/>
    </w:rPr>
  </w:style>
  <w:style w:type="character" w:styleId="WW8Num5z1">
    <w:name w:val="WW8Num5z1"/>
    <w:rPr>
      <w:rFonts w:ascii="Courier New" w:hAnsi="Courier New" w:cs="Courier New"/>
    </w:rPr>
  </w:style>
  <w:style w:type="character" w:styleId="WW8Num5z3">
    <w:name w:val="WW8Num5z3"/>
    <w:rPr>
      <w:rFonts w:ascii="Symbol" w:hAnsi="Symbol" w:cs="Symbol"/>
    </w:rPr>
  </w:style>
  <w:style w:type="character" w:styleId="WW8Num6z1">
    <w:name w:val="WW8Num6z1"/>
    <w:rPr>
      <w:rFonts w:ascii="Symbol" w:hAnsi="Symbol" w:cs="Symbol"/>
    </w:rPr>
  </w:style>
  <w:style w:type="character" w:styleId="WW8Num7z0">
    <w:name w:val="WW8Num7z0"/>
    <w:rPr>
      <w:rFonts w:ascii="Times New Roman" w:hAnsi="Times New Roman" w:cs="Times New Roman"/>
      <w:b/>
      <w:sz w:val="24"/>
      <w:szCs w:val="24"/>
    </w:rPr>
  </w:style>
  <w:style w:type="character" w:styleId="WW8Num8z0">
    <w:name w:val="WW8Num8z0"/>
    <w:rPr/>
  </w:style>
  <w:style w:type="character" w:styleId="WW8Num9z0">
    <w:name w:val="WW8Num9z0"/>
    <w:rPr>
      <w:rFonts w:ascii="Symbol" w:hAnsi="Symbol" w:cs="Symbol"/>
    </w:rPr>
  </w:style>
  <w:style w:type="character" w:styleId="WW8Num9z1">
    <w:name w:val="WW8Num9z1"/>
    <w:rPr>
      <w:rFonts w:ascii="Courier New" w:hAnsi="Courier New" w:cs="Courier New"/>
    </w:rPr>
  </w:style>
  <w:style w:type="character" w:styleId="WW8Num9z2">
    <w:name w:val="WW8Num9z2"/>
    <w:rPr>
      <w:rFonts w:ascii="Wingdings" w:hAnsi="Wingdings" w:cs="Wingdings"/>
    </w:rPr>
  </w:style>
  <w:style w:type="character" w:styleId="WW8Num10z0">
    <w:name w:val="WW8Num10z0"/>
    <w:rPr>
      <w:rFonts w:ascii="Courier New" w:hAnsi="Courier New" w:cs="Courier New"/>
    </w:rPr>
  </w:style>
  <w:style w:type="character" w:styleId="WW8Num10z1">
    <w:name w:val="WW8Num10z1"/>
    <w:rPr/>
  </w:style>
  <w:style w:type="character" w:styleId="WW8Num10z2">
    <w:name w:val="WW8Num10z2"/>
    <w:rPr>
      <w:rFonts w:ascii="Wingdings" w:hAnsi="Wingdings" w:cs="Wingdings"/>
    </w:rPr>
  </w:style>
  <w:style w:type="character" w:styleId="WW8Num10z3">
    <w:name w:val="WW8Num10z3"/>
    <w:rPr>
      <w:rFonts w:ascii="Symbol" w:hAnsi="Symbol" w:cs="Symbol"/>
    </w:rPr>
  </w:style>
  <w:style w:type="character" w:styleId="WW8Num11z0">
    <w:name w:val="WW8Num11z0"/>
    <w:rPr>
      <w:rFonts w:ascii="Symbol" w:hAnsi="Symbol" w:cs="Symbol"/>
    </w:rPr>
  </w:style>
  <w:style w:type="character" w:styleId="WW8Num11z1">
    <w:name w:val="WW8Num11z1"/>
    <w:rPr>
      <w:rFonts w:ascii="Times New Roman" w:hAnsi="Times New Roman" w:eastAsia="Times New Roman" w:cs="Times New Roman"/>
    </w:rPr>
  </w:style>
  <w:style w:type="character" w:styleId="WW8Num11z2">
    <w:name w:val="WW8Num11z2"/>
    <w:rPr>
      <w:rFonts w:ascii="Wingdings" w:hAnsi="Wingdings" w:cs="Wingdings"/>
    </w:rPr>
  </w:style>
  <w:style w:type="character" w:styleId="WW8Num11z4">
    <w:name w:val="WW8Num11z4"/>
    <w:rPr>
      <w:rFonts w:ascii="Courier New" w:hAnsi="Courier New" w:cs="Courier New"/>
    </w:rPr>
  </w:style>
  <w:style w:type="character" w:styleId="WW8Num12z0">
    <w:name w:val="WW8Num12z0"/>
    <w:rPr>
      <w:rFonts w:ascii="Symbol" w:hAnsi="Symbol" w:cs="Symbol"/>
    </w:rPr>
  </w:style>
  <w:style w:type="character" w:styleId="WW8Num12z1">
    <w:name w:val="WW8Num12z1"/>
    <w:rPr>
      <w:rFonts w:ascii="Courier New" w:hAnsi="Courier New" w:cs="Courier New"/>
    </w:rPr>
  </w:style>
  <w:style w:type="character" w:styleId="WW8Num12z2">
    <w:name w:val="WW8Num12z2"/>
    <w:rPr>
      <w:rFonts w:ascii="Wingdings" w:hAnsi="Wingdings" w:cs="Wingdings"/>
    </w:rPr>
  </w:style>
  <w:style w:type="character" w:styleId="WW8Num13z0">
    <w:name w:val="WW8Num13z0"/>
    <w:rPr>
      <w:rFonts w:ascii="Symbol" w:hAnsi="Symbol" w:cs="Symbol"/>
    </w:rPr>
  </w:style>
  <w:style w:type="character" w:styleId="WW8Num13z1">
    <w:name w:val="WW8Num13z1"/>
    <w:rPr>
      <w:rFonts w:ascii="Courier New" w:hAnsi="Courier New" w:cs="Courier New"/>
    </w:rPr>
  </w:style>
  <w:style w:type="character" w:styleId="WW8Num13z2">
    <w:name w:val="WW8Num13z2"/>
    <w:rPr>
      <w:rFonts w:ascii="Wingdings" w:hAnsi="Wingdings" w:cs="Wingdings"/>
    </w:rPr>
  </w:style>
  <w:style w:type="character" w:styleId="WW8Num14z0">
    <w:name w:val="WW8Num14z0"/>
    <w:rPr>
      <w:rFonts w:ascii="Symbol" w:hAnsi="Symbol" w:cs="Symbol"/>
    </w:rPr>
  </w:style>
  <w:style w:type="character" w:styleId="WW8Num14z1">
    <w:name w:val="WW8Num14z1"/>
    <w:rPr>
      <w:rFonts w:ascii="Courier New" w:hAnsi="Courier New" w:cs="Courier New"/>
    </w:rPr>
  </w:style>
  <w:style w:type="character" w:styleId="WW8Num14z2">
    <w:name w:val="WW8Num14z2"/>
    <w:rPr>
      <w:rFonts w:ascii="Wingdings" w:hAnsi="Wingdings" w:cs="Wingdings"/>
    </w:rPr>
  </w:style>
  <w:style w:type="character" w:styleId="WW8Num16z0">
    <w:name w:val="WW8Num16z0"/>
    <w:rPr>
      <w:b/>
    </w:rPr>
  </w:style>
  <w:style w:type="character" w:styleId="WW8Num17z0">
    <w:name w:val="WW8Num17z0"/>
    <w:rPr>
      <w:rFonts w:ascii="Wingdings" w:hAnsi="Wingdings" w:cs="Wingdings"/>
    </w:rPr>
  </w:style>
  <w:style w:type="character" w:styleId="WW8Num17z1">
    <w:name w:val="WW8Num17z1"/>
    <w:rPr>
      <w:rFonts w:ascii="Courier New" w:hAnsi="Courier New" w:cs="Courier New"/>
    </w:rPr>
  </w:style>
  <w:style w:type="character" w:styleId="WW8Num17z3">
    <w:name w:val="WW8Num17z3"/>
    <w:rPr>
      <w:rFonts w:ascii="Symbol" w:hAnsi="Symbol" w:cs="Symbol"/>
    </w:rPr>
  </w:style>
  <w:style w:type="character" w:styleId="WW8Num18z0">
    <w:name w:val="WW8Num18z0"/>
    <w:rPr>
      <w:rFonts w:ascii="Symbol" w:hAnsi="Symbol" w:cs="Symbol"/>
    </w:rPr>
  </w:style>
  <w:style w:type="character" w:styleId="WW8Num18z1">
    <w:name w:val="WW8Num18z1"/>
    <w:rPr>
      <w:rFonts w:ascii="Courier New" w:hAnsi="Courier New" w:cs="Courier New"/>
    </w:rPr>
  </w:style>
  <w:style w:type="character" w:styleId="WW8Num18z2">
    <w:name w:val="WW8Num18z2"/>
    <w:rPr>
      <w:rFonts w:ascii="Wingdings" w:hAnsi="Wingdings" w:cs="Wingdings"/>
    </w:rPr>
  </w:style>
  <w:style w:type="character" w:styleId="WW8Num19z0">
    <w:name w:val="WW8Num19z0"/>
    <w:rPr>
      <w:rFonts w:ascii="Symbol" w:hAnsi="Symbol" w:cs="Symbol"/>
    </w:rPr>
  </w:style>
  <w:style w:type="character" w:styleId="WW8Num19z1">
    <w:name w:val="WW8Num19z1"/>
    <w:rPr>
      <w:rFonts w:ascii="Times New Roman" w:hAnsi="Times New Roman" w:eastAsia="Times New Roman" w:cs="Times New Roman"/>
    </w:rPr>
  </w:style>
  <w:style w:type="character" w:styleId="WW8Num19z2">
    <w:name w:val="WW8Num19z2"/>
    <w:rPr>
      <w:rFonts w:ascii="Wingdings" w:hAnsi="Wingdings" w:cs="Wingdings"/>
    </w:rPr>
  </w:style>
  <w:style w:type="character" w:styleId="WW8Num19z4">
    <w:name w:val="WW8Num19z4"/>
    <w:rPr>
      <w:rFonts w:ascii="Courier New" w:hAnsi="Courier New" w:cs="Courier New"/>
    </w:rPr>
  </w:style>
  <w:style w:type="character" w:styleId="WW8Num20z0">
    <w:name w:val="WW8Num20z0"/>
    <w:rPr/>
  </w:style>
  <w:style w:type="character" w:styleId="WW8Num21z0">
    <w:name w:val="WW8Num21z0"/>
    <w:rPr>
      <w:rFonts w:ascii="Symbol" w:hAnsi="Symbol" w:cs="Symbol"/>
    </w:rPr>
  </w:style>
  <w:style w:type="character" w:styleId="WW8Num21z1">
    <w:name w:val="WW8Num21z1"/>
    <w:rPr>
      <w:rFonts w:ascii="Courier New" w:hAnsi="Courier New" w:cs="Courier New"/>
    </w:rPr>
  </w:style>
  <w:style w:type="character" w:styleId="WW8Num21z2">
    <w:name w:val="WW8Num21z2"/>
    <w:rPr>
      <w:rFonts w:ascii="Wingdings" w:hAnsi="Wingdings" w:cs="Wingdings"/>
    </w:rPr>
  </w:style>
  <w:style w:type="character" w:styleId="WW8Num22z0">
    <w:name w:val="WW8Num22z0"/>
    <w:rPr>
      <w:rFonts w:ascii="Symbol" w:hAnsi="Symbol" w:cs="Symbol"/>
    </w:rPr>
  </w:style>
  <w:style w:type="character" w:styleId="WW8Num22z1">
    <w:name w:val="WW8Num22z1"/>
    <w:rPr>
      <w:rFonts w:ascii="Courier New" w:hAnsi="Courier New" w:cs="Courier New"/>
    </w:rPr>
  </w:style>
  <w:style w:type="character" w:styleId="WW8Num22z2">
    <w:name w:val="WW8Num22z2"/>
    <w:rPr>
      <w:rFonts w:ascii="Wingdings" w:hAnsi="Wingdings" w:cs="Wingdings"/>
    </w:rPr>
  </w:style>
  <w:style w:type="character" w:styleId="WW8Num24z0">
    <w:name w:val="WW8Num24z0"/>
    <w:rPr>
      <w:rFonts w:ascii="Symbol" w:hAnsi="Symbol" w:cs="Symbol"/>
    </w:rPr>
  </w:style>
  <w:style w:type="character" w:styleId="WW8Num24z1">
    <w:name w:val="WW8Num24z1"/>
    <w:rPr>
      <w:rFonts w:ascii="Courier New" w:hAnsi="Courier New" w:cs="Courier New"/>
    </w:rPr>
  </w:style>
  <w:style w:type="character" w:styleId="WW8Num24z2">
    <w:name w:val="WW8Num24z2"/>
    <w:rPr>
      <w:rFonts w:ascii="Wingdings" w:hAnsi="Wingdings" w:cs="Wingdings"/>
    </w:rPr>
  </w:style>
  <w:style w:type="character" w:styleId="WW8Num26z0">
    <w:name w:val="WW8Num26z0"/>
    <w:rPr>
      <w:rFonts w:ascii="Symbol" w:hAnsi="Symbol" w:cs="Symbol"/>
    </w:rPr>
  </w:style>
  <w:style w:type="character" w:styleId="WW8Num26z1">
    <w:name w:val="WW8Num26z1"/>
    <w:rPr>
      <w:rFonts w:ascii="Courier New" w:hAnsi="Courier New" w:cs="Courier New"/>
    </w:rPr>
  </w:style>
  <w:style w:type="character" w:styleId="WW8Num26z2">
    <w:name w:val="WW8Num26z2"/>
    <w:rPr>
      <w:rFonts w:ascii="Wingdings" w:hAnsi="Wingdings" w:cs="Wingdings"/>
    </w:rPr>
  </w:style>
  <w:style w:type="character" w:styleId="WW8Num28z0">
    <w:name w:val="WW8Num28z0"/>
    <w:rPr>
      <w:rFonts w:ascii="Wingdings" w:hAnsi="Wingdings" w:cs="Wingdings"/>
    </w:rPr>
  </w:style>
  <w:style w:type="character" w:styleId="WW8Num28z1">
    <w:name w:val="WW8Num28z1"/>
    <w:rPr>
      <w:rFonts w:ascii="Courier New" w:hAnsi="Courier New" w:cs="Courier New"/>
    </w:rPr>
  </w:style>
  <w:style w:type="character" w:styleId="WW8Num28z3">
    <w:name w:val="WW8Num28z3"/>
    <w:rPr>
      <w:rFonts w:ascii="Symbol" w:hAnsi="Symbol" w:cs="Symbol"/>
    </w:rPr>
  </w:style>
  <w:style w:type="character" w:styleId="WW8Num29z0">
    <w:name w:val="WW8Num29z0"/>
    <w:rPr>
      <w:rFonts w:ascii="Symbol" w:hAnsi="Symbol" w:cs="Symbol"/>
    </w:rPr>
  </w:style>
  <w:style w:type="character" w:styleId="WW8Num29z1">
    <w:name w:val="WW8Num29z1"/>
    <w:rPr>
      <w:rFonts w:ascii="Courier New" w:hAnsi="Courier New" w:cs="Courier New"/>
    </w:rPr>
  </w:style>
  <w:style w:type="character" w:styleId="WW8Num29z2">
    <w:name w:val="WW8Num29z2"/>
    <w:rPr>
      <w:rFonts w:ascii="Wingdings" w:hAnsi="Wingdings" w:cs="Wingdings"/>
    </w:rPr>
  </w:style>
  <w:style w:type="character" w:styleId="WW8Num30z0">
    <w:name w:val="WW8Num30z0"/>
    <w:rPr>
      <w:rFonts w:ascii="Symbol" w:hAnsi="Symbol" w:cs="Symbol"/>
    </w:rPr>
  </w:style>
  <w:style w:type="character" w:styleId="WW8Num30z1">
    <w:name w:val="WW8Num30z1"/>
    <w:rPr>
      <w:rFonts w:ascii="Courier New" w:hAnsi="Courier New" w:cs="Courier New"/>
    </w:rPr>
  </w:style>
  <w:style w:type="character" w:styleId="WW8Num30z2">
    <w:name w:val="WW8Num30z2"/>
    <w:rPr>
      <w:rFonts w:ascii="Wingdings" w:hAnsi="Wingdings" w:cs="Wingdings"/>
    </w:rPr>
  </w:style>
  <w:style w:type="character" w:styleId="WW8Num31z0">
    <w:name w:val="WW8Num31z0"/>
    <w:rPr>
      <w:b/>
    </w:rPr>
  </w:style>
  <w:style w:type="character" w:styleId="WW8Num32z0">
    <w:name w:val="WW8Num32z0"/>
    <w:rPr>
      <w:rFonts w:ascii="Times New Roman" w:hAnsi="Times New Roman" w:cs="Times New Roman"/>
      <w:b/>
      <w:sz w:val="24"/>
    </w:rPr>
  </w:style>
  <w:style w:type="character" w:styleId="WW8Num33z0">
    <w:name w:val="WW8Num33z0"/>
    <w:rPr>
      <w:rFonts w:ascii="Arial" w:hAnsi="Arial" w:eastAsia="Times New Roman" w:cs="Arial"/>
      <w:b/>
    </w:rPr>
  </w:style>
  <w:style w:type="character" w:styleId="WW8Num34z0">
    <w:name w:val="WW8Num34z0"/>
    <w:rPr>
      <w:b/>
    </w:rPr>
  </w:style>
  <w:style w:type="character" w:styleId="WW8Num35z0">
    <w:name w:val="WW8Num35z0"/>
    <w:rPr>
      <w:rFonts w:ascii="Symbol" w:hAnsi="Symbol" w:cs="Symbol"/>
    </w:rPr>
  </w:style>
  <w:style w:type="character" w:styleId="WW8Num35z1">
    <w:name w:val="WW8Num35z1"/>
    <w:rPr>
      <w:rFonts w:ascii="Courier New" w:hAnsi="Courier New" w:cs="Courier New"/>
    </w:rPr>
  </w:style>
  <w:style w:type="character" w:styleId="WW8Num35z2">
    <w:name w:val="WW8Num35z2"/>
    <w:rPr>
      <w:rFonts w:ascii="Wingdings" w:hAnsi="Wingdings" w:cs="Wingdings"/>
    </w:rPr>
  </w:style>
  <w:style w:type="character" w:styleId="WW8Num36z0">
    <w:name w:val="WW8Num36z0"/>
    <w:rPr>
      <w:rFonts w:ascii="Symbol" w:hAnsi="Symbol" w:cs="Symbol"/>
    </w:rPr>
  </w:style>
  <w:style w:type="character" w:styleId="WW8Num36z1">
    <w:name w:val="WW8Num36z1"/>
    <w:rPr>
      <w:rFonts w:ascii="Courier New" w:hAnsi="Courier New" w:cs="Courier New"/>
    </w:rPr>
  </w:style>
  <w:style w:type="character" w:styleId="WW8Num36z2">
    <w:name w:val="WW8Num36z2"/>
    <w:rPr>
      <w:rFonts w:ascii="Wingdings" w:hAnsi="Wingdings" w:cs="Wingdings"/>
    </w:rPr>
  </w:style>
  <w:style w:type="character" w:styleId="DefaultParagraphFont">
    <w:name w:val="Default Paragraph Font"/>
    <w:rPr/>
  </w:style>
  <w:style w:type="character" w:styleId="tpa1">
    <w:name w:val="tpa1"/>
    <w:basedOn w:val="DefaultParagraphFont"/>
    <w:rPr/>
  </w:style>
  <w:style w:type="character" w:styleId="ax1">
    <w:name w:val="ax1"/>
    <w:rPr>
      <w:b/>
      <w:bCs/>
      <w:sz w:val="26"/>
      <w:szCs w:val="26"/>
    </w:rPr>
  </w:style>
  <w:style w:type="character" w:styleId="tax1">
    <w:name w:val="tax1"/>
    <w:rPr>
      <w:b/>
      <w:bCs/>
      <w:sz w:val="26"/>
      <w:szCs w:val="26"/>
    </w:rPr>
  </w:style>
  <w:style w:type="character" w:styleId="PageNumber">
    <w:name w:val="page number"/>
    <w:basedOn w:val="DefaultParagraphFont"/>
    <w:rPr/>
  </w:style>
  <w:style w:type="character" w:styleId="ar1">
    <w:name w:val="ar1"/>
    <w:rPr>
      <w:b/>
      <w:bCs/>
      <w:sz w:val="22"/>
      <w:szCs w:val="22"/>
    </w:rPr>
  </w:style>
  <w:style w:type="character" w:styleId="Hyperlink">
    <w:name w:val="Hyperlink"/>
    <w:rPr>
      <w:b/>
      <w:bCs/>
      <w:u w:val="single"/>
    </w:rPr>
  </w:style>
  <w:style w:type="character" w:styleId="pt1">
    <w:name w:val="pt1"/>
    <w:rPr>
      <w:b/>
      <w:bCs/>
    </w:rPr>
  </w:style>
  <w:style w:type="character" w:styleId="tpt1">
    <w:name w:val="tpt1"/>
    <w:basedOn w:val="DefaultParagraphFont"/>
    <w:rPr/>
  </w:style>
  <w:style w:type="character" w:styleId="al1">
    <w:name w:val="al1"/>
    <w:rPr>
      <w:b/>
      <w:bCs/>
    </w:rPr>
  </w:style>
  <w:style w:type="character" w:styleId="tal1">
    <w:name w:val="tal1"/>
    <w:basedOn w:val="DefaultParagraphFont"/>
    <w:rPr/>
  </w:style>
  <w:style w:type="character" w:styleId="sp1">
    <w:name w:val="sp1"/>
    <w:rPr>
      <w:b/>
      <w:bCs/>
    </w:rPr>
  </w:style>
  <w:style w:type="character" w:styleId="FooterChar">
    <w:name w:val="Footer Char"/>
    <w:rPr>
      <w:sz w:val="24"/>
      <w:szCs w:val="24"/>
    </w:rPr>
  </w:style>
  <w:style w:type="character" w:styleId="BodyText3Char">
    <w:name w:val="Body Text 3 Char"/>
    <w:rPr>
      <w:b/>
      <w:bCs/>
      <w:sz w:val="24"/>
      <w:szCs w:val="24"/>
      <w:lang w:val="en-GB"/>
    </w:rPr>
  </w:style>
  <w:style w:type="character" w:styleId="BalloonTextChar">
    <w:name w:val="Balloon Text Char"/>
    <w:rPr>
      <w:rFonts w:ascii="Segoe UI" w:hAnsi="Segoe UI" w:cs="Segoe UI"/>
      <w:sz w:val="18"/>
      <w:szCs w:val="18"/>
    </w:rPr>
  </w:style>
  <w:style w:type="character" w:styleId="FootnoteCharacters">
    <w:name w:val="Footnote Characters"/>
    <w:rPr/>
  </w:style>
  <w:style w:type="character" w:styleId="CaptionCharacters">
    <w:name w:val="Caption Characters"/>
    <w:rPr/>
  </w:style>
  <w:style w:type="character" w:styleId="DropCaps">
    <w:name w:val="Drop Caps"/>
    <w:rPr/>
  </w:style>
  <w:style w:type="character" w:styleId="NumberingSymbols">
    <w:name w:val="Numbering Symbols"/>
    <w:rPr/>
  </w:style>
  <w:style w:type="character" w:styleId="Bullets">
    <w:name w:val="Bullets"/>
    <w:rPr>
      <w:rFonts w:ascii="OpenSymbol" w:hAnsi="OpenSymbol" w:eastAsia="OpenSymbol" w:cs="OpenSymbol"/>
    </w:rPr>
  </w:style>
  <w:style w:type="character" w:styleId="FollowedHyperlink">
    <w:name w:val="FollowedHyperlink"/>
    <w:rPr>
      <w:u w:val="single"/>
    </w:rPr>
  </w:style>
  <w:style w:type="character" w:styleId="Placeholder">
    <w:name w:val="Placeholder"/>
    <w:rPr>
      <w:smallCaps/>
      <w:u w:val="dotted"/>
    </w:rPr>
  </w:style>
  <w:style w:type="character" w:styleId="IndexLink">
    <w:name w:val="Index Link"/>
    <w:rPr/>
  </w:style>
  <w:style w:type="character" w:styleId="EndnoteCharacters">
    <w:name w:val="Endnote Characters"/>
    <w:rPr/>
  </w:style>
  <w:style w:type="character" w:styleId="LineNumber">
    <w:name w:val="line number"/>
    <w:rPr/>
  </w:style>
  <w:style w:type="character" w:styleId="MainIndexEntry">
    <w:name w:val="Main Index Entry"/>
    <w:rPr>
      <w:b/>
      <w:bCs/>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Rubies">
    <w:name w:val="Rubies"/>
    <w:rPr>
      <w:sz w:val="12"/>
      <w:szCs w:val="12"/>
      <w:u w:val="none"/>
      <w:em w:val="none"/>
    </w:rPr>
  </w:style>
  <w:style w:type="character" w:styleId="VerticalNumberingSymbols">
    <w:name w:val="Vertical Numbering Symbols"/>
    <w:rPr>
      <w:eastAsianLayout w:vert="true"/>
    </w:rPr>
  </w:style>
  <w:style w:type="character" w:styleId="Emphasis">
    <w:name w:val="Emphasis"/>
    <w:rPr>
      <w:i/>
      <w:iCs/>
    </w:rPr>
  </w:style>
  <w:style w:type="character" w:styleId="Quotation">
    <w:name w:val="Quotation"/>
    <w:rPr>
      <w:i/>
      <w:iCs/>
    </w:rPr>
  </w:style>
  <w:style w:type="character" w:styleId="Strong">
    <w:name w:val="Strong"/>
    <w:rPr>
      <w:b/>
      <w:bCs/>
    </w:rPr>
  </w:style>
  <w:style w:type="character" w:styleId="SourceText">
    <w:name w:val="Source Text"/>
    <w:rPr>
      <w:rFonts w:ascii="Liberation Mono" w:hAnsi="Liberation Mono" w:eastAsia="Arial" w:cs="Liberation Mono"/>
    </w:rPr>
  </w:style>
  <w:style w:type="character" w:styleId="Example">
    <w:name w:val="Example"/>
    <w:rPr>
      <w:rFonts w:ascii="Liberation Mono" w:hAnsi="Liberation Mono" w:eastAsia="Arial" w:cs="Liberation Mono"/>
    </w:rPr>
  </w:style>
  <w:style w:type="character" w:styleId="UserEntry">
    <w:name w:val="User Entry"/>
    <w:rPr>
      <w:rFonts w:ascii="Liberation Mono" w:hAnsi="Liberation Mono" w:eastAsia="Arial" w:cs="Liberation Mono"/>
    </w:rPr>
  </w:style>
  <w:style w:type="character" w:styleId="Variable">
    <w:name w:val="Variable"/>
    <w:rPr>
      <w:i/>
      <w:iCs/>
    </w:rPr>
  </w:style>
  <w:style w:type="character" w:styleId="Definition">
    <w:name w:val="Definition"/>
    <w:rPr/>
  </w:style>
  <w:style w:type="character" w:styleId="Teletype">
    <w:name w:val="Teletype"/>
    <w:rPr>
      <w:rFonts w:ascii="Liberation Mono" w:hAnsi="Liberation Mono" w:eastAsia="Arial" w:cs="Liberation Mono"/>
    </w:rPr>
  </w:style>
  <w:style w:type="paragraph" w:styleId="Heading">
    <w:name w:val="Heading"/>
    <w:basedOn w:val="Normal"/>
    <w:next w:val="BodyText"/>
    <w:pPr>
      <w:jc w:val="center"/>
    </w:pPr>
    <w:rPr>
      <w:rFonts w:ascii="Eurostyle;Arial Narrow" w:hAnsi="Eurostyle;Arial Narrow" w:cs="Eurostyle;Arial Narrow"/>
      <w:b/>
      <w:szCs w:val="20"/>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pPr>
      <w:suppressLineNumbers/>
      <w:spacing w:before="120" w:after="120"/>
    </w:pPr>
    <w:rPr>
      <w:rFonts w:cs="Arial"/>
      <w:i/>
      <w:iCs/>
      <w:sz w:val="24"/>
      <w:szCs w:val="24"/>
    </w:rPr>
  </w:style>
  <w:style w:type="paragraph" w:styleId="Index">
    <w:name w:val="Index"/>
    <w:basedOn w:val="Normal"/>
    <w:pPr>
      <w:suppressLineNumbers/>
    </w:pPr>
    <w:rPr>
      <w:rFonts w:cs="Arial"/>
    </w:rPr>
  </w:style>
  <w:style w:type="paragraph" w:styleId="Subtitle">
    <w:name w:val="Subtitle"/>
    <w:basedOn w:val="Normal"/>
    <w:next w:val="BodyText"/>
    <w:pPr>
      <w:jc w:val="center"/>
      <w:outlineLvl w:val="0"/>
    </w:pPr>
    <w:rPr>
      <w:rFonts w:ascii="Eurostyle;Arial Narrow" w:hAnsi="Eurostyle;Arial Narrow" w:cs="Eurostyle;Arial Narrow"/>
      <w:b/>
      <w:sz w:val="32"/>
      <w:szCs w:val="20"/>
    </w:rPr>
  </w:style>
  <w:style w:type="paragraph" w:styleId="BodyText3">
    <w:name w:val="Body Text 3"/>
    <w:basedOn w:val="Normal"/>
    <w:pPr>
      <w:tabs>
        <w:tab w:val="clear" w:pos="720"/>
        <w:tab w:val="left" w:pos="5103" w:leader="none"/>
      </w:tabs>
    </w:pPr>
    <w:rPr>
      <w:b/>
      <w:bCs/>
      <w:lang w:val="en-GB"/>
    </w:rPr>
  </w:style>
  <w:style w:type="paragraph" w:styleId="BodyText2">
    <w:name w:val="Body Text 2"/>
    <w:basedOn w:val="Normal"/>
    <w:pPr>
      <w:spacing w:lineRule="auto" w:line="480" w:before="0" w:after="120"/>
    </w:pPr>
    <w:rPr/>
  </w:style>
  <w:style w:type="paragraph" w:styleId="HeaderandFooter">
    <w:name w:val="Header and Footer"/>
    <w:basedOn w:val="Normal"/>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BodyTextIndent">
    <w:name w:val="Body Text Indent"/>
    <w:basedOn w:val="Normal"/>
    <w:pPr>
      <w:spacing w:before="0" w:after="120"/>
      <w:ind w:hanging="0" w:left="360" w:right="0"/>
    </w:pPr>
    <w:rPr/>
  </w:style>
  <w:style w:type="paragraph" w:styleId="NormalWeb">
    <w:name w:val="Normal (Web)"/>
    <w:basedOn w:val="Normal"/>
    <w:pPr>
      <w:spacing w:before="280" w:after="280"/>
    </w:pPr>
    <w:rPr/>
  </w:style>
  <w:style w:type="paragraph" w:styleId="BlockText">
    <w:name w:val="Block Text"/>
    <w:basedOn w:val="Normal"/>
    <w:pPr>
      <w:ind w:hanging="0" w:left="1260" w:right="-900"/>
    </w:pPr>
    <w:rPr>
      <w:b/>
      <w:bCs/>
      <w:sz w:val="20"/>
      <w:szCs w:val="20"/>
      <w:lang w:val="ro-RO"/>
    </w:rPr>
  </w:style>
  <w:style w:type="paragraph" w:styleId="BalloonText">
    <w:name w:val="Balloon Text"/>
    <w:basedOn w:val="Normal"/>
    <w:pPr/>
    <w:rPr>
      <w:rFonts w:ascii="Segoe UI" w:hAnsi="Segoe UI" w:cs="Segoe UI"/>
      <w:sz w:val="18"/>
      <w:szCs w:val="18"/>
    </w:rPr>
  </w:style>
  <w:style w:type="paragraph" w:styleId="TableContents">
    <w:name w:val="Table Contents"/>
    <w:basedOn w:val="Normal"/>
    <w:pPr>
      <w:widowControl w:val="false"/>
      <w:suppressLineNumbers/>
    </w:pPr>
    <w:rPr/>
  </w:style>
  <w:style w:type="paragraph" w:styleId="TableHeading">
    <w:name w:val="Table Heading"/>
    <w:basedOn w:val="TableContents"/>
    <w:pPr>
      <w:suppressLineNumbers/>
      <w:jc w:val="center"/>
    </w:pPr>
    <w:rPr>
      <w:b/>
      <w:bCs/>
    </w:rPr>
  </w:style>
  <w:style w:type="numbering" w:styleId="WW8Num1">
    <w:name w:val="WW8Num1"/>
  </w:style>
  <w:style w:type="numbering" w:styleId="WW8Num2">
    <w:name w:val="WW8Num2"/>
  </w:style>
  <w:style w:type="numbering" w:styleId="WW8Num3">
    <w:name w:val="WW8Num3"/>
  </w:style>
  <w:style w:type="numbering" w:styleId="WW8Num4">
    <w:name w:val="WW8Num4"/>
  </w:style>
  <w:style w:type="numbering" w:styleId="WW8Num5">
    <w:name w:val="WW8Num5"/>
  </w:style>
  <w:style w:type="numbering" w:styleId="WW8Num6">
    <w:name w:val="WW8Num6"/>
  </w:style>
  <w:style w:type="numbering" w:styleId="WW8Num7">
    <w:name w:val="WW8Num7"/>
  </w:style>
  <w:style w:type="numbering" w:styleId="WW8Num8">
    <w:name w:val="WW8Num8"/>
  </w:style>
  <w:style w:type="numbering" w:styleId="WW8Num9">
    <w:name w:val="WW8Num9"/>
  </w:style>
  <w:style w:type="numbering" w:styleId="WW8Num10">
    <w:name w:val="WW8Num10"/>
  </w:style>
  <w:style w:type="numbering" w:styleId="WW8Num11">
    <w:name w:val="WW8Num11"/>
  </w:style>
  <w:style w:type="numbering" w:styleId="WW8Num12">
    <w:name w:val="WW8Num12"/>
  </w:style>
  <w:style w:type="numbering" w:styleId="WW8Num13">
    <w:name w:val="WW8Num13"/>
  </w:style>
  <w:style w:type="numbering" w:styleId="WW8Num14">
    <w:name w:val="WW8Num14"/>
  </w:style>
  <w:style w:type="numbering" w:styleId="WW8Num15">
    <w:name w:val="WW8Num15"/>
  </w:style>
  <w:style w:type="numbering" w:styleId="WW8Num16">
    <w:name w:val="WW8Num16"/>
  </w:style>
  <w:style w:type="numbering" w:styleId="WW8Num17">
    <w:name w:val="WW8Num17"/>
  </w:style>
  <w:style w:type="numbering" w:styleId="WW8Num18">
    <w:name w:val="WW8Num18"/>
  </w:style>
  <w:style w:type="numbering" w:styleId="WW8Num19">
    <w:name w:val="WW8Num19"/>
  </w:style>
  <w:style w:type="numbering" w:styleId="WW8Num20">
    <w:name w:val="WW8Num20"/>
  </w:style>
  <w:style w:type="numbering" w:styleId="WW8Num21">
    <w:name w:val="WW8Num21"/>
  </w:style>
  <w:style w:type="numbering" w:styleId="WW8Num22">
    <w:name w:val="WW8Num22"/>
  </w:style>
  <w:style w:type="numbering" w:styleId="WW8Num23">
    <w:name w:val="WW8Num23"/>
  </w:style>
  <w:style w:type="numbering" w:styleId="WW8Num24">
    <w:name w:val="WW8Num24"/>
  </w:style>
  <w:style w:type="numbering" w:styleId="WW8Num25">
    <w:name w:val="WW8Num25"/>
  </w:style>
  <w:style w:type="numbering" w:styleId="WW8Num26">
    <w:name w:val="WW8Num26"/>
  </w:style>
  <w:style w:type="numbering" w:styleId="WW8Num27">
    <w:name w:val="WW8Num27"/>
  </w:style>
  <w:style w:type="numbering" w:styleId="WW8Num28">
    <w:name w:val="WW8Num28"/>
  </w:style>
  <w:style w:type="numbering" w:styleId="WW8Num29">
    <w:name w:val="WW8Num29"/>
  </w:style>
  <w:style w:type="numbering" w:styleId="WW8Num30">
    <w:name w:val="WW8Num30"/>
  </w:style>
  <w:style w:type="numbering" w:styleId="WW8Num31">
    <w:name w:val="WW8Num31"/>
  </w:style>
  <w:style w:type="numbering" w:styleId="WW8Num32">
    <w:name w:val="WW8Num32"/>
  </w:style>
  <w:style w:type="numbering" w:styleId="WW8Num33">
    <w:name w:val="WW8Num33"/>
  </w:style>
  <w:style w:type="numbering" w:styleId="WW8Num34">
    <w:name w:val="WW8Num34"/>
  </w:style>
  <w:style w:type="numbering" w:styleId="WW8Num35">
    <w:name w:val="WW8Num35"/>
  </w:style>
  <w:style w:type="numbering" w:styleId="WW8Num36">
    <w:name w:val="WW8Num36"/>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62</TotalTime>
  <Application>LibreOffice/26.8.0.3$Linux_AARCH64 LibreOffice_project/680$Build-3</Application>
  <AppVersion>15.0000</AppVersion>
  <Pages>11</Pages>
  <Words>3102</Words>
  <Characters>20527</Characters>
  <CharactersWithSpaces>23120</CharactersWithSpaces>
  <Paragraphs>428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2026-01-26T09:11:00Z</dcterms:created>
  <dc:creator>protectiam.tim1</dc:creator>
  <dc:description/>
  <dc:language>en-US</dc:language>
  <cp:lastModifiedBy/>
  <cp:lastPrinted>2018-06-18T16:15:00Z</cp:lastPrinted>
  <dcterms:modified xsi:type="dcterms:W3CDTF">2026-09-24T22:45:17Z</dcterms:modified>
  <cp:revision>8</cp:revision>
  <dc:subject/>
  <dc:title>ANEXA Nr</dc:title>
</cp:coreProperties>
</file>

<file path=docProps/custom.xml><?xml version="1.0" encoding="utf-8"?>
<Properties xmlns="http://schemas.openxmlformats.org/officeDocument/2006/custom-properties" xmlns:vt="http://schemas.openxmlformats.org/officeDocument/2006/docPropsVTypes"/>
</file>