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punctele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Prin structuri cu atribuții de prevenire și protecție se înțeleg lucrătorii desemnați și serviciul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Serviciul extern de prevenire și protecție va efectua controale interne ori de câte ori consideră necesară efectuarea unui control intern, dar perioada de timp între două controale nu va depăși 3 luni;</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șefii locurilor de muncă vor efectua controale interne săptămânale vizuale la locurile de muncă pe care le conduc și în zona în care își desfășoară activitatea și vor transmite neregulile constatate către șeful ierarhic superior și/ sau către angajator sau persoana desemnată de acesta.</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Controalele interne efectuate de către lucrătorul desemnat sau de către serviciul intern sau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se aduc la cunoștința serviciului intern sau extern de prevenire și protecție, șefului direct și, dacă este cazul, persoanei responsabile cu întreținerea.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sau extern de prevenire și protecție, vor fi prezentate angajatorului periodic (lunar sau trimestrial), într-o sinteză, și, în funcție de importanța încălcării, imediat ce ia cunoștință de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Propuneri de sancțiuni și stimulente pentru lucrători pe criteriul îndeplinirii atribuțiilor în domeniul securității și sănătății în muncă. Aceste propuneri vor fi efectuate de către șeful ierarhic superior, către serviciul intern sau extern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persoana responsabilă cu întreținerea sau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Trimestrial, activitatea de prevenire și protecție și rezultatul controalelor efectuate de către structurile cu atribuții de prevenire și protecție se analizează în cadrul ședinței Comitetului de securitate și sănătate în muncă, acolo unde acesta este constituit, sau de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extern de prevenire și protecție va prezenta TRIMESTRIAL un raport de activitate prin care va sintetiza activitatea desfășurată, constatările făcute și acțiunile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Neconformitățile constatate vor fi analizate în cadrul ședințelor Comitetului de securitate și sănătate în muncă, acolo unde acesta este constituit, sau de către angajator, iar măsurile de prevenire și protecție vor fi hotărâte de către angajator, prin consultare cu membrii Comitetului de securitate și sănătate în muncă, acolo unde acesta este constituit, și cu șefii locurilor de muncă.</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Persoana responsabilă cu întreținerea va efectua inspecții zilnice și săptămânale conform unui grafic propriu,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