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sz w:val="22"/>
          <w:szCs w:val="22"/>
          <w:lang w:val="fr-FR"/>
        </w:rPr>
      </w:pPr>
      <w:r>
        <w:rPr>
          <w:rFonts w:eastAsia="Arial" w:cs="Arial" w:ascii="Arial" w:hAnsi="Arial"/>
          <w:b/>
          <w:color w:val="auto"/>
          <w:spacing w:val="0"/>
          <w:w w:val="100"/>
          <w:sz w:val="24"/>
          <w:szCs w:val="20"/>
          <w:lang w:val="ro-RO"/>
        </w:rPr>
        <w:t>PLANUL DE PREVENIRE ȘI PROTECȚIE PENTRU {{client.legalName}}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spacing w:before="0" w:after="0"/>
        <w:ind w:firstLine="720" w:left="720" w:right="0"/>
        <w:jc w:val="left"/>
        <w:rPr>
          <w:rFonts w:ascii="Arial" w:hAnsi="Arial" w:cs="Arial"/>
          <w:b/>
          <w:sz w:val="12"/>
          <w:szCs w:val="18"/>
          <w:lang w:val="it-IT"/>
        </w:rPr>
      </w:pPr>
      <w:r>
        <w:rPr>
          <w:rFonts w:eastAsia="Arial" w:cs="Arial" w:ascii="Arial" w:hAnsi="Arial"/>
          <w:color w:val="auto"/>
          <w:spacing w:val="0"/>
          <w:w w:val="100"/>
          <w:sz w:val="12"/>
          <w:szCs w:val="20"/>
          <w:lang w:val="ro-RO"/>
        </w:rPr>
      </w:r>
    </w:p>
    <w:tbl>
      <w:tblPr>
        <w:tblW w:w="5000" w:type="pct"/>
        <w:jc w:val="left"/>
        <w:tblInd w:w="108" w:type="dxa"/>
        <w:tblLayout w:type="fixed"/>
        <w:tblCellMar>
          <w:top w:w="17" w:type="dxa"/>
          <w:left w:w="108" w:type="dxa"/>
          <w:bottom w:w="17" w:type="dxa"/>
          <w:right w:w="108" w:type="dxa"/>
        </w:tblCellMar>
      </w:tblPr>
      <w:tblGrid>
        <w:gridCol w:w="361"/>
        <w:gridCol w:w="1444"/>
        <w:gridCol w:w="1985"/>
        <w:gridCol w:w="2168"/>
        <w:gridCol w:w="1896"/>
        <w:gridCol w:w="1173"/>
        <w:gridCol w:w="993"/>
        <w:gridCol w:w="1354"/>
        <w:gridCol w:w="910"/>
        <w:gridCol w:w="1101"/>
        <w:gridCol w:w="902"/>
      </w:tblGrid>
      <w:tr>
        <w:trPr>
          <w:tblHeader w:val="true"/>
          <w:trHeight w:val="321"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Nr.</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crt.</w:t>
            </w:r>
          </w:p>
        </w:tc>
        <w:tc>
          <w:tcPr>
            <w:tcW w:w="144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43"/>
              <w:jc w:val="center"/>
              <w:rPr>
                <w:rFonts w:ascii="Arial" w:hAnsi="Arial" w:cs="Arial"/>
                <w:b/>
                <w:sz w:val="16"/>
                <w:szCs w:val="16"/>
              </w:rPr>
            </w:pPr>
            <w:r>
              <w:rPr>
                <w:rFonts w:eastAsia="Arial" w:cs="Arial" w:ascii="Arial" w:hAnsi="Arial"/>
                <w:b/>
                <w:color w:val="auto"/>
                <w:spacing w:val="0"/>
                <w:w w:val="100"/>
                <w:sz w:val="16"/>
                <w:szCs w:val="16"/>
                <w:lang w:val="ro-RO"/>
              </w:rPr>
              <w:t>Loc de muncă / Post de lucru</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Riscuri evaluate</w:t>
            </w:r>
          </w:p>
        </w:tc>
        <w:tc>
          <w:tcPr>
            <w:tcW w:w="216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Măsuri tehnice</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orga</w:t>
            </w:r>
            <w:r>
              <w:rPr>
                <w:rFonts w:eastAsia="Arial" w:cs="Arial" w:ascii="Arial" w:hAnsi="Arial"/>
                <w:b/>
                <w:color w:val="auto"/>
                <w:spacing w:val="0"/>
                <w:w w:val="100"/>
                <w:sz w:val="16"/>
                <w:szCs w:val="16"/>
                <w:lang w:val="ro-RO"/>
              </w:rPr>
              <w:t>nizatorice</w:t>
            </w:r>
          </w:p>
        </w:tc>
        <w:tc>
          <w:tcPr>
            <w:tcW w:w="117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2"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igienico-sanitare</w:t>
            </w:r>
          </w:p>
        </w:tc>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de altă natură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Acțiuni în scopul</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realizării</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Termen</w:t>
            </w:r>
          </w:p>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de</w:t>
            </w:r>
          </w:p>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realizare</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6"/>
                <w:szCs w:val="16"/>
              </w:rPr>
            </w:pPr>
            <w:r>
              <w:rPr>
                <w:rFonts w:eastAsia="Arial" w:cs="Arial" w:ascii="Arial" w:hAnsi="Arial"/>
                <w:b/>
                <w:color w:val="auto"/>
                <w:spacing w:val="0"/>
                <w:w w:val="100"/>
                <w:sz w:val="16"/>
                <w:szCs w:val="16"/>
                <w:lang w:val="ro-RO"/>
              </w:rPr>
              <w:t>Persoana care răspunde de realizarea</w:t>
            </w:r>
          </w:p>
          <w:p>
            <w:pPr>
              <w:pStyle w:val="Normal"/>
              <w:widowControl/>
              <w:spacing w:before="0" w:after="0"/>
              <w:ind w:left="-114" w:right="-84"/>
              <w:jc w:val="center"/>
              <w:rPr>
                <w:rFonts w:ascii="Arial" w:hAnsi="Arial" w:cs="Arial"/>
                <w:b/>
                <w:sz w:val="16"/>
                <w:szCs w:val="16"/>
              </w:rPr>
            </w:pPr>
            <w:r>
              <w:rPr>
                <w:rFonts w:eastAsia="Arial" w:cs="Arial" w:ascii="Arial" w:hAnsi="Arial"/>
                <w:b/>
                <w:color w:val="auto"/>
                <w:spacing w:val="0"/>
                <w:w w:val="100"/>
                <w:sz w:val="16"/>
                <w:szCs w:val="16"/>
                <w:lang w:val="ro-RO"/>
              </w:rPr>
              <w:t>măsurii</w:t>
            </w:r>
          </w:p>
        </w:tc>
        <w:tc>
          <w:tcPr>
            <w:tcW w:w="90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2" w:right="-86"/>
              <w:jc w:val="center"/>
              <w:rPr>
                <w:rFonts w:ascii="Arial" w:hAnsi="Arial" w:cs="Arial"/>
                <w:b/>
                <w:sz w:val="16"/>
                <w:szCs w:val="16"/>
                <w:lang w:val="fr-FR"/>
              </w:rPr>
            </w:pPr>
            <w:r>
              <w:rPr>
                <w:rFonts w:eastAsia="Arial" w:cs="Arial" w:ascii="Arial" w:hAnsi="Arial"/>
                <w:b/>
                <w:color w:val="auto"/>
                <w:spacing w:val="0"/>
                <w:w w:val="100"/>
                <w:sz w:val="16"/>
                <w:szCs w:val="16"/>
                <w:lang w:val="ro-RO"/>
              </w:rPr>
              <w:t>Observații</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napToGrid w:val="false"/>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r>
          </w:p>
        </w:tc>
        <w:tc>
          <w:tcPr>
            <w:tcW w:w="144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1</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w:t>
            </w:r>
          </w:p>
        </w:tc>
        <w:tc>
          <w:tcPr>
            <w:tcW w:w="216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3</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4</w:t>
            </w:r>
          </w:p>
        </w:tc>
        <w:tc>
          <w:tcPr>
            <w:tcW w:w="117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2" w:right="-108"/>
              <w:jc w:val="center"/>
              <w:rPr>
                <w:rFonts w:ascii="Arial" w:hAnsi="Arial" w:cs="Arial"/>
                <w:b/>
                <w:sz w:val="18"/>
                <w:szCs w:val="18"/>
                <w:lang w:val="fr-FR"/>
              </w:rPr>
            </w:pPr>
            <w:r>
              <w:rPr>
                <w:rFonts w:eastAsia="Arial" w:cs="Arial" w:ascii="Arial" w:hAnsi="Arial"/>
                <w:b/>
                <w:color w:val="auto"/>
                <w:spacing w:val="0"/>
                <w:w w:val="100"/>
                <w:sz w:val="16"/>
                <w:szCs w:val="16"/>
                <w:lang w:val="ro-RO"/>
              </w:rPr>
              <w:t>5</w:t>
            </w:r>
          </w:p>
        </w:tc>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6</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7</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8"/>
                <w:szCs w:val="18"/>
                <w:lang w:val="fr-FR"/>
              </w:rPr>
            </w:pPr>
            <w:r>
              <w:rPr>
                <w:rFonts w:eastAsia="Arial" w:cs="Arial" w:ascii="Arial" w:hAnsi="Arial"/>
                <w:b/>
                <w:color w:val="auto"/>
                <w:spacing w:val="0"/>
                <w:w w:val="100"/>
                <w:sz w:val="16"/>
                <w:szCs w:val="16"/>
                <w:lang w:val="ro-RO"/>
              </w:rPr>
              <w:t>8</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8"/>
                <w:szCs w:val="18"/>
                <w:lang w:val="fr-FR"/>
              </w:rPr>
            </w:pPr>
            <w:r>
              <w:rPr>
                <w:rFonts w:eastAsia="Arial" w:cs="Arial" w:ascii="Arial" w:hAnsi="Arial"/>
                <w:b/>
                <w:color w:val="auto"/>
                <w:spacing w:val="0"/>
                <w:w w:val="100"/>
                <w:sz w:val="16"/>
                <w:szCs w:val="16"/>
                <w:lang w:val="ro-RO"/>
              </w:rPr>
              <w:t>9</w:t>
            </w:r>
          </w:p>
        </w:tc>
        <w:tc>
          <w:tcPr>
            <w:tcW w:w="90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10</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w:t>
            </w:r>
          </w:p>
        </w:tc>
        <w:tc>
          <w:tcPr>
            <w:tcW w:w="1444"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{{client.legalName}}</w:t>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w:t>
            </w:r>
          </w:p>
          <w:p>
            <w:pPr>
              <w:pStyle w:val="Normal"/>
              <w:widowControl/>
              <w:spacing w:before="0" w:after="0"/>
              <w:ind w:left="-144" w:right="-144"/>
              <w:jc w:val="center"/>
              <w:rPr>
                <w:rFonts w:ascii="Arial" w:hAnsi="Arial" w:cs="Arial"/>
                <w:b/>
                <w:sz w:val="18"/>
                <w:szCs w:val="18"/>
                <w:lang w:val="fr-FR"/>
              </w:rPr>
            </w:pPr>
            <w:r>
              <w:rPr>
                <w:rFonts w:eastAsia="Arial" w:cs="Arial" w:ascii="Arial" w:hAnsi="Arial"/>
                <w:b/>
                <w:color w:val="auto"/>
                <w:spacing w:val="0"/>
                <w:w w:val="100"/>
                <w:sz w:val="16"/>
                <w:szCs w:val="16"/>
                <w:lang w:val="ro-RO"/>
              </w:rPr>
              <w:t>BARMAN PREPARATOR</w:t>
            </w:r>
          </w:p>
          <w:p>
            <w:pPr>
              <w:pStyle w:val="Normal"/>
              <w:widowControl/>
              <w:spacing w:before="0" w:after="0"/>
              <w:ind w:left="-144" w:right="-144"/>
              <w:jc w:val="center"/>
              <w:rPr>
                <w:rFonts w:ascii="Arial" w:hAnsi="Arial" w:cs="Arial"/>
                <w:b/>
                <w:sz w:val="18"/>
                <w:szCs w:val="18"/>
                <w:lang w:val="fr-FR"/>
              </w:rPr>
            </w:pPr>
            <w:r>
              <w:rPr>
                <w:rFonts w:eastAsia="Arial" w:cs="Arial" w:ascii="Arial" w:hAnsi="Arial"/>
                <w:b/>
                <w:color w:val="auto"/>
                <w:spacing w:val="0"/>
                <w:w w:val="100"/>
                <w:sz w:val="16"/>
                <w:szCs w:val="16"/>
                <w:lang w:val="ro-RO"/>
              </w:rPr>
            </w:r>
          </w:p>
          <w:p>
            <w:pPr>
              <w:pStyle w:val="Normal"/>
              <w:widowControl/>
              <w:spacing w:before="0" w:after="0"/>
              <w:ind w:left="-144" w:right="-144"/>
              <w:jc w:val="center"/>
              <w:rPr>
                <w:rFonts w:ascii="Arial" w:hAnsi="Arial" w:cs="Arial"/>
                <w:b/>
                <w:sz w:val="18"/>
                <w:szCs w:val="18"/>
                <w:lang w:val="fr-FR"/>
              </w:rPr>
            </w:pPr>
            <w:r>
              <w:rPr>
                <w:rFonts w:eastAsia="Arial" w:cs="Arial" w:ascii="Arial" w:hAnsi="Arial"/>
                <w:b/>
                <w:color w:val="auto"/>
                <w:spacing w:val="0"/>
                <w:w w:val="100"/>
                <w:sz w:val="16"/>
                <w:szCs w:val="16"/>
                <w:lang w:val="ro-RO"/>
              </w:rPr>
              <w:t>LUCRĂTOR COMERCIAL</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Electrocutare prin atingere indirectă - deteriorarea sau inexistenta instalațiilor de împământare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Verificarea instalațiilor electric (Buletine de verificare P.R.A.M.) de către un specialist autorizat.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Depanarea defecțiunilor echipamentelor electrice de către un electrician autorizat.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Instruire privind exploatarea echipamentelor electrice.</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Revizuirea instrucțiunilor privind exploatarea instalațiilor electrice și acordarea primului ajutor în caz de electrocutare.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Alocarea de fonduri materiale necesare pentru asigurarea mentenanței instalațiilor electrice.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Lovire de către mijloace de transport auto în caz de accident de traseu.</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b/>
                <w:color w:val="auto"/>
                <w:spacing w:val="0"/>
                <w:w w:val="100"/>
                <w:sz w:val="16"/>
                <w:szCs w:val="16"/>
                <w:lang w:val="ro-RO"/>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b/>
                <w:sz w:val="16"/>
                <w:szCs w:val="16"/>
                <w:lang w:val="fr-FR"/>
              </w:rPr>
            </w:pPr>
            <w:r>
              <w:rPr>
                <w:rFonts w:eastAsia="Arial" w:cs="Arial" w:ascii="Arial" w:hAnsi="Arial"/>
                <w:color w:val="auto"/>
                <w:spacing w:val="0"/>
                <w:w w:val="100"/>
                <w:kern w:val="2"/>
                <w:sz w:val="16"/>
                <w:szCs w:val="16"/>
                <w:lang w:val="ro-RO" w:eastAsia="en-US"/>
              </w:rPr>
              <w:t>Respectarea prevederilor care reglementează circulația pe drumurile publice.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b/>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Elaborarea de instrucțiuni privind utilizarea autoturismelor.</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Elaborarea de instrucțiuni privind circulația pietonilor, cu bicicletă sau cu mijloacele de transport în comun.</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8"/>
                <w:szCs w:val="18"/>
                <w:lang w:val="fr-FR"/>
              </w:rPr>
            </w:pPr>
            <w:r>
              <w:rPr>
                <w:rFonts w:eastAsia="Arial" w:cs="Arial" w:ascii="Arial" w:hAnsi="Arial"/>
                <w:color w:val="auto"/>
                <w:spacing w:val="0"/>
                <w:w w:val="100"/>
                <w:sz w:val="16"/>
                <w:szCs w:val="16"/>
                <w:lang w:val="ro-RO"/>
              </w:rPr>
              <w:t>Imediat</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8"/>
                <w:szCs w:val="18"/>
                <w:lang w:val="fr-FR"/>
              </w:rPr>
            </w:pPr>
            <w:r>
              <w:rPr>
                <w:rFonts w:eastAsia="Arial" w:cs="Arial" w:ascii="Arial" w:hAnsi="Arial"/>
                <w:color w:val="auto"/>
                <w:spacing w:val="0"/>
                <w:w w:val="100"/>
                <w:sz w:val="16"/>
                <w:szCs w:val="16"/>
                <w:lang w:val="ro-RO"/>
              </w:rPr>
              <w:t>Serv extern</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3</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Arsuri în cazul producerii unor incendii în spațiile de lucru datorită echipamentelor de muncă.</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Verificarea instalațiilor electric (Buletine de verificare P.R.A.M.) de către un specialist autorizat.</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Depanarea defecțiunilor echipamentelor electrice de către un electrician autorizat.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Instruirea lucrătorilor cu privire la utilizarea echipamentelor de muncă.</w:t>
            </w:r>
          </w:p>
          <w:p>
            <w:pPr>
              <w:pStyle w:val="Normal"/>
              <w:widowControl/>
              <w:spacing w:before="0" w:after="0"/>
              <w:ind w:left="-108" w:right="-108"/>
              <w:rPr>
                <w:rFonts w:ascii="Arial" w:hAnsi="Arial" w:cs="Arial"/>
                <w:kern w:val="2"/>
                <w:sz w:val="16"/>
                <w:szCs w:val="16"/>
                <w:lang w:val="en-US" w:eastAsia="en-US"/>
              </w:rPr>
            </w:pPr>
            <w:r>
              <w:rPr>
                <w:rFonts w:eastAsia="Arial" w:cs="Arial" w:ascii="Arial" w:hAnsi="Arial"/>
                <w:color w:val="auto"/>
                <w:spacing w:val="0"/>
                <w:w w:val="100"/>
                <w:sz w:val="16"/>
                <w:szCs w:val="16"/>
                <w:lang w:val="ro-RO"/>
              </w:rPr>
              <w:t>Reglementarea fumatului în incinta unității.</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Reglementarea internă prin dispoziții sau regulament intern, locurile de fumat.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Imediat</w:t>
            </w:r>
          </w:p>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4</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Verificarea instalațiilor electrice de către un electrician autorizat.</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Înlocuirea instalațiilor deteriorate (prize, tablouri, cabluri, circuite).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Achiziționarea de echipamente de muncă electrice certificate din punct de vedere al siguranțe în exploatare.</w:t>
            </w:r>
          </w:p>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Instruire lucrătorilor privind exploatarea echipamentelor și instalațiilor electrice.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Instruirea privind modul de acordare a primului ajutor în caz de contact cu curentul electric.</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Stabilirea prin instrucțiuni proprii modul de remediere al defecțiunilor de natură electrică.</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kern w:val="2"/>
                <w:sz w:val="16"/>
                <w:szCs w:val="16"/>
                <w:lang w:val="en-US" w:eastAsia="en-US"/>
              </w:rPr>
            </w:pPr>
            <w:r>
              <w:rPr>
                <w:rFonts w:eastAsia="Arial" w:cs="Arial" w:ascii="Arial" w:hAnsi="Arial"/>
                <w:color w:val="auto"/>
                <w:spacing w:val="0"/>
                <w:w w:val="100"/>
                <w:sz w:val="16"/>
                <w:szCs w:val="16"/>
                <w:lang w:val="ro-RO"/>
              </w:rPr>
              <w:t>Semnalizarea riscului de</w:t>
            </w:r>
            <w:r>
              <w:rPr>
                <w:rFonts w:eastAsia="Arial" w:cs="Arial" w:ascii="Arial" w:hAnsi="Arial"/>
                <w:color w:val="auto"/>
                <w:spacing w:val="0"/>
                <w:w w:val="100"/>
                <w:kern w:val="2"/>
                <w:sz w:val="16"/>
                <w:szCs w:val="16"/>
                <w:lang w:val="ro-RO" w:eastAsia="en-US"/>
              </w:rPr>
              <w:t xml:space="preserve"> electrocutare.</w:t>
            </w:r>
          </w:p>
          <w:p>
            <w:pPr>
              <w:pStyle w:val="Normal"/>
              <w:widowControl/>
              <w:spacing w:before="0" w:after="0"/>
              <w:ind w:left="-108" w:right="-108"/>
              <w:rPr>
                <w:rFonts w:ascii="Arial" w:hAnsi="Arial" w:cs="Arial"/>
                <w:kern w:val="2"/>
                <w:sz w:val="16"/>
                <w:szCs w:val="16"/>
                <w:lang w:val="en-US" w:eastAsia="en-US"/>
              </w:rPr>
            </w:pPr>
            <w:r>
              <w:rPr>
                <w:rFonts w:eastAsia="Arial" w:cs="Arial" w:ascii="Arial" w:hAnsi="Arial"/>
                <w:color w:val="auto"/>
                <w:spacing w:val="0"/>
                <w:w w:val="100"/>
                <w:kern w:val="2"/>
                <w:sz w:val="16"/>
                <w:szCs w:val="16"/>
                <w:lang w:val="ro-RO" w:eastAsia="en-US"/>
              </w:rPr>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Elaborarea de instrucțiuni privind exploatarea instalațiilor electrice și acordarea primului ajutor în caz de electrocutare.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Alocarea de fonduri materiale necesare pentru asigurarea mentenanței instalațiilor electrice.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5</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Calamități naturale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Asigurarea stingătoarelor;</w:t>
            </w:r>
          </w:p>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Asigurarea hidranților;</w:t>
            </w:r>
          </w:p>
          <w:p>
            <w:pPr>
              <w:pStyle w:val="Normal"/>
              <w:widowControl/>
              <w:spacing w:before="0" w:after="0"/>
              <w:rPr>
                <w:rFonts w:ascii="Arial" w:hAnsi="Arial" w:cs="Arial"/>
                <w:b/>
                <w:sz w:val="18"/>
                <w:szCs w:val="18"/>
                <w:lang w:val="fr-FR"/>
              </w:rPr>
            </w:pPr>
            <w:r>
              <w:rPr>
                <w:rFonts w:eastAsia="Arial" w:cs="Arial" w:ascii="Arial" w:hAnsi="Arial"/>
                <w:color w:val="auto"/>
                <w:spacing w:val="0"/>
                <w:w w:val="100"/>
                <w:sz w:val="16"/>
                <w:szCs w:val="16"/>
                <w:lang w:val="ro-RO"/>
              </w:rPr>
              <w:t>Verificarea căilor de evacuare zilnic;</w:t>
            </w:r>
          </w:p>
        </w:tc>
        <w:tc>
          <w:tcPr>
            <w:tcW w:w="189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Asigurarea instruirii pe linie SSM și SU</w:t>
            </w:r>
          </w:p>
          <w:p>
            <w:pPr>
              <w:pStyle w:val="Normal"/>
              <w:widowControl/>
              <w:spacing w:before="0" w:after="0"/>
              <w:jc w:val="left"/>
              <w:rPr>
                <w:rFonts w:ascii="Arial" w:hAnsi="Arial" w:cs="Arial"/>
                <w:kern w:val="2"/>
                <w:sz w:val="16"/>
                <w:szCs w:val="16"/>
                <w:lang w:val="en-US" w:eastAsia="en-US"/>
              </w:rPr>
            </w:pPr>
            <w:r>
              <w:rPr>
                <w:rFonts w:eastAsia="Arial" w:cs="Arial" w:ascii="Arial" w:hAnsi="Arial"/>
                <w:color w:val="auto"/>
                <w:spacing w:val="0"/>
                <w:w w:val="100"/>
                <w:sz w:val="16"/>
                <w:szCs w:val="16"/>
                <w:lang w:val="ro-RO"/>
              </w:rPr>
              <w:t>Prelucrarea semnalelor de alarmare;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Prelucrare</w:t>
            </w:r>
          </w:p>
          <w:p>
            <w:pPr>
              <w:pStyle w:val="Normal"/>
              <w:widowControl/>
              <w:spacing w:before="0" w:after="0"/>
              <w:ind w:left="-108" w:right="-108"/>
              <w:jc w:val="center"/>
              <w:rPr>
                <w:rFonts w:ascii="Arial" w:hAnsi="Arial" w:cs="Arial"/>
                <w:b/>
                <w:sz w:val="16"/>
                <w:szCs w:val="16"/>
                <w:lang w:val="fr-FR"/>
              </w:rPr>
            </w:pPr>
            <w:r>
              <w:rPr>
                <w:rFonts w:eastAsia="Arial" w:cs="Arial" w:ascii="Arial" w:hAnsi="Arial"/>
                <w:color w:val="auto"/>
                <w:spacing w:val="0"/>
                <w:w w:val="100"/>
                <w:sz w:val="16"/>
                <w:szCs w:val="16"/>
                <w:lang w:val="ro-RO"/>
              </w:rPr>
              <w:t>Plan de evacuare</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Alocarea</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fondurilor materiale necesare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rPr>
            </w:pPr>
            <w:r>
              <w:rPr>
                <w:rFonts w:eastAsia="Arial" w:cs="Arial" w:ascii="Arial" w:hAnsi="Arial"/>
                <w:color w:val="auto"/>
                <w:spacing w:val="0"/>
                <w:w w:val="100"/>
                <w:sz w:val="16"/>
                <w:szCs w:val="16"/>
                <w:lang w:val="ro-RO"/>
              </w:rPr>
              <w:t>Cond.loc munca</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ind w:right="-84"/>
              <w:rPr>
                <w:rFonts w:ascii="Arial" w:hAnsi="Arial" w:cs="Arial"/>
                <w:sz w:val="16"/>
                <w:szCs w:val="16"/>
                <w:lang w:val="fr-FR"/>
              </w:rPr>
            </w:pPr>
            <w:r>
              <w:rPr>
                <w:rFonts w:eastAsia="Arial" w:cs="Arial" w:ascii="Arial" w:hAnsi="Arial"/>
                <w:color w:val="auto"/>
                <w:spacing w:val="0"/>
                <w:w w:val="100"/>
                <w:sz w:val="16"/>
                <w:szCs w:val="16"/>
                <w:lang w:val="ro-RO"/>
              </w:rPr>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8</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Fumatul în locuri nepermise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color w:val="auto"/>
                <w:spacing w:val="0"/>
                <w:w w:val="100"/>
                <w:sz w:val="16"/>
                <w:szCs w:val="16"/>
                <w:lang w:val="ro-RO"/>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kern w:val="2"/>
                <w:sz w:val="16"/>
                <w:szCs w:val="16"/>
                <w:lang w:val="en-US" w:eastAsia="en-US"/>
              </w:rPr>
            </w:pPr>
            <w:r>
              <w:rPr>
                <w:rFonts w:eastAsia="Arial" w:cs="Arial" w:ascii="Arial" w:hAnsi="Arial"/>
                <w:color w:val="auto"/>
                <w:spacing w:val="0"/>
                <w:w w:val="100"/>
                <w:sz w:val="16"/>
                <w:szCs w:val="16"/>
                <w:lang w:val="ro-RO"/>
              </w:rPr>
              <w:t>Reglementarea fumatului în incinta unității.</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Reglementarea internă prin dispoziții sau regulament intern, locurile de fumat.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9</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Infectare cu viruși, bacterii de pe suprafețe nedezinfectate.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Infectarea cu viruși de la persoanele cu care intra în contact;</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Delimitați și semnalizați corespunzător căile de acces și circulație, locurile de depozitare a deșeurilor etc.;</w:t>
            </w:r>
          </w:p>
          <w:p>
            <w:pPr>
              <w:pStyle w:val="Normal"/>
              <w:widowControl/>
              <w:spacing w:before="0" w:after="0"/>
              <w:ind w:left="-108" w:right="-108"/>
              <w:rPr>
                <w:rFonts w:ascii="Arial" w:hAnsi="Arial" w:cs="Arial"/>
                <w:b/>
                <w:sz w:val="18"/>
                <w:szCs w:val="18"/>
                <w:lang w:val="fr-FR"/>
              </w:rPr>
            </w:pPr>
            <w:r>
              <w:rPr>
                <w:rFonts w:eastAsia="Arial" w:cs="Arial" w:ascii="Arial" w:hAnsi="Arial"/>
                <w:b/>
                <w:color w:val="auto"/>
                <w:spacing w:val="0"/>
                <w:w w:val="100"/>
                <w:sz w:val="16"/>
                <w:szCs w:val="16"/>
                <w:lang w:val="ro-RO"/>
              </w:rPr>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kern w:val="2"/>
                <w:sz w:val="16"/>
                <w:szCs w:val="16"/>
                <w:lang w:val="en-US" w:eastAsia="en-US"/>
              </w:rPr>
            </w:pPr>
            <w:r>
              <w:rPr>
                <w:rFonts w:eastAsia="Arial" w:cs="Arial" w:ascii="Arial" w:hAnsi="Arial"/>
                <w:color w:val="auto"/>
                <w:spacing w:val="0"/>
                <w:w w:val="100"/>
                <w:sz w:val="16"/>
                <w:szCs w:val="16"/>
                <w:lang w:val="ro-RO"/>
              </w:rPr>
              <w:t>Informați lucrătorii cu privire la simptomele COVID-19 și modul de acțiune în acest caz;</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bCs/>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Alocarea de fonduri materiale necesare pt.achizitionarea de soluții dezinfectante,</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10</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Accepta să efectueze sarcini periculoase pentru securitatea muncii.</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Obligativitatea tuturor lucrătorilor de a efectua lucrări numai la locul fiecăruia de muncă,</w:t>
            </w:r>
          </w:p>
          <w:p>
            <w:pPr>
              <w:pStyle w:val="Normal"/>
              <w:widowControl/>
              <w:spacing w:before="0" w:after="0"/>
              <w:jc w:val="left"/>
              <w:rPr>
                <w:rFonts w:ascii="Arial" w:hAnsi="Arial" w:cs="Arial"/>
                <w:sz w:val="16"/>
                <w:szCs w:val="16"/>
              </w:rPr>
            </w:pPr>
            <w:r>
              <w:rPr>
                <w:rFonts w:eastAsia="Arial" w:cs="Arial" w:ascii="Arial" w:hAnsi="Arial"/>
                <w:color w:val="auto"/>
                <w:spacing w:val="0"/>
                <w:w w:val="100"/>
                <w:sz w:val="16"/>
                <w:szCs w:val="16"/>
                <w:lang w:val="ro-RO" w:eastAsia="en-US"/>
              </w:rPr>
              <w:t>Înainte de începerea lucrului se vor efectua verificări vizuale asupra stabilității spațiului de lucru,, și se vor raporta neconformitățile;</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eastAsia="en-US"/>
              </w:rPr>
              <w:t>Instituirea obligativității ca pe durata orelor de program să nu părăsească locul de muncă;</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Asigurarea instruirii</w:t>
            </w:r>
          </w:p>
          <w:p>
            <w:pPr>
              <w:pStyle w:val="Normal"/>
              <w:widowControl/>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pe linie SSM;</w:t>
            </w:r>
          </w:p>
          <w:p>
            <w:pPr>
              <w:pStyle w:val="Normal"/>
              <w:widowControl/>
              <w:spacing w:before="0" w:after="0"/>
              <w:jc w:val="left"/>
              <w:rPr>
                <w:rFonts w:cs="Arial"/>
                <w:sz w:val="16"/>
                <w:szCs w:val="16"/>
                <w:lang w:val="ro-RO" w:eastAsia="en-US"/>
              </w:rPr>
            </w:pPr>
            <w:r>
              <w:rPr>
                <w:rFonts w:eastAsia="Arial" w:cs="Arial" w:ascii="Arial" w:hAnsi="Arial"/>
                <w:color w:val="auto"/>
                <w:spacing w:val="0"/>
                <w:w w:val="100"/>
                <w:sz w:val="16"/>
                <w:szCs w:val="16"/>
                <w:lang w:val="ro-RO" w:eastAsia="en-US"/>
              </w:rPr>
            </w:r>
          </w:p>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Instruirea personalului cu privire la condițiile utilizării echipamentelor de lucru;</w:t>
            </w:r>
          </w:p>
          <w:p>
            <w:pPr>
              <w:pStyle w:val="Normal"/>
              <w:widowControl/>
              <w:spacing w:before="0" w:after="0"/>
              <w:ind w:left="-108" w:right="-108"/>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Instruire privind acordarea primului ajutor în caz de accident.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Se va controla și completa conținutul</w:t>
            </w:r>
          </w:p>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truselor sanitare</w:t>
            </w:r>
          </w:p>
          <w:p>
            <w:pPr>
              <w:pStyle w:val="Normal"/>
              <w:widowControl/>
              <w:spacing w:before="0" w:after="0"/>
              <w:ind w:left="-82"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Alocarea</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fondurilor materiale necesare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11</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Cădere de la același nivel pe pardoseală alunecoasă, cabluri dispuse incorect, podele denivelate, praguri nesemnalizate.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Cădere la același nivel prin dezechilibrare, alunecare, împiedicare – suprafețe alunecoase, denivelate.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Stabilirea căilor de acces și a spațiilor de depozitat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Eliberarea căilor de acces</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Trusa de prim ajutor</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Păstrarea curățeniei la locul de muncă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Verificarea respectării măsurilor luate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12</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Alunecarea și căderea, împiedicarea pe traseul de deplasare de la domiciliu la locul de muncă.</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Stabilirea precisă a traseelor</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Instrucțiuni privind respectarea codului rutier</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Instrucțiuni proprii pt.acordarea primului ajutor</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13</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Arsuri la contactul lucrătorului cu obiecte sau suprafețe cu temperatura ridicată.</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Degerături ale mâinilor în urma manipulării recipientelor reci.</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Dotarea cu mănuși</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Trusa de prim ajutor</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14</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Răsturnarea accidentală a recipientelor fierbinți, încinse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rPr>
              <w:t>Dotarea barmanilor cu echipament individual de protecție (manusa termoizolantă)</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Instruirea lucrătorilor privind activitățile de pregătire și preparare a cafelei.</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Revizuirea instrucțiunilor privind activitățile de pregătire și preparare a cafelei.</w:t>
            </w:r>
          </w:p>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Alocarea de fonduri materiale necesare.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Imediat</w:t>
            </w:r>
          </w:p>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15</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Altercații fizice sau verbale cu clienții violenții, generatoare de leziuni sau tensiunii psihice repetate.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b/>
                <w:color w:val="auto"/>
                <w:spacing w:val="0"/>
                <w:w w:val="100"/>
                <w:sz w:val="16"/>
                <w:szCs w:val="16"/>
                <w:lang w:val="ro-RO"/>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Instruire asupra</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conduitei preventive,</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profesionale;</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Apelarea la servicii de</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paza și protecție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16</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Temperatura și umiditatea aerului: ridicată sau scăzută (neasigurarea sau nefuncționarea sistemului de ventilație a spațiilor).</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Curenți de aer favorizați de: deschiderea ușilor, utilizarea defectuoasă a instalației de climatizare;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Ventilarea corespunzătoare a spațiului de lucru și încălzirea restaurantului în anotimpul rece.</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rPr>
                <w:rFonts w:ascii="Arial" w:hAnsi="Arial" w:cs="Arial"/>
                <w:bCs/>
                <w:sz w:val="16"/>
                <w:szCs w:val="16"/>
                <w:lang w:val="fr-FR"/>
              </w:rPr>
            </w:pPr>
            <w:r>
              <w:rPr>
                <w:rFonts w:eastAsia="Arial" w:cs="Arial" w:ascii="Arial" w:hAnsi="Arial"/>
                <w:bCs/>
                <w:color w:val="auto"/>
                <w:spacing w:val="0"/>
                <w:w w:val="100"/>
                <w:sz w:val="16"/>
                <w:szCs w:val="16"/>
                <w:lang w:val="ro-RO"/>
              </w:rPr>
              <w:t>Pauze mai dese, acordarea de apa suplimentară pe timpul caniculei. Ceaiuri calde în perioada rece.</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17</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Înțepare și/ sau tăiere a corpului cu accesoriile utilizate.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color w:val="auto"/>
                <w:spacing w:val="0"/>
                <w:w w:val="100"/>
                <w:sz w:val="16"/>
                <w:szCs w:val="16"/>
                <w:lang w:val="ro-RO"/>
              </w:rPr>
              <w:t>Căderi de obiecte de pe rafturi amplasate necorespunzător.</w:t>
            </w:r>
          </w:p>
          <w:p>
            <w:pPr>
              <w:pStyle w:val="Normal"/>
              <w:widowControl/>
              <w:spacing w:before="0" w:after="0"/>
              <w:ind w:left="-108" w:right="-108"/>
              <w:rPr>
                <w:rFonts w:ascii="Arial" w:hAnsi="Arial" w:cs="Arial"/>
                <w:sz w:val="18"/>
                <w:szCs w:val="18"/>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Utilizarea greșită a mobilierului din restaurant.</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Trusa de prim ajutor</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Instruire prim ajutor,</w:t>
            </w:r>
          </w:p>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Autocontrolul stării de oboseală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Controlul periodic cu tematica vizând respectarea normelor de securitate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18</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Praf rezultat la manevrarea documentelor rezultând posibile îmbolnăviri ale aparatului respirator.</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Zgomot emis în timpul funcționării echipamentelor.</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Cs/>
                <w:color w:val="auto"/>
                <w:spacing w:val="0"/>
                <w:w w:val="100"/>
                <w:sz w:val="16"/>
                <w:szCs w:val="16"/>
                <w:lang w:val="ro-RO"/>
              </w:rPr>
              <w:t>Control medical periodic</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Anual</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Medic de medicina muncii</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19</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Ritm de muncă intens, uneori program prelungit.</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kern w:val="2"/>
                <w:sz w:val="16"/>
                <w:szCs w:val="16"/>
                <w:lang w:val="ro-RO"/>
              </w:rPr>
              <w:t>Solicitare fizică- poziții de lucru vicioase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Instruirea</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personalului;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Respectarea</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programului de</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lucru.</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20</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Nu verifică starea tehnică a echipamentelor înainte de începerea activității.</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Nu se informează despre modul de funcționare al echipamentelor de muncă</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Instruirea</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personalului;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bl>
    <w:p>
      <w:pPr>
        <w:pStyle w:val="Normal"/>
        <w:keepNext w:val="true"/>
        <w:widowControl/>
        <w:spacing w:before="0" w:after="120"/>
        <w:ind w:hanging="0"/>
        <w:jc w:val="left"/>
        <w:rPr>
          <w:sz w:val="8"/>
          <w:lang w:val="fr-FR"/>
        </w:rPr>
      </w:pPr>
      <w:r>
        <w:rPr>
          <w:rFonts w:eastAsia="Arial" w:cs="Arial" w:ascii="Arial" w:hAnsi="Arial"/>
          <w:color w:val="auto"/>
          <w:spacing w:val="0"/>
          <w:w w:val="100"/>
          <w:sz w:val="20"/>
          <w:szCs w:val="20"/>
          <w:lang w:val="ro-RO"/>
        </w:rPr>
      </w:r>
    </w:p>
    <w:tbl>
      <w:tblPr>
        <w:tblW w:w="5000" w:type="pct"/>
        <w:jc w:val="left"/>
        <w:tblInd w:w="108" w:type="dxa"/>
        <w:tblLayout w:type="fixed"/>
        <w:tblCellMar>
          <w:top w:w="17" w:type="dxa"/>
          <w:left w:w="108" w:type="dxa"/>
          <w:bottom w:w="17" w:type="dxa"/>
          <w:right w:w="108" w:type="dxa"/>
        </w:tblCellMar>
      </w:tblPr>
      <w:tblGrid>
        <w:gridCol w:w="361"/>
        <w:gridCol w:w="1444"/>
        <w:gridCol w:w="1985"/>
        <w:gridCol w:w="2168"/>
        <w:gridCol w:w="1896"/>
        <w:gridCol w:w="1173"/>
        <w:gridCol w:w="993"/>
        <w:gridCol w:w="1354"/>
        <w:gridCol w:w="910"/>
        <w:gridCol w:w="1101"/>
        <w:gridCol w:w="902"/>
      </w:tblGrid>
      <w:tr>
        <w:trPr>
          <w:tblHeader w:val="true"/>
          <w:trHeight w:val="321"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Nr.</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crt.</w:t>
            </w:r>
          </w:p>
        </w:tc>
        <w:tc>
          <w:tcPr>
            <w:tcW w:w="144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43"/>
              <w:jc w:val="center"/>
              <w:rPr>
                <w:rFonts w:ascii="Arial" w:hAnsi="Arial" w:cs="Arial"/>
                <w:b/>
                <w:sz w:val="16"/>
                <w:szCs w:val="16"/>
              </w:rPr>
            </w:pPr>
            <w:r>
              <w:rPr>
                <w:rFonts w:eastAsia="Arial" w:cs="Arial" w:ascii="Arial" w:hAnsi="Arial"/>
                <w:b/>
                <w:color w:val="auto"/>
                <w:spacing w:val="0"/>
                <w:w w:val="100"/>
                <w:sz w:val="16"/>
                <w:szCs w:val="16"/>
                <w:lang w:val="ro-RO"/>
              </w:rPr>
              <w:t>Loc de muncă / Post de lucru</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Riscuri evaluate</w:t>
            </w:r>
          </w:p>
        </w:tc>
        <w:tc>
          <w:tcPr>
            <w:tcW w:w="216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Măsuri tehnice</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orga</w:t>
            </w:r>
            <w:r>
              <w:rPr>
                <w:rFonts w:eastAsia="Arial" w:cs="Arial" w:ascii="Arial" w:hAnsi="Arial"/>
                <w:b/>
                <w:color w:val="auto"/>
                <w:spacing w:val="0"/>
                <w:w w:val="100"/>
                <w:sz w:val="16"/>
                <w:szCs w:val="16"/>
                <w:lang w:val="ro-RO"/>
              </w:rPr>
              <w:t>nizatorice</w:t>
            </w:r>
          </w:p>
        </w:tc>
        <w:tc>
          <w:tcPr>
            <w:tcW w:w="117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2"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igienico-sanitare</w:t>
            </w:r>
          </w:p>
        </w:tc>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de altă natură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Acțiuni în scopul</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realizării</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Termen</w:t>
            </w:r>
          </w:p>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de</w:t>
            </w:r>
          </w:p>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realizare</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6"/>
                <w:szCs w:val="16"/>
              </w:rPr>
            </w:pPr>
            <w:r>
              <w:rPr>
                <w:rFonts w:eastAsia="Arial" w:cs="Arial" w:ascii="Arial" w:hAnsi="Arial"/>
                <w:b/>
                <w:color w:val="auto"/>
                <w:spacing w:val="0"/>
                <w:w w:val="100"/>
                <w:sz w:val="16"/>
                <w:szCs w:val="16"/>
                <w:lang w:val="ro-RO"/>
              </w:rPr>
              <w:t>Persoana care răspunde de realizarea</w:t>
            </w:r>
          </w:p>
          <w:p>
            <w:pPr>
              <w:pStyle w:val="Normal"/>
              <w:widowControl/>
              <w:spacing w:before="0" w:after="0"/>
              <w:ind w:left="-114" w:right="-84"/>
              <w:jc w:val="center"/>
              <w:rPr>
                <w:rFonts w:ascii="Arial" w:hAnsi="Arial" w:cs="Arial"/>
                <w:b/>
                <w:sz w:val="16"/>
                <w:szCs w:val="16"/>
              </w:rPr>
            </w:pPr>
            <w:r>
              <w:rPr>
                <w:rFonts w:eastAsia="Arial" w:cs="Arial" w:ascii="Arial" w:hAnsi="Arial"/>
                <w:b/>
                <w:color w:val="auto"/>
                <w:spacing w:val="0"/>
                <w:w w:val="100"/>
                <w:sz w:val="16"/>
                <w:szCs w:val="16"/>
                <w:lang w:val="ro-RO"/>
              </w:rPr>
              <w:t>măsurii</w:t>
            </w:r>
          </w:p>
        </w:tc>
        <w:tc>
          <w:tcPr>
            <w:tcW w:w="90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2" w:right="-86"/>
              <w:jc w:val="center"/>
              <w:rPr>
                <w:rFonts w:ascii="Arial" w:hAnsi="Arial" w:cs="Arial"/>
                <w:b/>
                <w:sz w:val="16"/>
                <w:szCs w:val="16"/>
                <w:lang w:val="fr-FR"/>
              </w:rPr>
            </w:pPr>
            <w:r>
              <w:rPr>
                <w:rFonts w:eastAsia="Arial" w:cs="Arial" w:ascii="Arial" w:hAnsi="Arial"/>
                <w:b/>
                <w:color w:val="auto"/>
                <w:spacing w:val="0"/>
                <w:w w:val="100"/>
                <w:sz w:val="16"/>
                <w:szCs w:val="16"/>
                <w:lang w:val="ro-RO"/>
              </w:rPr>
              <w:t>Observații</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napToGrid w:val="false"/>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r>
          </w:p>
        </w:tc>
        <w:tc>
          <w:tcPr>
            <w:tcW w:w="144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1</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w:t>
            </w:r>
          </w:p>
        </w:tc>
        <w:tc>
          <w:tcPr>
            <w:tcW w:w="216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3</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4</w:t>
            </w:r>
          </w:p>
        </w:tc>
        <w:tc>
          <w:tcPr>
            <w:tcW w:w="117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2" w:right="-108"/>
              <w:jc w:val="center"/>
              <w:rPr>
                <w:rFonts w:ascii="Arial" w:hAnsi="Arial" w:cs="Arial"/>
                <w:b/>
                <w:sz w:val="18"/>
                <w:szCs w:val="18"/>
                <w:lang w:val="fr-FR"/>
              </w:rPr>
            </w:pPr>
            <w:r>
              <w:rPr>
                <w:rFonts w:eastAsia="Arial" w:cs="Arial" w:ascii="Arial" w:hAnsi="Arial"/>
                <w:b/>
                <w:color w:val="auto"/>
                <w:spacing w:val="0"/>
                <w:w w:val="100"/>
                <w:sz w:val="16"/>
                <w:szCs w:val="16"/>
                <w:lang w:val="ro-RO"/>
              </w:rPr>
              <w:t>5</w:t>
            </w:r>
          </w:p>
        </w:tc>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6</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7</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8"/>
                <w:szCs w:val="18"/>
                <w:lang w:val="fr-FR"/>
              </w:rPr>
            </w:pPr>
            <w:r>
              <w:rPr>
                <w:rFonts w:eastAsia="Arial" w:cs="Arial" w:ascii="Arial" w:hAnsi="Arial"/>
                <w:b/>
                <w:color w:val="auto"/>
                <w:spacing w:val="0"/>
                <w:w w:val="100"/>
                <w:sz w:val="16"/>
                <w:szCs w:val="16"/>
                <w:lang w:val="ro-RO"/>
              </w:rPr>
              <w:t>8</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8"/>
                <w:szCs w:val="18"/>
                <w:lang w:val="fr-FR"/>
              </w:rPr>
            </w:pPr>
            <w:r>
              <w:rPr>
                <w:rFonts w:eastAsia="Arial" w:cs="Arial" w:ascii="Arial" w:hAnsi="Arial"/>
                <w:b/>
                <w:color w:val="auto"/>
                <w:spacing w:val="0"/>
                <w:w w:val="100"/>
                <w:sz w:val="16"/>
                <w:szCs w:val="16"/>
                <w:lang w:val="ro-RO"/>
              </w:rPr>
              <w:t>9</w:t>
            </w:r>
          </w:p>
        </w:tc>
        <w:tc>
          <w:tcPr>
            <w:tcW w:w="90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10</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w:t>
            </w:r>
          </w:p>
        </w:tc>
        <w:tc>
          <w:tcPr>
            <w:tcW w:w="1444"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{{client.legalName}}</w:t>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w:t>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MANAGER MAGAZIN</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Electrocutare prin atingere indirectă - deteriorarea sau inexistenta instalațiilor de împământare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Verificarea instalațiilor electric (Buletine de verificare P.R.A.M.) de către un specialist autorizat.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Depanarea defecțiunilor echipamentelor electrice de către un electrician autorizat.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Instruire privind exploatarea echipamentelor electrice.</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Revizuirea instrucțiunilor privind exploatarea instalațiilor electrice și acordarea primului ajutor în caz de electrocutare.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Alocarea de fonduri materiale necesare pentru asigurarea mentenanței instalațiilor electrice.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Lovire de către mijloace de transport auto în caz de accident de traseu.</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b/>
                <w:color w:val="auto"/>
                <w:spacing w:val="0"/>
                <w:w w:val="100"/>
                <w:sz w:val="16"/>
                <w:szCs w:val="16"/>
                <w:lang w:val="ro-RO"/>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b/>
                <w:sz w:val="16"/>
                <w:szCs w:val="16"/>
                <w:lang w:val="fr-FR"/>
              </w:rPr>
            </w:pPr>
            <w:r>
              <w:rPr>
                <w:rFonts w:eastAsia="Arial" w:cs="Arial" w:ascii="Arial" w:hAnsi="Arial"/>
                <w:color w:val="auto"/>
                <w:spacing w:val="0"/>
                <w:w w:val="100"/>
                <w:kern w:val="2"/>
                <w:sz w:val="16"/>
                <w:szCs w:val="16"/>
                <w:lang w:val="ro-RO" w:eastAsia="en-US"/>
              </w:rPr>
              <w:t>Respectarea prevederilor care reglementează circulația pe drumurile publice.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b/>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Elaborarea de instrucțiuni privind utilizarea autoturismelor.</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Elaborarea de instrucțiuni privind circulația pietonilor, cu bicicletă sau cu mijloacele de transport în comun.</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8"/>
                <w:szCs w:val="18"/>
                <w:lang w:val="fr-FR"/>
              </w:rPr>
            </w:pPr>
            <w:r>
              <w:rPr>
                <w:rFonts w:eastAsia="Arial" w:cs="Arial" w:ascii="Arial" w:hAnsi="Arial"/>
                <w:color w:val="auto"/>
                <w:spacing w:val="0"/>
                <w:w w:val="100"/>
                <w:sz w:val="16"/>
                <w:szCs w:val="16"/>
                <w:lang w:val="ro-RO"/>
              </w:rPr>
              <w:t>Imediat</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8"/>
                <w:szCs w:val="18"/>
                <w:lang w:val="fr-FR"/>
              </w:rPr>
            </w:pPr>
            <w:r>
              <w:rPr>
                <w:rFonts w:eastAsia="Arial" w:cs="Arial" w:ascii="Arial" w:hAnsi="Arial"/>
                <w:color w:val="auto"/>
                <w:spacing w:val="0"/>
                <w:w w:val="100"/>
                <w:sz w:val="16"/>
                <w:szCs w:val="16"/>
                <w:lang w:val="ro-RO"/>
              </w:rPr>
              <w:t>Serv extern</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3</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Arsuri în cazul producerii unor incendii în spațiile de lucru datorită echipamentelor de muncă.</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Verificarea instalațiilor electric (Buletine de verificare P.R.A.M.) de către un specialist autorizat.</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Depanarea defecțiunilor echipamentelor electrice de către un electrician autorizat.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Instruirea lucrătorilor cu privire la utilizarea echipamentelor de muncă.</w:t>
            </w:r>
          </w:p>
          <w:p>
            <w:pPr>
              <w:pStyle w:val="Normal"/>
              <w:widowControl/>
              <w:spacing w:before="0" w:after="0"/>
              <w:ind w:left="-108" w:right="-108"/>
              <w:rPr>
                <w:rFonts w:ascii="Arial" w:hAnsi="Arial" w:cs="Arial"/>
                <w:kern w:val="2"/>
                <w:sz w:val="16"/>
                <w:szCs w:val="16"/>
                <w:lang w:val="en-US" w:eastAsia="en-US"/>
              </w:rPr>
            </w:pPr>
            <w:r>
              <w:rPr>
                <w:rFonts w:eastAsia="Arial" w:cs="Arial" w:ascii="Arial" w:hAnsi="Arial"/>
                <w:color w:val="auto"/>
                <w:spacing w:val="0"/>
                <w:w w:val="100"/>
                <w:sz w:val="16"/>
                <w:szCs w:val="16"/>
                <w:lang w:val="ro-RO"/>
              </w:rPr>
              <w:t>Reglementarea fumatului în incinta unității.</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Reglementarea internă prin dispoziții sau regulament intern, locurile de fumat.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Imediat</w:t>
            </w:r>
          </w:p>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4</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Verificarea instalațiilor electrice de către un electrician autorizat.</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Înlocuirea instalațiilor deteriorate (prize, tablouri, cabluri, circuite).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Achiziționarea de echipamente de muncă electrice certificate din punct de vedere al siguranțe în exploatare.</w:t>
            </w:r>
          </w:p>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Instruire lucrătorilor privind exploatarea echipamentelor și instalațiilor electrice.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Instruirea privind modul de acordare a primului ajutor în caz de contact cu curentul electric.</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Stabilirea prin instrucțiuni proprii modul de remediere al defecțiunilor de natură electrică.</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tabs>
                <w:tab w:val="clear" w:pos="720"/>
                <w:tab w:val="left" w:pos="3330" w:leader="none"/>
              </w:tabs>
              <w:spacing w:before="0" w:after="0"/>
              <w:ind w:left="-108" w:right="-108"/>
              <w:rPr>
                <w:rFonts w:ascii="Arial" w:hAnsi="Arial" w:cs="Arial"/>
                <w:kern w:val="2"/>
                <w:sz w:val="16"/>
                <w:szCs w:val="16"/>
                <w:lang w:val="en-US" w:eastAsia="en-US"/>
              </w:rPr>
            </w:pPr>
            <w:r>
              <w:rPr>
                <w:rFonts w:eastAsia="Arial" w:cs="Arial" w:ascii="Arial" w:hAnsi="Arial"/>
                <w:color w:val="auto"/>
                <w:spacing w:val="0"/>
                <w:w w:val="100"/>
                <w:sz w:val="16"/>
                <w:szCs w:val="16"/>
                <w:lang w:val="ro-RO"/>
              </w:rPr>
              <w:t>Semnalizarea riscului de</w:t>
            </w:r>
            <w:r>
              <w:rPr>
                <w:rFonts w:eastAsia="Arial" w:cs="Arial" w:ascii="Arial" w:hAnsi="Arial"/>
                <w:color w:val="auto"/>
                <w:spacing w:val="0"/>
                <w:w w:val="100"/>
                <w:kern w:val="2"/>
                <w:sz w:val="16"/>
                <w:szCs w:val="16"/>
                <w:lang w:val="ro-RO" w:eastAsia="en-US"/>
              </w:rPr>
              <w:t xml:space="preserve"> electrocutare.</w:t>
            </w:r>
          </w:p>
          <w:p>
            <w:pPr>
              <w:pStyle w:val="Normal"/>
              <w:widowControl/>
              <w:spacing w:before="0" w:after="0"/>
              <w:ind w:left="-108" w:right="-108"/>
              <w:rPr>
                <w:rFonts w:ascii="Arial" w:hAnsi="Arial" w:cs="Arial"/>
                <w:kern w:val="2"/>
                <w:sz w:val="16"/>
                <w:szCs w:val="16"/>
                <w:lang w:val="en-US" w:eastAsia="en-US"/>
              </w:rPr>
            </w:pPr>
            <w:r>
              <w:rPr>
                <w:rFonts w:eastAsia="Arial" w:cs="Arial" w:ascii="Arial" w:hAnsi="Arial"/>
                <w:color w:val="auto"/>
                <w:spacing w:val="0"/>
                <w:w w:val="100"/>
                <w:kern w:val="2"/>
                <w:sz w:val="16"/>
                <w:szCs w:val="16"/>
                <w:lang w:val="ro-RO" w:eastAsia="en-US"/>
              </w:rPr>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Elaborarea de instrucțiuni privind exploatarea instalațiilor electrice și acordarea primului ajutor în caz de electrocutare.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Alocarea de fonduri materiale necesare pentru asigurarea mentenanței instalațiilor electrice.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5</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Calamități naturale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Asigurarea stingătoarelor;</w:t>
            </w:r>
          </w:p>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Asigurarea hidranților;</w:t>
            </w:r>
          </w:p>
          <w:p>
            <w:pPr>
              <w:pStyle w:val="Normal"/>
              <w:widowControl/>
              <w:spacing w:before="0" w:after="0"/>
              <w:rPr>
                <w:rFonts w:ascii="Arial" w:hAnsi="Arial" w:cs="Arial"/>
                <w:b/>
                <w:sz w:val="18"/>
                <w:szCs w:val="18"/>
                <w:lang w:val="fr-FR"/>
              </w:rPr>
            </w:pPr>
            <w:r>
              <w:rPr>
                <w:rFonts w:eastAsia="Arial" w:cs="Arial" w:ascii="Arial" w:hAnsi="Arial"/>
                <w:color w:val="auto"/>
                <w:spacing w:val="0"/>
                <w:w w:val="100"/>
                <w:sz w:val="16"/>
                <w:szCs w:val="16"/>
                <w:lang w:val="ro-RO"/>
              </w:rPr>
              <w:t>Verificarea căilor de evacuare zilnic;</w:t>
            </w:r>
          </w:p>
        </w:tc>
        <w:tc>
          <w:tcPr>
            <w:tcW w:w="189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Asigurarea instruirii pe linie SSM și SU</w:t>
            </w:r>
          </w:p>
          <w:p>
            <w:pPr>
              <w:pStyle w:val="Normal"/>
              <w:widowControl/>
              <w:spacing w:before="0" w:after="0"/>
              <w:jc w:val="left"/>
              <w:rPr>
                <w:rFonts w:ascii="Arial" w:hAnsi="Arial" w:cs="Arial"/>
                <w:kern w:val="2"/>
                <w:sz w:val="16"/>
                <w:szCs w:val="16"/>
                <w:lang w:val="en-US" w:eastAsia="en-US"/>
              </w:rPr>
            </w:pPr>
            <w:r>
              <w:rPr>
                <w:rFonts w:eastAsia="Arial" w:cs="Arial" w:ascii="Arial" w:hAnsi="Arial"/>
                <w:color w:val="auto"/>
                <w:spacing w:val="0"/>
                <w:w w:val="100"/>
                <w:sz w:val="16"/>
                <w:szCs w:val="16"/>
                <w:lang w:val="ro-RO"/>
              </w:rPr>
              <w:t>Prelucrarea semnalelor de alarmare;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Prelucrare</w:t>
            </w:r>
          </w:p>
          <w:p>
            <w:pPr>
              <w:pStyle w:val="Normal"/>
              <w:widowControl/>
              <w:spacing w:before="0" w:after="0"/>
              <w:ind w:left="-108" w:right="-108"/>
              <w:jc w:val="center"/>
              <w:rPr>
                <w:rFonts w:ascii="Arial" w:hAnsi="Arial" w:cs="Arial"/>
                <w:b/>
                <w:sz w:val="16"/>
                <w:szCs w:val="16"/>
                <w:lang w:val="fr-FR"/>
              </w:rPr>
            </w:pPr>
            <w:r>
              <w:rPr>
                <w:rFonts w:eastAsia="Arial" w:cs="Arial" w:ascii="Arial" w:hAnsi="Arial"/>
                <w:color w:val="auto"/>
                <w:spacing w:val="0"/>
                <w:w w:val="100"/>
                <w:sz w:val="16"/>
                <w:szCs w:val="16"/>
                <w:lang w:val="ro-RO"/>
              </w:rPr>
              <w:t>Plan de evacuare</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Alocarea</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fondurilor materiale necesare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rPr>
            </w:pPr>
            <w:r>
              <w:rPr>
                <w:rFonts w:eastAsia="Arial" w:cs="Arial" w:ascii="Arial" w:hAnsi="Arial"/>
                <w:color w:val="auto"/>
                <w:spacing w:val="0"/>
                <w:w w:val="100"/>
                <w:sz w:val="16"/>
                <w:szCs w:val="16"/>
                <w:lang w:val="ro-RO"/>
              </w:rPr>
              <w:t>Cond.loc munca</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ind w:right="-84"/>
              <w:rPr>
                <w:rFonts w:ascii="Arial" w:hAnsi="Arial" w:cs="Arial"/>
                <w:sz w:val="16"/>
                <w:szCs w:val="16"/>
                <w:lang w:val="fr-FR"/>
              </w:rPr>
            </w:pPr>
            <w:r>
              <w:rPr>
                <w:rFonts w:eastAsia="Arial" w:cs="Arial" w:ascii="Arial" w:hAnsi="Arial"/>
                <w:color w:val="auto"/>
                <w:spacing w:val="0"/>
                <w:w w:val="100"/>
                <w:sz w:val="16"/>
                <w:szCs w:val="16"/>
                <w:lang w:val="ro-RO"/>
              </w:rPr>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8</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Fumatul în locuri nepermise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color w:val="auto"/>
                <w:spacing w:val="0"/>
                <w:w w:val="100"/>
                <w:sz w:val="16"/>
                <w:szCs w:val="16"/>
                <w:lang w:val="ro-RO"/>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kern w:val="2"/>
                <w:sz w:val="16"/>
                <w:szCs w:val="16"/>
                <w:lang w:val="en-US" w:eastAsia="en-US"/>
              </w:rPr>
            </w:pPr>
            <w:r>
              <w:rPr>
                <w:rFonts w:eastAsia="Arial" w:cs="Arial" w:ascii="Arial" w:hAnsi="Arial"/>
                <w:color w:val="auto"/>
                <w:spacing w:val="0"/>
                <w:w w:val="100"/>
                <w:sz w:val="16"/>
                <w:szCs w:val="16"/>
                <w:lang w:val="ro-RO"/>
              </w:rPr>
              <w:t>Reglementarea fumatului în incinta unității.</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Reglementarea internă prin dispoziții sau regulament intern, locurile de fumat.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9</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Infectare cu viruși, bacterii de pe suprafețe nedezinfectate.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Infectarea cu viruși de la persoanele cu care intra în contact;</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Delimitați și semnalizați corespunzător căile de acces și circulație, locurile de depozitare a deșeurilor etc.;</w:t>
            </w:r>
          </w:p>
          <w:p>
            <w:pPr>
              <w:pStyle w:val="Normal"/>
              <w:widowControl/>
              <w:spacing w:before="0" w:after="0"/>
              <w:ind w:left="-108" w:right="-108"/>
              <w:rPr>
                <w:rFonts w:ascii="Arial" w:hAnsi="Arial" w:cs="Arial"/>
                <w:b/>
                <w:sz w:val="18"/>
                <w:szCs w:val="18"/>
                <w:lang w:val="fr-FR"/>
              </w:rPr>
            </w:pPr>
            <w:r>
              <w:rPr>
                <w:rFonts w:eastAsia="Arial" w:cs="Arial" w:ascii="Arial" w:hAnsi="Arial"/>
                <w:b/>
                <w:color w:val="auto"/>
                <w:spacing w:val="0"/>
                <w:w w:val="100"/>
                <w:sz w:val="16"/>
                <w:szCs w:val="16"/>
                <w:lang w:val="ro-RO"/>
              </w:rPr>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kern w:val="2"/>
                <w:sz w:val="16"/>
                <w:szCs w:val="16"/>
                <w:lang w:val="en-US" w:eastAsia="en-US"/>
              </w:rPr>
            </w:pPr>
            <w:r>
              <w:rPr>
                <w:rFonts w:eastAsia="Arial" w:cs="Arial" w:ascii="Arial" w:hAnsi="Arial"/>
                <w:color w:val="auto"/>
                <w:spacing w:val="0"/>
                <w:w w:val="100"/>
                <w:sz w:val="16"/>
                <w:szCs w:val="16"/>
                <w:lang w:val="ro-RO"/>
              </w:rPr>
              <w:t>Informați lucrătorii cu privire la simptomele COVID-19 și modul de acțiune în acest caz;</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bCs/>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Alocarea de fonduri materiale necesare pt.achizitionarea de soluții dezinfectante,</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10</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Accepta să efectueze sarcini periculoase pentru securitatea muncii.</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Obligativitatea tuturor lucrătorilor de a efectua lucrări numai la locul fiecăruia de muncă,</w:t>
            </w:r>
          </w:p>
          <w:p>
            <w:pPr>
              <w:pStyle w:val="Normal"/>
              <w:widowControl/>
              <w:spacing w:before="0" w:after="0"/>
              <w:jc w:val="left"/>
              <w:rPr>
                <w:rFonts w:ascii="Arial" w:hAnsi="Arial" w:cs="Arial"/>
                <w:sz w:val="16"/>
                <w:szCs w:val="16"/>
              </w:rPr>
            </w:pPr>
            <w:r>
              <w:rPr>
                <w:rFonts w:eastAsia="Arial" w:cs="Arial" w:ascii="Arial" w:hAnsi="Arial"/>
                <w:color w:val="auto"/>
                <w:spacing w:val="0"/>
                <w:w w:val="100"/>
                <w:sz w:val="16"/>
                <w:szCs w:val="16"/>
                <w:lang w:val="ro-RO" w:eastAsia="en-US"/>
              </w:rPr>
              <w:t>Înainte de începerea lucrului se vor efectua verificări vizuale asupra stabilității spațiului de lucru,, și se vor raporta neconformitățile;</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eastAsia="en-US"/>
              </w:rPr>
              <w:t>Instituirea obligativității ca pe durata orelor de program să nu părăsească locul de muncă;</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Asigurarea instruirii</w:t>
            </w:r>
          </w:p>
          <w:p>
            <w:pPr>
              <w:pStyle w:val="Normal"/>
              <w:widowControl/>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pe linie SSM;</w:t>
            </w:r>
          </w:p>
          <w:p>
            <w:pPr>
              <w:pStyle w:val="Normal"/>
              <w:widowControl/>
              <w:spacing w:before="0" w:after="0"/>
              <w:jc w:val="left"/>
              <w:rPr>
                <w:rFonts w:cs="Arial"/>
                <w:sz w:val="16"/>
                <w:szCs w:val="16"/>
                <w:lang w:val="ro-RO" w:eastAsia="en-US"/>
              </w:rPr>
            </w:pPr>
            <w:r>
              <w:rPr>
                <w:rFonts w:eastAsia="Arial" w:cs="Arial" w:ascii="Arial" w:hAnsi="Arial"/>
                <w:color w:val="auto"/>
                <w:spacing w:val="0"/>
                <w:w w:val="100"/>
                <w:sz w:val="16"/>
                <w:szCs w:val="16"/>
                <w:lang w:val="ro-RO" w:eastAsia="en-US"/>
              </w:rPr>
            </w:r>
          </w:p>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Instruirea personalului cu privire la condițiile utilizării echipamentelor de lucru;</w:t>
            </w:r>
          </w:p>
          <w:p>
            <w:pPr>
              <w:pStyle w:val="Normal"/>
              <w:widowControl/>
              <w:spacing w:before="0" w:after="0"/>
              <w:ind w:left="-108" w:right="-108"/>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Instruire privind acordarea primului ajutor în caz de accident.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Se va controla și completa conținutul</w:t>
            </w:r>
          </w:p>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truselor sanitare</w:t>
            </w:r>
          </w:p>
          <w:p>
            <w:pPr>
              <w:pStyle w:val="Normal"/>
              <w:widowControl/>
              <w:spacing w:before="0" w:after="0"/>
              <w:ind w:left="-82"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Alocarea</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fondurilor materiale necesare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11</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Cădere de la același nivel pe pardoseală alunecoasă, cabluri dispuse incorect, podele denivelate, praguri nesemnalizate.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Cădere la același nivel prin dezechilibrare, alunecare, împiedicare – suprafețe alunecoase, denivelate.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Stabilirea căilor de acces și a spațiilor de depozitat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Eliberarea căilor de acces</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Trusa de prim ajutor</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Păstrarea curățeniei la locul de muncă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Verificarea respectării măsurilor luate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12</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Alunecarea și căderea, împiedicarea pe traseul de deplasare de la domiciliu la locul de muncă.</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left"/>
              <w:rPr>
                <w:rFonts w:ascii="Arial" w:hAnsi="Arial" w:cs="Arial"/>
                <w:sz w:val="16"/>
                <w:szCs w:val="16"/>
                <w:lang w:val="ro-RO" w:eastAsia="en-US"/>
              </w:rPr>
            </w:pPr>
            <w:r>
              <w:rPr>
                <w:rFonts w:eastAsia="Arial" w:cs="Arial" w:ascii="Arial" w:hAnsi="Arial"/>
                <w:color w:val="auto"/>
                <w:spacing w:val="0"/>
                <w:w w:val="100"/>
                <w:sz w:val="16"/>
                <w:szCs w:val="16"/>
                <w:lang w:val="ro-RO" w:eastAsia="en-US"/>
              </w:rPr>
              <w:t>Stabilirea precisă a traseelor</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Instrucțiuni privind respectarea codului rutier</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Instrucțiuni proprii pt.acordarea primului ajutor</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13</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Arsuri la contactul lucrătorului cu obiecte sau suprafețe cu temperatura ridicată.</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Răsturnarea accidentală a recipientelor cu lichide de pe birou pe instalațiile electrice sau aparaturi electronice.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Contact direct al epidermei cu suprafețe periculoase și fierbinți (muchii, mobilier, instrumente de tăiere etc.)</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Trusa de prim ajutor</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14</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Reflexii ale luminii naturale sau artificiale în câmpul vizual al lucrătorului;</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Amplasarea necorespunzătoare a videoterminalelor (obosirea ochilor, boli profesionale).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Înlocuirea becurilor arse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Control medical periodic</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Medic de medicina muncii</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15</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Poziționarea greșită a operatorului față de echipamentul I.T.</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Lucru prelungit la echipamentele de calcul în fața monitoarelor, afecțiuni ale sistemului osteo-musculo-articular din cauza pozițiilor de lucru vicioase.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Respectarea regimului</w:t>
            </w:r>
          </w:p>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de lucru și al pauzelor</w:t>
            </w:r>
          </w:p>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cu alternarea pozițiilor</w:t>
            </w:r>
          </w:p>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de lucru;</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Achiziționarea de scaune ergonomice.</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Instruirea personalului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privind pozițiile</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ergonomice de lucru și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efectele nerespectării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acestora;</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Cs/>
                <w:color w:val="auto"/>
                <w:spacing w:val="0"/>
                <w:w w:val="100"/>
                <w:sz w:val="16"/>
                <w:szCs w:val="16"/>
                <w:lang w:val="ro-RO"/>
              </w:rPr>
              <w:t>Control medical periodic</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Anual</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Medic de medicina muncii</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napToGrid w:val="false"/>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16</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Temperatura și umiditatea aerului: ridicată sau scăzută (neasigurarea sau nefuncționarea sistemului de ventilație a spațiilor).</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Curenți de aer favorizați de: deschiderea ușilor, utilizarea defectuoasă a instalației de climatizare;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Ventilarea corespunzătoare a spațiului de lucru și încălzirea biroului în anotimpul rece.</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rPr>
                <w:rFonts w:ascii="Arial" w:hAnsi="Arial" w:cs="Arial"/>
                <w:bCs/>
                <w:sz w:val="16"/>
                <w:szCs w:val="16"/>
                <w:lang w:val="fr-FR"/>
              </w:rPr>
            </w:pPr>
            <w:r>
              <w:rPr>
                <w:rFonts w:eastAsia="Arial" w:cs="Arial" w:ascii="Arial" w:hAnsi="Arial"/>
                <w:bCs/>
                <w:color w:val="auto"/>
                <w:spacing w:val="0"/>
                <w:w w:val="100"/>
                <w:sz w:val="16"/>
                <w:szCs w:val="16"/>
                <w:lang w:val="ro-RO"/>
              </w:rPr>
              <w:t>Pauze mai dese, acordarea de apa suplimentară pe timpul caniculei. Ceaiuri calde în perioada rece.</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17</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Înțepare și/ sau tăiere a corpului cu accesoriile utilizate.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color w:val="auto"/>
                <w:spacing w:val="0"/>
                <w:w w:val="100"/>
                <w:sz w:val="16"/>
                <w:szCs w:val="16"/>
                <w:lang w:val="ro-RO"/>
              </w:rPr>
              <w:t>Căderi de obiecte de pe birou, sau de pe rafturi amplasate necorespunzător.</w:t>
            </w:r>
          </w:p>
          <w:p>
            <w:pPr>
              <w:pStyle w:val="Normal"/>
              <w:widowControl/>
              <w:spacing w:before="0" w:after="0"/>
              <w:ind w:left="-108" w:right="-108"/>
              <w:rPr>
                <w:rFonts w:ascii="Arial" w:hAnsi="Arial" w:cs="Arial"/>
                <w:sz w:val="18"/>
                <w:szCs w:val="18"/>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Utilizarea greșită a mobilierului de birou.</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Trusa de prim ajutor</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Instruire prim ajutor,</w:t>
            </w:r>
          </w:p>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Autocontrolul stării de oboseală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Controlul periodic cu tematica vizând respectarea normelor de securitate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18</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Praf rezultat la manevrarea documentelor rezultând posibile îmbolnăviri ale aparatului respirator.</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Zgomot emis în timpul funcționării echipamentelor.</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Cs/>
                <w:color w:val="auto"/>
                <w:spacing w:val="0"/>
                <w:w w:val="100"/>
                <w:sz w:val="16"/>
                <w:szCs w:val="16"/>
                <w:lang w:val="ro-RO"/>
              </w:rPr>
              <w:t>Control medical periodic</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Anual</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Medic de medicina muncii</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19</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Ritm de muncă intens, uneori program prelungit.</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kern w:val="2"/>
                <w:sz w:val="16"/>
                <w:szCs w:val="16"/>
                <w:lang w:val="ro-RO"/>
              </w:rPr>
              <w:t>Solicitare psihică – operații repetitive de ciclu scurt sau mediu și operații extrem de complexe;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Instruirea</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personalului;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Respectarea</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programului de</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lucru.</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20</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Infectare cu viruși, bacterii de pe suprafețe nedezinfectate.</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Infectarea cu viruși de la persoanele cu care intra în contact;</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Instruirea</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personalului;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folosirea</w:t>
            </w:r>
          </w:p>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materialelor</w:t>
            </w:r>
          </w:p>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de unică</w:t>
            </w:r>
          </w:p>
          <w:p>
            <w:pPr>
              <w:pStyle w:val="Normal"/>
              <w:widowControl/>
              <w:spacing w:before="0" w:after="0"/>
              <w:rPr>
                <w:rFonts w:ascii="Arial" w:hAnsi="Arial" w:cs="Arial"/>
                <w:sz w:val="16"/>
                <w:szCs w:val="16"/>
                <w:lang w:val="it-IT"/>
              </w:rPr>
            </w:pPr>
            <w:r>
              <w:rPr>
                <w:rFonts w:eastAsia="Arial" w:cs="Arial" w:ascii="Arial" w:hAnsi="Arial"/>
                <w:color w:val="auto"/>
                <w:spacing w:val="0"/>
                <w:w w:val="100"/>
                <w:sz w:val="16"/>
                <w:szCs w:val="16"/>
                <w:lang w:val="ro-RO"/>
              </w:rPr>
              <w:t>folosinta;</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21</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Nu verifică starea tehnică a echipamentelor înainte de începerea activității.</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Nu se informează despre modul de funcționare al echipamentelor de muncă</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ro-RO" w:eastAsia="en-US"/>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Instruirea</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personalului;</w:t>
            </w:r>
          </w:p>
          <w:p>
            <w:pPr>
              <w:pStyle w:val="Normal"/>
              <w:widowControl/>
              <w:tabs>
                <w:tab w:val="clear" w:pos="720"/>
                <w:tab w:val="left" w:pos="3330" w:leader="none"/>
              </w:tabs>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bl>
    <w:p>
      <w:pPr>
        <w:pStyle w:val="Normal"/>
        <w:keepNext w:val="true"/>
        <w:widowControl/>
        <w:spacing w:before="0" w:after="120"/>
        <w:ind w:hanging="0"/>
        <w:jc w:val="left"/>
        <w:rPr>
          <w:sz w:val="8"/>
          <w:lang w:val="fr-FR"/>
        </w:rPr>
      </w:pPr>
      <w:r>
        <w:rPr>
          <w:rFonts w:eastAsia="Arial" w:cs="Arial" w:ascii="Arial" w:hAnsi="Arial"/>
          <w:color w:val="auto"/>
          <w:spacing w:val="0"/>
          <w:w w:val="100"/>
          <w:sz w:val="20"/>
          <w:szCs w:val="20"/>
          <w:lang w:val="ro-RO"/>
        </w:rPr>
      </w:r>
    </w:p>
    <w:tbl>
      <w:tblPr>
        <w:tblW w:w="5000" w:type="pct"/>
        <w:jc w:val="left"/>
        <w:tblInd w:w="108" w:type="dxa"/>
        <w:tblLayout w:type="fixed"/>
        <w:tblCellMar>
          <w:top w:w="17" w:type="dxa"/>
          <w:left w:w="108" w:type="dxa"/>
          <w:bottom w:w="17" w:type="dxa"/>
          <w:right w:w="108" w:type="dxa"/>
        </w:tblCellMar>
      </w:tblPr>
      <w:tblGrid>
        <w:gridCol w:w="361"/>
        <w:gridCol w:w="1444"/>
        <w:gridCol w:w="1985"/>
        <w:gridCol w:w="2168"/>
        <w:gridCol w:w="1896"/>
        <w:gridCol w:w="1173"/>
        <w:gridCol w:w="993"/>
        <w:gridCol w:w="1354"/>
        <w:gridCol w:w="910"/>
        <w:gridCol w:w="1101"/>
        <w:gridCol w:w="902"/>
      </w:tblGrid>
      <w:tr>
        <w:trPr>
          <w:tblHeader w:val="true"/>
          <w:trHeight w:val="321"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Nr.</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crt.</w:t>
            </w:r>
          </w:p>
        </w:tc>
        <w:tc>
          <w:tcPr>
            <w:tcW w:w="144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43"/>
              <w:jc w:val="center"/>
              <w:rPr>
                <w:rFonts w:ascii="Arial" w:hAnsi="Arial" w:cs="Arial"/>
                <w:b/>
                <w:sz w:val="16"/>
                <w:szCs w:val="16"/>
              </w:rPr>
            </w:pPr>
            <w:r>
              <w:rPr>
                <w:rFonts w:eastAsia="Arial" w:cs="Arial" w:ascii="Arial" w:hAnsi="Arial"/>
                <w:b/>
                <w:color w:val="auto"/>
                <w:spacing w:val="0"/>
                <w:w w:val="100"/>
                <w:sz w:val="16"/>
                <w:szCs w:val="16"/>
                <w:lang w:val="ro-RO"/>
              </w:rPr>
              <w:t>Loc de muncă / Post de lucru</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Riscuri evaluate</w:t>
            </w:r>
          </w:p>
        </w:tc>
        <w:tc>
          <w:tcPr>
            <w:tcW w:w="216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Măsuri tehnice</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orga</w:t>
            </w:r>
            <w:r>
              <w:rPr>
                <w:rFonts w:eastAsia="Arial" w:cs="Arial" w:ascii="Arial" w:hAnsi="Arial"/>
                <w:b/>
                <w:color w:val="auto"/>
                <w:spacing w:val="0"/>
                <w:w w:val="100"/>
                <w:sz w:val="16"/>
                <w:szCs w:val="16"/>
                <w:lang w:val="ro-RO"/>
              </w:rPr>
              <w:t>nizatorice</w:t>
            </w:r>
          </w:p>
        </w:tc>
        <w:tc>
          <w:tcPr>
            <w:tcW w:w="117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2"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igienico-sanitare</w:t>
            </w:r>
          </w:p>
        </w:tc>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Măsuri de altă natură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Acțiuni în scopul</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realizării</w:t>
            </w:r>
          </w:p>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Termen</w:t>
            </w:r>
          </w:p>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de</w:t>
            </w:r>
          </w:p>
          <w:p>
            <w:pPr>
              <w:pStyle w:val="Normal"/>
              <w:widowControl/>
              <w:spacing w:before="0" w:after="0"/>
              <w:ind w:left="-108" w:right="-102"/>
              <w:jc w:val="center"/>
              <w:rPr>
                <w:rFonts w:ascii="Arial" w:hAnsi="Arial" w:cs="Arial"/>
                <w:b/>
                <w:sz w:val="16"/>
                <w:szCs w:val="16"/>
                <w:lang w:val="fr-FR"/>
              </w:rPr>
            </w:pPr>
            <w:r>
              <w:rPr>
                <w:rFonts w:eastAsia="Arial" w:cs="Arial" w:ascii="Arial" w:hAnsi="Arial"/>
                <w:b/>
                <w:color w:val="auto"/>
                <w:spacing w:val="0"/>
                <w:w w:val="100"/>
                <w:sz w:val="16"/>
                <w:szCs w:val="16"/>
                <w:lang w:val="ro-RO"/>
              </w:rPr>
              <w:t>realizare</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6"/>
                <w:szCs w:val="16"/>
              </w:rPr>
            </w:pPr>
            <w:r>
              <w:rPr>
                <w:rFonts w:eastAsia="Arial" w:cs="Arial" w:ascii="Arial" w:hAnsi="Arial"/>
                <w:b/>
                <w:color w:val="auto"/>
                <w:spacing w:val="0"/>
                <w:w w:val="100"/>
                <w:sz w:val="16"/>
                <w:szCs w:val="16"/>
                <w:lang w:val="ro-RO"/>
              </w:rPr>
              <w:t>Persoana care răspunde de realizarea</w:t>
            </w:r>
          </w:p>
          <w:p>
            <w:pPr>
              <w:pStyle w:val="Normal"/>
              <w:widowControl/>
              <w:spacing w:before="0" w:after="0"/>
              <w:ind w:left="-114" w:right="-84"/>
              <w:jc w:val="center"/>
              <w:rPr>
                <w:rFonts w:ascii="Arial" w:hAnsi="Arial" w:cs="Arial"/>
                <w:b/>
                <w:sz w:val="16"/>
                <w:szCs w:val="16"/>
              </w:rPr>
            </w:pPr>
            <w:r>
              <w:rPr>
                <w:rFonts w:eastAsia="Arial" w:cs="Arial" w:ascii="Arial" w:hAnsi="Arial"/>
                <w:b/>
                <w:color w:val="auto"/>
                <w:spacing w:val="0"/>
                <w:w w:val="100"/>
                <w:sz w:val="16"/>
                <w:szCs w:val="16"/>
                <w:lang w:val="ro-RO"/>
              </w:rPr>
              <w:t>măsurii</w:t>
            </w:r>
          </w:p>
        </w:tc>
        <w:tc>
          <w:tcPr>
            <w:tcW w:w="90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2" w:right="-86"/>
              <w:jc w:val="center"/>
              <w:rPr>
                <w:rFonts w:ascii="Arial" w:hAnsi="Arial" w:cs="Arial"/>
                <w:b/>
                <w:sz w:val="16"/>
                <w:szCs w:val="16"/>
                <w:lang w:val="fr-FR"/>
              </w:rPr>
            </w:pPr>
            <w:r>
              <w:rPr>
                <w:rFonts w:eastAsia="Arial" w:cs="Arial" w:ascii="Arial" w:hAnsi="Arial"/>
                <w:b/>
                <w:color w:val="auto"/>
                <w:spacing w:val="0"/>
                <w:w w:val="100"/>
                <w:sz w:val="16"/>
                <w:szCs w:val="16"/>
                <w:lang w:val="ro-RO"/>
              </w:rPr>
              <w:t>Observații</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napToGrid w:val="false"/>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r>
          </w:p>
        </w:tc>
        <w:tc>
          <w:tcPr>
            <w:tcW w:w="144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1</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w:t>
            </w:r>
          </w:p>
        </w:tc>
        <w:tc>
          <w:tcPr>
            <w:tcW w:w="216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3</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4</w:t>
            </w:r>
          </w:p>
        </w:tc>
        <w:tc>
          <w:tcPr>
            <w:tcW w:w="117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2" w:right="-108"/>
              <w:jc w:val="center"/>
              <w:rPr>
                <w:rFonts w:ascii="Arial" w:hAnsi="Arial" w:cs="Arial"/>
                <w:b/>
                <w:sz w:val="18"/>
                <w:szCs w:val="18"/>
                <w:lang w:val="fr-FR"/>
              </w:rPr>
            </w:pPr>
            <w:r>
              <w:rPr>
                <w:rFonts w:eastAsia="Arial" w:cs="Arial" w:ascii="Arial" w:hAnsi="Arial"/>
                <w:b/>
                <w:color w:val="auto"/>
                <w:spacing w:val="0"/>
                <w:w w:val="100"/>
                <w:sz w:val="16"/>
                <w:szCs w:val="16"/>
                <w:lang w:val="ro-RO"/>
              </w:rPr>
              <w:t>5</w:t>
            </w:r>
          </w:p>
        </w:tc>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6</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7</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8"/>
                <w:szCs w:val="18"/>
                <w:lang w:val="fr-FR"/>
              </w:rPr>
            </w:pPr>
            <w:r>
              <w:rPr>
                <w:rFonts w:eastAsia="Arial" w:cs="Arial" w:ascii="Arial" w:hAnsi="Arial"/>
                <w:b/>
                <w:color w:val="auto"/>
                <w:spacing w:val="0"/>
                <w:w w:val="100"/>
                <w:sz w:val="16"/>
                <w:szCs w:val="16"/>
                <w:lang w:val="ro-RO"/>
              </w:rPr>
              <w:t>8</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b/>
                <w:sz w:val="18"/>
                <w:szCs w:val="18"/>
                <w:lang w:val="fr-FR"/>
              </w:rPr>
            </w:pPr>
            <w:r>
              <w:rPr>
                <w:rFonts w:eastAsia="Arial" w:cs="Arial" w:ascii="Arial" w:hAnsi="Arial"/>
                <w:b/>
                <w:color w:val="auto"/>
                <w:spacing w:val="0"/>
                <w:w w:val="100"/>
                <w:sz w:val="16"/>
                <w:szCs w:val="16"/>
                <w:lang w:val="ro-RO"/>
              </w:rPr>
              <w:t>9</w:t>
            </w:r>
          </w:p>
        </w:tc>
        <w:tc>
          <w:tcPr>
            <w:tcW w:w="90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10</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1</w:t>
            </w:r>
          </w:p>
        </w:tc>
        <w:tc>
          <w:tcPr>
            <w:tcW w:w="1444"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{{client.legalName}}</w:t>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w:t>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16"/>
                <w:szCs w:val="16"/>
                <w:lang w:val="ro-RO"/>
              </w:rPr>
              <w:t>VIZITATORI</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Utilizare de întrerupătoare, prize sau instalații electrice defecte;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Verificarea instalațiilor electric (Buletine de verificare P.R.A.M.) de către un specialist autorizat.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Depanarea defecțiunilor echipamentelor electrice de către un electrician autorizat.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Revizuirea instrucțiunilor privind exploatarea instalațiilor electrice și acordarea primului ajutor în caz de electrocutare.</w:t>
            </w:r>
          </w:p>
          <w:p>
            <w:pPr>
              <w:pStyle w:val="Normal"/>
              <w:widowControl/>
              <w:tabs>
                <w:tab w:val="clear" w:pos="720"/>
                <w:tab w:val="left" w:pos="3330" w:leader="none"/>
              </w:tabs>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Alocarea de fonduri materiale necesare pentru asigurarea mentenanței instalațiilor electrice.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2</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Surprindere și accidentare prin căderi de materiale de la înălțime ( care nu au legătură cu echipamentele din magazin );</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Semnalizarea corespunzătoare cu panouri de avertizare a locurilor periculoase și a căilor de acces.</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Împrejmuirea cu banda avertizoare a locurilor aflate în raza de acțiune a utilajelor.</w:t>
            </w:r>
          </w:p>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color w:val="auto"/>
                <w:spacing w:val="0"/>
                <w:w w:val="100"/>
                <w:kern w:val="2"/>
                <w:sz w:val="16"/>
                <w:szCs w:val="16"/>
                <w:lang w:val="ro-RO" w:eastAsia="en-US"/>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b/>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Semnalizarea corespunzătoare cu panouri de avertizare a locurilor periculoase și a căilor de acces.</w:t>
            </w:r>
          </w:p>
          <w:p>
            <w:pPr>
              <w:pStyle w:val="Normal"/>
              <w:widowControl/>
              <w:spacing w:before="0" w:after="0"/>
              <w:ind w:left="-108" w:right="-108"/>
              <w:rPr>
                <w:rFonts w:ascii="Arial" w:hAnsi="Arial" w:cs="Arial"/>
                <w:b/>
                <w:sz w:val="18"/>
                <w:szCs w:val="18"/>
                <w:lang w:val="fr-FR"/>
              </w:rPr>
            </w:pPr>
            <w:r>
              <w:rPr>
                <w:rFonts w:eastAsia="Arial" w:cs="Arial" w:ascii="Arial" w:hAnsi="Arial"/>
                <w:b/>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b/>
                <w:sz w:val="18"/>
                <w:szCs w:val="18"/>
                <w:lang w:val="fr-FR"/>
              </w:rPr>
            </w:pPr>
            <w:r>
              <w:rPr>
                <w:rFonts w:eastAsia="Arial" w:cs="Arial" w:ascii="Arial" w:hAnsi="Arial"/>
                <w:color w:val="auto"/>
                <w:spacing w:val="0"/>
                <w:w w:val="100"/>
                <w:sz w:val="16"/>
                <w:szCs w:val="16"/>
                <w:lang w:val="ro-RO"/>
              </w:rPr>
              <w:t>Imediat</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b/>
                <w:sz w:val="18"/>
                <w:szCs w:val="18"/>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3</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Intervenții necorespunzătoare în caz de început de incendiu ( staționări în locuri interzise pe timpul intervențiilor ).</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tabs>
                <w:tab w:val="clear" w:pos="720"/>
                <w:tab w:val="left" w:pos="3330" w:leader="none"/>
              </w:tabs>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Verificarea instalațiilor electric (Buletine de verificare P.R.A.M.) de către un specialist autorizat.</w:t>
            </w:r>
          </w:p>
          <w:p>
            <w:pPr>
              <w:pStyle w:val="Normal"/>
              <w:widowControl/>
              <w:spacing w:before="0" w:after="0"/>
              <w:ind w:left="-108" w:right="-108"/>
              <w:rPr>
                <w:rFonts w:ascii="Arial" w:hAnsi="Arial" w:cs="Arial"/>
                <w:b/>
                <w:sz w:val="18"/>
                <w:szCs w:val="18"/>
                <w:lang w:val="fr-FR"/>
              </w:rPr>
            </w:pPr>
            <w:r>
              <w:rPr>
                <w:rFonts w:eastAsia="Arial" w:cs="Arial" w:ascii="Arial" w:hAnsi="Arial"/>
                <w:color w:val="auto"/>
                <w:spacing w:val="0"/>
                <w:w w:val="100"/>
                <w:sz w:val="16"/>
                <w:szCs w:val="16"/>
                <w:lang w:val="ro-RO"/>
              </w:rPr>
              <w:t>Depanarea defecțiunilor echipamentelor electrice de către un electrician autorizat.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Instruirea lucrătorilor cu privire la utilizarea echipamentelor de muncă.</w:t>
            </w:r>
          </w:p>
          <w:p>
            <w:pPr>
              <w:pStyle w:val="Normal"/>
              <w:widowControl/>
              <w:spacing w:before="0" w:after="0"/>
              <w:ind w:left="-108" w:right="-108"/>
              <w:rPr>
                <w:rFonts w:ascii="Arial" w:hAnsi="Arial" w:cs="Arial"/>
                <w:kern w:val="2"/>
                <w:sz w:val="16"/>
                <w:szCs w:val="16"/>
                <w:lang w:val="en-US" w:eastAsia="en-US"/>
              </w:rPr>
            </w:pPr>
            <w:r>
              <w:rPr>
                <w:rFonts w:eastAsia="Arial" w:cs="Arial" w:ascii="Arial" w:hAnsi="Arial"/>
                <w:color w:val="auto"/>
                <w:spacing w:val="0"/>
                <w:w w:val="100"/>
                <w:sz w:val="16"/>
                <w:szCs w:val="16"/>
                <w:lang w:val="ro-RO"/>
              </w:rPr>
              <w:t>Reglementarea fumatului în incinta unității.</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fr-FR"/>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Reglementarea internă prin dispoziții sau regulament intern, locurile de fumat.</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Semnalizarea corespunzătoare cu panouri de avertizare a locurilor periculoase și a căilor de acces</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Imediat</w:t>
            </w:r>
          </w:p>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4</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Calamități naturale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Asigurarea stingătoarelor;</w:t>
            </w:r>
          </w:p>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Asigurarea hidranților;</w:t>
            </w:r>
          </w:p>
          <w:p>
            <w:pPr>
              <w:pStyle w:val="Normal"/>
              <w:widowControl/>
              <w:spacing w:before="0" w:after="0"/>
              <w:rPr>
                <w:rFonts w:ascii="Arial" w:hAnsi="Arial" w:cs="Arial"/>
                <w:b/>
                <w:sz w:val="18"/>
                <w:szCs w:val="18"/>
                <w:lang w:val="fr-FR"/>
              </w:rPr>
            </w:pPr>
            <w:r>
              <w:rPr>
                <w:rFonts w:eastAsia="Arial" w:cs="Arial" w:ascii="Arial" w:hAnsi="Arial"/>
                <w:color w:val="auto"/>
                <w:spacing w:val="0"/>
                <w:w w:val="100"/>
                <w:sz w:val="16"/>
                <w:szCs w:val="16"/>
                <w:lang w:val="ro-RO"/>
              </w:rPr>
              <w:t>Verificarea căilor de evacuare zilnic;</w:t>
            </w:r>
          </w:p>
        </w:tc>
        <w:tc>
          <w:tcPr>
            <w:tcW w:w="189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6"/>
                <w:szCs w:val="16"/>
                <w:lang w:val="fr-FR"/>
              </w:rPr>
            </w:pPr>
            <w:r>
              <w:rPr>
                <w:rFonts w:eastAsia="Arial" w:cs="Arial" w:ascii="Arial" w:hAnsi="Arial"/>
                <w:color w:val="auto"/>
                <w:spacing w:val="0"/>
                <w:w w:val="100"/>
                <w:sz w:val="16"/>
                <w:szCs w:val="16"/>
                <w:lang w:val="ro-RO"/>
              </w:rPr>
              <w:t>Respectarea planului de intervenție pt.situatii de urgență</w:t>
            </w:r>
          </w:p>
          <w:p>
            <w:pPr>
              <w:pStyle w:val="Normal"/>
              <w:widowControl/>
              <w:spacing w:before="0" w:after="0"/>
              <w:jc w:val="left"/>
              <w:rPr>
                <w:rFonts w:ascii="Arial" w:hAnsi="Arial" w:cs="Arial"/>
                <w:kern w:val="2"/>
                <w:sz w:val="16"/>
                <w:szCs w:val="16"/>
                <w:lang w:val="en-US" w:eastAsia="en-US"/>
              </w:rPr>
            </w:pPr>
            <w:r>
              <w:rPr>
                <w:rFonts w:eastAsia="Arial" w:cs="Arial" w:ascii="Arial" w:hAnsi="Arial"/>
                <w:color w:val="auto"/>
                <w:spacing w:val="0"/>
                <w:w w:val="100"/>
                <w:sz w:val="16"/>
                <w:szCs w:val="16"/>
                <w:lang w:val="ro-RO"/>
              </w:rPr>
              <w:t>Dotarea cu materiale PSI.</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Prelucrare</w:t>
            </w:r>
          </w:p>
          <w:p>
            <w:pPr>
              <w:pStyle w:val="Normal"/>
              <w:widowControl/>
              <w:spacing w:before="0" w:after="0"/>
              <w:ind w:left="-108" w:right="-108"/>
              <w:jc w:val="center"/>
              <w:rPr>
                <w:rFonts w:ascii="Arial" w:hAnsi="Arial" w:cs="Arial"/>
                <w:b/>
                <w:sz w:val="16"/>
                <w:szCs w:val="16"/>
                <w:lang w:val="fr-FR"/>
              </w:rPr>
            </w:pPr>
            <w:r>
              <w:rPr>
                <w:rFonts w:eastAsia="Arial" w:cs="Arial" w:ascii="Arial" w:hAnsi="Arial"/>
                <w:color w:val="auto"/>
                <w:spacing w:val="0"/>
                <w:w w:val="100"/>
                <w:sz w:val="16"/>
                <w:szCs w:val="16"/>
                <w:lang w:val="ro-RO"/>
              </w:rPr>
              <w:t>Plan de evacuare</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Alocarea</w:t>
            </w:r>
          </w:p>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fondurilor materiale necesare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rPr>
            </w:pPr>
            <w:r>
              <w:rPr>
                <w:rFonts w:eastAsia="Arial" w:cs="Arial" w:ascii="Arial" w:hAnsi="Arial"/>
                <w:color w:val="auto"/>
                <w:spacing w:val="0"/>
                <w:w w:val="100"/>
                <w:sz w:val="16"/>
                <w:szCs w:val="16"/>
                <w:lang w:val="ro-RO"/>
              </w:rPr>
              <w:t>Cond.loc munca</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ind w:right="-84"/>
              <w:rPr>
                <w:rFonts w:ascii="Arial" w:hAnsi="Arial" w:cs="Arial"/>
                <w:sz w:val="16"/>
                <w:szCs w:val="16"/>
                <w:lang w:val="fr-FR"/>
              </w:rPr>
            </w:pPr>
            <w:r>
              <w:rPr>
                <w:rFonts w:eastAsia="Arial" w:cs="Arial" w:ascii="Arial" w:hAnsi="Arial"/>
                <w:color w:val="auto"/>
                <w:spacing w:val="0"/>
                <w:w w:val="100"/>
                <w:sz w:val="16"/>
                <w:szCs w:val="16"/>
                <w:lang w:val="ro-RO"/>
              </w:rPr>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5</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Prindere membre superioare și inferioare în uși;</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Tăiere, înțepare al contactul cu suprafețe tăioase;</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eastAsia="en-US"/>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bCs/>
                <w:sz w:val="16"/>
                <w:szCs w:val="16"/>
                <w:lang w:val="fr-FR"/>
              </w:rPr>
            </w:pPr>
            <w:r>
              <w:rPr>
                <w:rFonts w:eastAsia="Arial" w:cs="Arial" w:ascii="Arial" w:hAnsi="Arial"/>
                <w:color w:val="auto"/>
                <w:spacing w:val="0"/>
                <w:w w:val="100"/>
                <w:sz w:val="16"/>
                <w:szCs w:val="16"/>
                <w:lang w:val="ro-RO"/>
              </w:rPr>
              <w:t>Trusa de prim ajutor</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Instruire prim ajutor,</w:t>
            </w:r>
          </w:p>
          <w:p>
            <w:pPr>
              <w:pStyle w:val="Normal"/>
              <w:widowControl/>
              <w:spacing w:before="0" w:after="0"/>
              <w:ind w:left="-108" w:right="-108"/>
              <w:jc w:val="center"/>
              <w:rPr>
                <w:rFonts w:ascii="Arial" w:hAnsi="Arial" w:cs="Arial"/>
                <w:b/>
                <w:sz w:val="16"/>
                <w:szCs w:val="16"/>
                <w:lang w:val="fr-FR"/>
              </w:rPr>
            </w:pPr>
            <w:r>
              <w:rPr>
                <w:rFonts w:eastAsia="Arial" w:cs="Arial" w:ascii="Arial" w:hAnsi="Arial"/>
                <w:bCs/>
                <w:color w:val="auto"/>
                <w:spacing w:val="0"/>
                <w:w w:val="100"/>
                <w:sz w:val="16"/>
                <w:szCs w:val="16"/>
                <w:lang w:val="ro-RO"/>
              </w:rPr>
              <w:t>Autocontrolul stării de oboseală</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lang w:val="fr-FR"/>
              </w:rPr>
            </w:pPr>
            <w:r>
              <w:rPr>
                <w:rFonts w:eastAsia="Arial" w:cs="Arial" w:ascii="Arial" w:hAnsi="Arial"/>
                <w:color w:val="auto"/>
                <w:spacing w:val="0"/>
                <w:w w:val="100"/>
                <w:sz w:val="16"/>
                <w:szCs w:val="16"/>
                <w:lang w:val="ro-RO"/>
              </w:rPr>
              <w:t>Controlul periodic cu tematica vizând respectarea normelor de securitate</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6</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Temperatura exterioară scăzută iarna ( sub 0 ° C) și ridicată vara ( peste 30°C), trasee de circulație cu diferențe de temperaturi de peste 15 gr C.</w:t>
            </w:r>
          </w:p>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Curenți de aer.</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t>Ventilarea corespunzătoare a spațiului de lucru și încălzirea restaurantului în anotimpul rece.</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7</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Alunecări, împiedicări la același nivel cauzate de neatenția vizitatorului</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Semnalizarea corespunzătoare cu panouri de avertizare a locurilor periculoase și a căilor de acces.</w:t>
            </w:r>
          </w:p>
          <w:p>
            <w:pPr>
              <w:pStyle w:val="Normal"/>
              <w:widowControl/>
              <w:spacing w:before="0" w:after="0"/>
              <w:rPr>
                <w:rFonts w:ascii="Arial" w:hAnsi="Arial" w:cs="Arial"/>
                <w:sz w:val="16"/>
                <w:szCs w:val="16"/>
                <w:lang w:val="ro-RO" w:eastAsia="en-US"/>
              </w:rPr>
            </w:pPr>
            <w:r>
              <w:rPr>
                <w:rFonts w:eastAsia="Arial" w:cs="Arial" w:ascii="Arial" w:hAnsi="Arial"/>
                <w:color w:val="auto"/>
                <w:spacing w:val="0"/>
                <w:w w:val="100"/>
                <w:sz w:val="16"/>
                <w:szCs w:val="16"/>
                <w:lang w:val="ro-RO" w:eastAsia="en-US"/>
              </w:rPr>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it-IT"/>
              </w:rPr>
            </w:pPr>
            <w:r>
              <w:rPr>
                <w:rFonts w:eastAsia="Arial" w:cs="Arial" w:ascii="Arial" w:hAnsi="Arial"/>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Cs/>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Semnalizarea corespunzătoare cu panouri de avertizare a locurilor periculoase și a căilor de acces.</w:t>
            </w:r>
          </w:p>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loc</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munca</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Responsabil</w:t>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SSM, SU</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r>
        <w:trPr>
          <w:trHeight w:val="70" w:hRule="atLeast"/>
        </w:trPr>
        <w:tc>
          <w:tcPr>
            <w:tcW w:w="36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b/>
                <w:sz w:val="18"/>
                <w:szCs w:val="18"/>
                <w:lang w:val="fr-FR"/>
              </w:rPr>
            </w:pPr>
            <w:r>
              <w:rPr>
                <w:rFonts w:eastAsia="Arial" w:cs="Arial" w:ascii="Arial" w:hAnsi="Arial"/>
                <w:b/>
                <w:color w:val="auto"/>
                <w:spacing w:val="0"/>
                <w:w w:val="100"/>
                <w:sz w:val="16"/>
                <w:szCs w:val="16"/>
                <w:lang w:val="ro-RO"/>
              </w:rPr>
              <w:t>8</w:t>
            </w:r>
          </w:p>
        </w:tc>
        <w:tc>
          <w:tcPr>
            <w:tcW w:w="1444"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snapToGrid w:val="false"/>
              <w:jc w:val="center"/>
              <w:rPr>
                <w:rFonts w:ascii="Arial" w:hAnsi="Arial" w:cs="Arial"/>
                <w:b/>
                <w:sz w:val="18"/>
                <w:szCs w:val="18"/>
                <w:lang w:val="fr-FR"/>
              </w:rPr>
            </w:pPr>
            <w:r>
              <w:rPr>
                <w:rFonts w:eastAsia="Arial" w:cs="Arial" w:ascii="Arial" w:hAnsi="Arial"/>
                <w:b/>
                <w:color w:val="auto"/>
                <w:spacing w:val="0"/>
                <w:w w:val="100"/>
                <w:sz w:val="20"/>
                <w:szCs w:val="20"/>
                <w:lang w:val="ro-RO"/>
              </w:rPr>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rPr>
                <w:rFonts w:ascii="Arial" w:hAnsi="Arial" w:cs="Arial"/>
                <w:sz w:val="16"/>
                <w:szCs w:val="16"/>
              </w:rPr>
            </w:pPr>
            <w:r>
              <w:rPr>
                <w:rFonts w:eastAsia="Arial" w:cs="Arial" w:ascii="Arial" w:hAnsi="Arial"/>
                <w:color w:val="auto"/>
                <w:spacing w:val="0"/>
                <w:w w:val="100"/>
                <w:sz w:val="16"/>
                <w:szCs w:val="16"/>
                <w:lang w:val="ro-RO"/>
              </w:rPr>
              <w:t>Prezentarea în magazin în condiții necorespunzătoare ( oboseala, boala sau sub influența alcoolului ).</w:t>
            </w:r>
          </w:p>
        </w:tc>
        <w:tc>
          <w:tcPr>
            <w:tcW w:w="2168"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Cs/>
                <w:sz w:val="16"/>
                <w:szCs w:val="16"/>
                <w:lang w:val="ro-RO" w:eastAsia="en-US"/>
              </w:rPr>
            </w:pPr>
            <w:r>
              <w:rPr>
                <w:rFonts w:eastAsia="Arial" w:cs="Arial" w:ascii="Arial" w:hAnsi="Arial"/>
                <w:bCs/>
                <w:color w:val="auto"/>
                <w:spacing w:val="0"/>
                <w:w w:val="100"/>
                <w:sz w:val="16"/>
                <w:szCs w:val="16"/>
                <w:lang w:val="ro-RO"/>
              </w:rPr>
              <w:t>--</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Instruire asupra</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conduitei preventive,</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profesionale;</w:t>
            </w:r>
          </w:p>
          <w:p>
            <w:pPr>
              <w:pStyle w:val="Normal"/>
              <w:widowControl/>
              <w:spacing w:before="0" w:after="0"/>
              <w:rPr>
                <w:rFonts w:ascii="Arial" w:hAnsi="Arial" w:cs="Arial"/>
                <w:sz w:val="16"/>
                <w:szCs w:val="16"/>
              </w:rPr>
            </w:pPr>
            <w:r>
              <w:rPr>
                <w:rFonts w:eastAsia="Arial" w:cs="Arial" w:ascii="Arial" w:hAnsi="Arial"/>
                <w:color w:val="auto"/>
                <w:spacing w:val="0"/>
                <w:w w:val="100"/>
                <w:sz w:val="16"/>
                <w:szCs w:val="16"/>
                <w:lang w:val="ro-RO"/>
              </w:rPr>
              <w:t>Apelarea la servicii de</w:t>
            </w:r>
          </w:p>
          <w:p>
            <w:pPr>
              <w:pStyle w:val="Normal"/>
              <w:widowControl/>
              <w:spacing w:before="0" w:after="0"/>
              <w:rPr>
                <w:rFonts w:ascii="Arial" w:hAnsi="Arial" w:cs="Arial"/>
                <w:sz w:val="16"/>
                <w:szCs w:val="16"/>
                <w:lang w:val="fr-FR"/>
              </w:rPr>
            </w:pPr>
            <w:r>
              <w:rPr>
                <w:rFonts w:eastAsia="Arial" w:cs="Arial" w:ascii="Arial" w:hAnsi="Arial"/>
                <w:color w:val="auto"/>
                <w:spacing w:val="0"/>
                <w:w w:val="100"/>
                <w:sz w:val="16"/>
                <w:szCs w:val="16"/>
                <w:lang w:val="ro-RO"/>
              </w:rPr>
              <w:t>paza și protecție</w:t>
            </w:r>
          </w:p>
        </w:tc>
        <w:tc>
          <w:tcPr>
            <w:tcW w:w="117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82" w:right="-108"/>
              <w:jc w:val="center"/>
              <w:rPr>
                <w:rFonts w:ascii="Arial" w:hAnsi="Arial" w:cs="Arial"/>
                <w:sz w:val="16"/>
                <w:szCs w:val="16"/>
                <w:lang w:val="it-IT"/>
              </w:rPr>
            </w:pPr>
            <w:r>
              <w:rPr>
                <w:rFonts w:eastAsia="Arial" w:cs="Arial" w:ascii="Arial" w:hAnsi="Arial"/>
                <w:b/>
                <w:color w:val="auto"/>
                <w:spacing w:val="0"/>
                <w:w w:val="100"/>
                <w:sz w:val="16"/>
                <w:szCs w:val="16"/>
                <w:lang w:val="ro-RO"/>
              </w:rPr>
              <w:t>--</w:t>
            </w:r>
          </w:p>
        </w:tc>
        <w:tc>
          <w:tcPr>
            <w:tcW w:w="993"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ind w:left="-108" w:right="-108"/>
              <w:jc w:val="center"/>
              <w:rPr>
                <w:rFonts w:ascii="Arial" w:hAnsi="Arial" w:cs="Arial"/>
                <w:bCs/>
                <w:sz w:val="16"/>
                <w:szCs w:val="16"/>
                <w:lang w:val="fr-FR"/>
              </w:rPr>
            </w:pPr>
            <w:r>
              <w:rPr>
                <w:rFonts w:eastAsia="Arial" w:cs="Arial" w:ascii="Arial" w:hAnsi="Arial"/>
                <w:b/>
                <w:color w:val="auto"/>
                <w:spacing w:val="0"/>
                <w:w w:val="100"/>
                <w:sz w:val="16"/>
                <w:szCs w:val="16"/>
                <w:lang w:val="ro-RO"/>
              </w:rPr>
              <w:t>--</w:t>
            </w:r>
          </w:p>
        </w:tc>
        <w:tc>
          <w:tcPr>
            <w:tcW w:w="13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6"/>
                <w:szCs w:val="16"/>
                <w:lang w:val="fr-FR"/>
              </w:rPr>
            </w:pPr>
            <w:r>
              <w:rPr>
                <w:rFonts w:eastAsia="Arial" w:cs="Arial" w:ascii="Arial" w:hAnsi="Arial"/>
                <w:color w:val="auto"/>
                <w:spacing w:val="0"/>
                <w:w w:val="100"/>
                <w:sz w:val="16"/>
                <w:szCs w:val="16"/>
                <w:lang w:val="ro-RO"/>
              </w:rPr>
              <w:t>--</w:t>
            </w:r>
          </w:p>
        </w:tc>
        <w:tc>
          <w:tcPr>
            <w:tcW w:w="91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2"/>
              <w:jc w:val="center"/>
              <w:rPr>
                <w:rFonts w:ascii="Arial" w:hAnsi="Arial" w:cs="Arial"/>
                <w:sz w:val="16"/>
                <w:szCs w:val="16"/>
                <w:lang w:val="fr-FR"/>
              </w:rPr>
            </w:pPr>
            <w:r>
              <w:rPr>
                <w:rFonts w:eastAsia="Arial" w:cs="Arial" w:ascii="Arial" w:hAnsi="Arial"/>
                <w:color w:val="auto"/>
                <w:spacing w:val="0"/>
                <w:w w:val="100"/>
                <w:sz w:val="16"/>
                <w:szCs w:val="16"/>
                <w:lang w:val="ro-RO"/>
              </w:rPr>
              <w:t>Periodic</w:t>
            </w:r>
          </w:p>
        </w:tc>
        <w:tc>
          <w:tcPr>
            <w:tcW w:w="11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t>Responsabil SSM, SU</w:t>
            </w:r>
          </w:p>
          <w:p>
            <w:pPr>
              <w:pStyle w:val="Normal"/>
              <w:widowControl/>
              <w:spacing w:before="0" w:after="0"/>
              <w:jc w:val="center"/>
              <w:rPr>
                <w:rFonts w:ascii="Arial" w:hAnsi="Arial" w:cs="Arial"/>
                <w:sz w:val="16"/>
                <w:szCs w:val="16"/>
              </w:rPr>
            </w:pPr>
            <w:r>
              <w:rPr>
                <w:rFonts w:eastAsia="Arial" w:cs="Arial" w:ascii="Arial" w:hAnsi="Arial"/>
                <w:color w:val="auto"/>
                <w:spacing w:val="0"/>
                <w:w w:val="100"/>
                <w:sz w:val="16"/>
                <w:szCs w:val="16"/>
                <w:lang w:val="ro-RO"/>
              </w:rPr>
            </w:r>
          </w:p>
          <w:p>
            <w:pPr>
              <w:pStyle w:val="Normal"/>
              <w:widowControl/>
              <w:spacing w:before="0" w:after="0"/>
              <w:ind w:left="-114" w:right="-84"/>
              <w:jc w:val="center"/>
              <w:rPr>
                <w:rFonts w:ascii="Arial" w:hAnsi="Arial" w:cs="Arial"/>
                <w:sz w:val="16"/>
                <w:szCs w:val="16"/>
                <w:lang w:val="fr-FR"/>
              </w:rPr>
            </w:pPr>
            <w:r>
              <w:rPr>
                <w:rFonts w:eastAsia="Arial" w:cs="Arial" w:ascii="Arial" w:hAnsi="Arial"/>
                <w:color w:val="auto"/>
                <w:spacing w:val="0"/>
                <w:w w:val="100"/>
                <w:sz w:val="16"/>
                <w:szCs w:val="16"/>
                <w:lang w:val="ro-RO"/>
              </w:rPr>
              <w:t>Cond. loc muncă</w:t>
            </w:r>
          </w:p>
        </w:tc>
        <w:tc>
          <w:tcPr>
            <w:tcW w:w="90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sz w:val="16"/>
                <w:szCs w:val="16"/>
                <w:lang w:val="fr-FR"/>
              </w:rPr>
            </w:pPr>
            <w:r>
              <w:rPr>
                <w:rFonts w:eastAsia="Arial" w:cs="Arial" w:ascii="Arial" w:hAnsi="Arial"/>
                <w:color w:val="auto"/>
                <w:spacing w:val="0"/>
                <w:w w:val="100"/>
                <w:sz w:val="16"/>
                <w:szCs w:val="16"/>
                <w:lang w:val="ro-RO"/>
              </w:rPr>
              <w:t>--</w:t>
            </w:r>
          </w:p>
        </w:tc>
      </w:tr>
    </w:tbl>
    <w:p>
      <w:pPr>
        <w:pStyle w:val="Normal"/>
        <w:widowControl/>
        <w:spacing w:before="0" w:after="0"/>
        <w:ind w:hanging="0"/>
        <w:jc w:val="left"/>
        <w:rPr>
          <w:sz w:val="2"/>
          <w:lang w:val="fr-FR"/>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orient="landscape" w:w="16838" w:h="11906"/>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Tahoma">
    <w:charset w:val="01"/>
    <w:family w:val="swiss"/>
    <w:pitch w:val="variable"/>
  </w:font>
  <w:font w:name="Arial">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character" w:styleId="DefaultParagraphFont">
    <w:name w:val="Default Paragraph Font"/>
    <w:rPr/>
  </w:style>
  <w:style w:type="character" w:styleId="PageNumber">
    <w:name w:val="page number"/>
    <w:basedOn w:val="DefaultParagraphFont"/>
    <w:rPr/>
  </w:style>
  <w:style w:type="character" w:styleId="ax1">
    <w:name w:val="ax1"/>
    <w:rPr>
      <w:b/>
      <w:bCs/>
      <w:sz w:val="26"/>
      <w:szCs w:val="26"/>
    </w:rPr>
  </w:style>
  <w:style w:type="character" w:styleId="Emphasis">
    <w:name w:val="Emphasis"/>
    <w:rPr>
      <w:i/>
      <w:iCs/>
    </w:rPr>
  </w:style>
  <w:style w:type="character" w:styleId="ls0">
    <w:name w:val="ls0"/>
    <w:rPr/>
  </w:style>
  <w:style w:type="character" w:styleId="ff3">
    <w:name w:val="ff3"/>
    <w:rPr/>
  </w:style>
  <w:style w:type="character" w:styleId="ls7">
    <w:name w:val="ls7"/>
    <w:rPr/>
  </w:style>
  <w:style w:type="character" w:styleId="ls8">
    <w:name w:val="ls8"/>
    <w:rPr/>
  </w:style>
  <w:style w:type="character" w:styleId="ls6">
    <w:name w:val="ls6"/>
    <w:rPr/>
  </w:style>
  <w:style w:type="character" w:styleId="ls9">
    <w:name w:val="ls9"/>
    <w:rPr/>
  </w:style>
  <w:style w:type="character" w:styleId="ls4">
    <w:name w:val="ls4"/>
    <w:rPr/>
  </w:style>
  <w:style w:type="character" w:styleId="ls5">
    <w:name w:val="ls5"/>
    <w:rPr/>
  </w:style>
  <w:style w:type="character" w:styleId="ff5">
    <w:name w:val="ff5"/>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b/>
      <w:sz w:val="28"/>
      <w:szCs w:val="20"/>
      <w:lang w:val="ro-RO"/>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pPr/>
    <w:rPr>
      <w:rFonts w:ascii="Tahoma" w:hAnsi="Tahoma" w:cs="Tahoma"/>
      <w:sz w:val="16"/>
      <w:szCs w:val="16"/>
    </w:rPr>
  </w:style>
  <w:style w:type="paragraph" w:styleId="BlockText">
    <w:name w:val="Block Text"/>
    <w:basedOn w:val="Normal"/>
    <w:pPr>
      <w:ind w:hanging="0" w:left="1260" w:right="-900"/>
    </w:pPr>
    <w:rPr>
      <w:b/>
      <w:bCs/>
      <w:sz w:val="20"/>
      <w:szCs w:val="20"/>
      <w:lang w:val="ro-RO"/>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user">
    <w:name w:val="Frame Contents (user)"/>
    <w:basedOn w:val="Normal"/>
    <w:pPr/>
    <w:rPr/>
  </w:style>
  <w:style w:type="paragraph" w:styleId="FrameContents">
    <w:name w:val="Frame Contents"/>
    <w:basedOn w:val="Normal"/>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LibreOffice/26.8.0.3$Linux_AARCH64 LibreOffice_project/680$Build-3</Application>
  <AppVersion>15.0000</AppVersion>
  <Pages>16</Pages>
  <Words>3309</Words>
  <Characters>22576</Characters>
  <CharactersWithSpaces>24936</CharactersWithSpaces>
  <Paragraphs>952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2024-03-05T09:21:00Z</dcterms:created>
  <dc:creator>a</dc:creator>
  <dc:description/>
  <dc:language>en-US</dc:language>
  <cp:lastModifiedBy/>
  <cp:lastPrinted>2024-02-28T11:30:00Z</cp:lastPrinted>
  <dcterms:modified xsi:type="dcterms:W3CDTF">2026-09-19T01:21:28Z</dcterms:modified>
  <cp:revision>6</cp:revision>
  <dc:subject/>
  <dc:title>S</dc:title>
</cp:coreProperties>
</file>

<file path=docProps/custom.xml><?xml version="1.0" encoding="utf-8"?>
<Properties xmlns="http://schemas.openxmlformats.org/officeDocument/2006/custom-properties" xmlns:vt="http://schemas.openxmlformats.org/officeDocument/2006/docPropsVTypes"/>
</file>