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DECIZIA</w:t>
      </w:r>
    </w:p>
    <w:p>
      <w:pPr>
        <w:pStyle w:val="Heading7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Nr.: {{decisionNumber}} SSM Din: {{issueDate}}</w:t>
      </w:r>
    </w:p>
    <w:p>
      <w:pPr>
        <w:pStyle w:val="Normal"/>
        <w:jc w:val="both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Heading7"/>
        <w:ind w:firstLine="708" w:left="0" w:right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DECIDE: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  <w:lang w:val="en-US" w:eastAsia="en-US"/>
        </w:rPr>
        <w:t xml:space="preserve">La constatarea stării de pericol grav și iminent de accidentare se vor lua imediat următoarele</w:t>
      </w:r>
      <w:r>
        <w:rPr>
          <w:rFonts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  <w:lang w:val="en-US" w:eastAsia="en-US"/>
        </w:rPr>
        <w:t xml:space="preserve">măsuri de securitate: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5"/>
        </w:numPr>
        <w:autoSpaceDE w:val="false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cs="Arial" w:ascii="Arial" w:hAnsi="Arial"/>
          <w:sz w:val="20"/>
          <w:szCs w:val="20"/>
          <w:lang w:val="en-US" w:eastAsia="en-US"/>
        </w:rPr>
        <w:t xml:space="preserve">oprirea echipamentului de muncă și/sau activității;</w:t>
      </w:r>
    </w:p>
    <w:p>
      <w:pPr>
        <w:pStyle w:val="Normal"/>
        <w:numPr>
          <w:ilvl w:val="0"/>
          <w:numId w:val="5"/>
        </w:numPr>
        <w:autoSpaceDE w:val="false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cs="Arial" w:ascii="Arial" w:hAnsi="Arial"/>
          <w:sz w:val="20"/>
          <w:szCs w:val="20"/>
          <w:lang w:val="en-US" w:eastAsia="en-US"/>
        </w:rPr>
        <w:t>evacuarea personalului din zona periculoasă;</w:t>
      </w:r>
    </w:p>
    <w:p>
      <w:pPr>
        <w:pStyle w:val="Normal"/>
        <w:numPr>
          <w:ilvl w:val="0"/>
          <w:numId w:val="5"/>
        </w:numPr>
        <w:autoSpaceDE w:val="false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cs="Arial" w:ascii="Arial" w:hAnsi="Arial"/>
          <w:sz w:val="20"/>
          <w:szCs w:val="20"/>
          <w:lang w:val="en-US" w:eastAsia="en-US"/>
        </w:rPr>
        <w:t xml:space="preserve">anunțarea serviciilor specializate;</w:t>
      </w:r>
    </w:p>
    <w:p>
      <w:pPr>
        <w:pStyle w:val="Normal"/>
        <w:numPr>
          <w:ilvl w:val="0"/>
          <w:numId w:val="5"/>
        </w:numPr>
        <w:autoSpaceDE w:val="false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cs="Arial" w:ascii="Arial" w:hAnsi="Arial"/>
          <w:sz w:val="20"/>
          <w:szCs w:val="20"/>
          <w:lang w:val="en-US" w:eastAsia="en-US"/>
        </w:rPr>
        <w:t xml:space="preserve">anunțarea conducătorilor ierarhici;</w:t>
      </w:r>
    </w:p>
    <w:p>
      <w:pPr>
        <w:pStyle w:val="Normal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cs="Arial" w:ascii="Arial" w:hAnsi="Arial"/>
          <w:sz w:val="20"/>
          <w:szCs w:val="20"/>
          <w:lang w:val="en-US" w:eastAsia="en-US"/>
        </w:rPr>
        <w:t xml:space="preserve">eliminarea cauzelor care au condus la apariția stării de pericol grav și iminent.</w:t>
      </w:r>
    </w:p>
    <w:p>
      <w:pPr>
        <w:pStyle w:val="Normal"/>
        <w:jc w:val="both"/>
        <w:rPr>
          <w:rStyle w:val="tpa1"/>
          <w:rFonts w:ascii="Arial" w:hAnsi="Arial" w:cs="Arial"/>
          <w:sz w:val="20"/>
          <w:szCs w:val="20"/>
          <w:lang w:val="en-US" w:eastAsia="en-US"/>
        </w:rPr>
      </w:pPr>
      <w:r>
        <w:rPr>
          <w:rFonts w:cs="Arial" w:ascii="Arial" w:hAnsi="Arial"/>
          <w:sz w:val="20"/>
          <w:szCs w:val="20"/>
          <w:lang w:val="en-US" w:eastAsia="en-US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  <w:lang w:val="en-US" w:eastAsia="en-US"/>
        </w:rPr>
        <w:t xml:space="preserve">În vederea realizării măsurilor menționate mai sus, </w:t>
      </w:r>
      <w:r>
        <w:rPr>
          <w:rFonts w:cs="Arial" w:ascii="Arial" w:hAnsi="Arial"/>
          <w:sz w:val="20"/>
          <w:szCs w:val="20"/>
        </w:rPr>
        <w:t xml:space="preserve"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Pentru oprirea imediată a echipamentelor de muncă: lucrătorii desemnați sau, după caz, personalul aflat la program;</w:t>
      </w:r>
    </w:p>
    <w:p>
      <w:pPr>
        <w:pStyle w:val="Normal"/>
        <w:ind w:left="720" w:right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Pentru evacuarea lucrătorilor din zona periculoasă: lucrătorii desemnați;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Pentru asigurarea </w:t>
      </w:r>
      <w:r>
        <w:rPr>
          <w:rFonts w:cs="Arial" w:ascii="Arial" w:hAnsi="Arial"/>
          <w:sz w:val="20"/>
          <w:szCs w:val="20"/>
          <w:lang w:val="en-US" w:eastAsia="en-US"/>
        </w:rPr>
        <w:t xml:space="preserve">mijloacelor de comunicare necesare contactării serviciilor specializate: </w:t>
      </w:r>
      <w:r>
        <w:rPr>
          <w:rFonts w:cs="Arial" w:ascii="Arial" w:hAnsi="Arial"/>
          <w:sz w:val="20"/>
          <w:szCs w:val="20"/>
        </w:rPr>
        <w:t xml:space="preserve">lucrătorii desemnați, sau reprezentantul legal al administratorului.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  <w:lang w:val="en-US" w:eastAsia="en-US"/>
        </w:rPr>
        <w:t xml:space="preserve">Pentru modul operativ de anunțare la nivel ierarhic superior: </w:t>
      </w:r>
      <w:r>
        <w:rPr>
          <w:rFonts w:cs="Arial" w:ascii="Arial" w:hAnsi="Arial"/>
          <w:sz w:val="20"/>
          <w:szCs w:val="20"/>
        </w:rPr>
        <w:t xml:space="preserve">lucrătorii desemnați, sau reprezentantul legal al administratorului.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  <w:lang w:val="en-US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cs="Arial" w:ascii="Arial" w:hAnsi="Arial"/>
          <w:sz w:val="20"/>
          <w:szCs w:val="20"/>
        </w:rPr>
        <w:t xml:space="preserve">lucrătorii desemnați, sau reprezentantul legal al administratorului.</w:t>
      </w:r>
    </w:p>
    <w:p>
      <w:pPr>
        <w:pStyle w:val="Normal"/>
        <w:ind w:left="360" w:right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  <w:lang w:val="it-IT"/>
        </w:rPr>
        <w:t xml:space="preserve">Lucrătorii desemnați vor primi de asemenea o instruire corespunzătoare</w:t>
      </w:r>
      <w:r>
        <w:rPr>
          <w:rFonts w:cs="Arial" w:ascii="Arial" w:hAnsi="Arial"/>
          <w:sz w:val="20"/>
          <w:szCs w:val="20"/>
        </w:rPr>
        <w:t xml:space="preserve"> în domeniul securității și sănătății în muncă.</w:t>
      </w:r>
    </w:p>
    <w:p>
      <w:pPr>
        <w:pStyle w:val="Normal"/>
        <w:ind w:hanging="6" w:left="5670" w:right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ind w:hanging="6" w:left="5670" w:right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ind w:hanging="6" w:left="5670" w:right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ind w:firstLine="708" w:left="3540" w:right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                                 </w:t>
      </w:r>
      <w:r>
        <w:rPr>
          <w:rFonts w:cs="Arial" w:ascii="Arial" w:hAnsi="Arial"/>
          <w:b/>
          <w:sz w:val="20"/>
          <w:szCs w:val="20"/>
        </w:rPr>
        <w:t xml:space="preserve">{{client.legalName}}</w:t>
      </w:r>
    </w:p>
    <w:p>
      <w:pPr>
        <w:pStyle w:val="Normal"/>
        <w:ind w:firstLine="708" w:left="4956" w:right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                   </w:t>
      </w:r>
      <w:r>
        <w:rPr>
          <w:rFonts w:cs="Arial" w:ascii="Arial" w:hAnsi="Arial"/>
          <w:sz w:val="20"/>
          <w:szCs w:val="20"/>
        </w:rPr>
        <w:t xml:space="preserve">{{client.representativeRole}}:</w:t>
      </w:r>
    </w:p>
    <w:p>
      <w:pPr>
        <w:pStyle w:val="Normal"/>
        <w:ind w:firstLine="708" w:left="4956" w:right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firstLine="708" w:left="4956" w:right="0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          </w:t>
      </w:r>
      <w:r>
        <w:rPr>
          <w:rFonts w:cs="Arial" w:ascii="Arial" w:hAnsi="Arial"/>
          <w:b/>
          <w:bCs/>
          <w:sz w:val="20"/>
          <w:szCs w:val="20"/>
        </w:rPr>
        <w:t xml:space="preserve">{{client.representativeName}}</w:t>
      </w:r>
    </w:p>
    <w:p>
      <w:pPr>
        <w:pStyle w:val="HTMLPreformatted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cs="Times New Roman" w:ascii="Times New Roman" w:hAnsi="Times New Roman"/>
          <w:sz w:val="24"/>
          <w:szCs w:val="24"/>
          <w:lang w:val="ro-RO"/>
        </w:rPr>
        <w:t> </w:t>
      </w:r>
    </w:p>
    <w:p>
      <w:pPr>
        <w:pStyle w:val="Normal"/>
        <w:jc w:val="center"/>
        <w:rPr>
          <w:b/>
        </w:rPr>
      </w:pPr>
      <w:r>
        <w:rPr>
          <w:rFonts w:cs="Times New Roman"/>
          <w:b/>
          <w:sz w:val="24"/>
          <w:szCs w:val="24"/>
          <w:lang w:val="ro-RO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PROCES VERBAL DE LUARE LA CUNOȘTINȚĂ</w:t>
      </w:r>
    </w:p>
    <w:p>
      <w:pPr>
        <w:pStyle w:val="Normal"/>
        <w:ind w:firstLine="708" w:right="0"/>
        <w:jc w:val="both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cs="Arial" w:ascii="Arial" w:hAnsi="Arial"/>
          <w:sz w:val="20"/>
          <w:szCs w:val="20"/>
        </w:rPr>
        <w:t xml:space="preserve">Prin semnătura din tabelul nominal de mai jos, fiecare persoană desemnată confirmă că a luat cunoștință de prezenta decizie și se obligă să respecte întocmai obligațiile, atribuțiile și răspunderile ce reies din decizia</w:t>
      </w:r>
      <w:r>
        <w:rPr>
          <w:rFonts w:cs="Arial" w:ascii="Arial" w:hAnsi="Arial"/>
          <w:sz w:val="20"/>
          <w:szCs w:val="20"/>
        </w:rPr>
        <w:t xml:space="preserve"/>
      </w:r>
      <w:r>
        <w:rPr>
          <w:rStyle w:val="tpa1"/>
          <w:rFonts w:cs="Arial" w:ascii="Arial" w:hAnsi="Arial"/>
          <w:sz w:val="20"/>
          <w:szCs w:val="20"/>
        </w:rPr>
        <w:t xml:space="preserve"> Nr. {{decisionNumber}} SSM din {{issueDate}}</w:t>
      </w:r>
    </w:p>
    <w:p>
      <w:pPr>
        <w:pStyle w:val="Normal"/>
        <w:ind w:firstLine="708" w:right="0"/>
        <w:jc w:val="both"/>
        <w:rPr>
          <w:rStyle w:val="tpa1"/>
          <w:rFonts w:ascii="Arial" w:hAnsi="Arial" w:cs="Arial"/>
          <w:sz w:val="20"/>
          <w:szCs w:val="20"/>
        </w:rPr>
      </w:pPr>
      <w:r>
        <w:rPr/>
      </w:r>
    </w:p>
    <w:tbl>
      <w:tblPr>
        <w:tblW w:w="973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3600"/>
        <w:gridCol w:w="2160"/>
        <w:gridCol w:w="1350"/>
        <w:gridCol w:w="1980"/>
      </w:tblGrid>
      <w:tr>
        <w:trPr>
          <w:trHeight w:val="7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Nr. crt.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Numele și prenumele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Funcția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Data primirii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Semnătura de primire</w:t>
            </w:r>
          </w:p>
        </w:tc>
      </w:tr>
      <w:tr>
        <w:trPr>
          <w:trHeight w:val="29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{{#imminentDanger}}{{name}}  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{{jobTitle}}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{{issueDate}}{{/imminentDanger}}  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29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29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sectPr>
      <w:headerReference w:type="default" r:id="rId2"/>
      <w:footerReference w:type="default" r:id="rId3"/>
      <w:type w:val="nextPage"/>
      <w:pgSz w:w="11906" w:h="16838"/>
      <w:pgMar w:left="1440" w:right="746" w:gutter="0" w:header="360" w:top="900" w:footer="256" w:bottom="9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">
    <w:altName w:val="Times New Roman"/>
    <w:charset w:val="ee"/>
    <w:family w:val="auto"/>
    <w:pitch w:val="default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Arial Unicode MS">
    <w:charset w:val="00"/>
    <w:family w:val="swiss"/>
    <w:pitch w:val="variable"/>
  </w:font>
  <w:font w:name="Arial Black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>
        <w:b/>
        <w:sz w:val="16"/>
      </w:rPr>
    </w:r>
  </w:p>
  <w:p>
    <w:pPr>
      <w:pStyle w:val="Footer"/>
      <w:rPr/>
    </w:pPr>
    <w:r>
      <w:rPr>
        <w:rStyle w:val="PageNumber"/>
        <w:sz w:val="16"/>
        <w:lang w:val="de-DE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rFonts w:ascii="Arial Black" w:hAnsi="Arial Black" w:cs="Arial Black"/>
        <w:b/>
        <w:sz w:val="20"/>
        <w:szCs w:val="20"/>
        <w:lang w:val="it-CH"/>
      </w:rPr>
    </w:pPr>
    <w:r>
      <w:rPr>
        <w:rFonts w:cs="Arial Black" w:ascii="Arial Black" w:hAnsi="Arial Black"/>
        <w:b/>
        <w:sz w:val="20"/>
        <w:szCs w:val="20"/>
        <w:lang w:val="it-CH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o-RO" w:bidi="ar-SA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color w:val="0000FF"/>
      <w:sz w:val="18"/>
      <w:szCs w:val="18"/>
    </w:rPr>
  </w:style>
  <w:style w:type="character" w:styleId="WW8Num1z1">
    <w:name w:val="WW8Num1z1"/>
    <w:rPr>
      <w:b/>
      <w:i w:val="false"/>
      <w:color w:val="000000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  <w:color w:val="0000FF"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color w:val="000000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color w:val="333399"/>
      <w:u w:val="single"/>
    </w:rPr>
  </w:style>
  <w:style w:type="character" w:styleId="pt1">
    <w:name w:val="pt1"/>
    <w:rPr>
      <w:b/>
      <w:bCs/>
      <w:color w:val="8F0000"/>
    </w:rPr>
  </w:style>
  <w:style w:type="character" w:styleId="tpt1">
    <w:name w:val="tpt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cp:keywords/>
  <dc:language>en-US</dc:language>
  <cp:lastModifiedBy>Daniela Casapu</cp:lastModifiedBy>
  <cp:lastPrinted>2022-10-08T18:24:00Z</cp:lastPrinted>
  <dcterms:modified xsi:type="dcterms:W3CDTF">2024-03-04T14:08:00Z</dcterms:modified>
  <cp:revision>4</cp:revision>
  <dc:subject>Organizarea activitatii S.S.M.</dc:subject>
  <dc:title>Decizia 1 in domeniul S.S.M.</dc:title>
</cp:coreProperties>
</file>