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{{provider.legalName}}</w:t>
      </w:r>
    </w:p>
    <w:p>
      <w:pPr>
        <w:pStyle w:val="Normal"/>
        <w:keepNext w:val="true"/>
        <w:bidi w:val="0"/>
        <w:spacing w:before="2400" w:after="240"/>
        <w:ind w:hanging="0" w:left="0"/>
        <w:jc w:val="center"/>
        <w:rPr>
          <w:rFonts w:ascii="Arial" w:hAnsi="Arial" w:eastAsia="Arial" w:cs="Arial"/>
          <w:b/>
          <w:i w:val="false"/>
          <w:sz w:val="32"/>
          <w:lang w:val="ro-RO"/>
        </w:rPr>
      </w:pPr>
      <w:r>
        <w:rPr>
          <w:rFonts w:eastAsia="Arial" w:cs="Arial" w:ascii="Arial" w:hAnsi="Arial"/>
          <w:b/>
          <w:i w:val="false"/>
          <w:sz w:val="32"/>
          <w:lang w:val="ro-RO"/>
        </w:rPr>
        <w:t>DECIZIILE INTERNE</w:t>
      </w:r>
    </w:p>
    <w:p>
      <w:pPr>
        <w:pStyle w:val="Normal"/>
        <w:keepNext w:val="true"/>
        <w:bidi w:val="0"/>
        <w:spacing w:before="0" w:after="120"/>
        <w:ind w:hanging="0" w:left="0"/>
        <w:jc w:val="center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la nivelul unității, în domeniul securității și sănătății în muncă, pentru</w:t>
      </w:r>
    </w:p>
    <w:p>
      <w:pPr>
        <w:pStyle w:val="Normal"/>
        <w:keepNext w:val="false"/>
        <w:bidi w:val="0"/>
        <w:spacing w:before="0" w:after="360"/>
        <w:ind w:hanging="0" w:left="0"/>
        <w:jc w:val="center"/>
        <w:rPr>
          <w:rFonts w:ascii="Arial" w:hAnsi="Arial" w:eastAsia="Arial" w:cs="Arial"/>
          <w:b/>
          <w:i w:val="false"/>
          <w:sz w:val="28"/>
          <w:lang w:val="ro-RO"/>
        </w:rPr>
      </w:pPr>
      <w:r>
        <w:rPr>
          <w:rFonts w:eastAsia="Arial" w:cs="Arial" w:ascii="Arial" w:hAnsi="Arial"/>
          <w:b/>
          <w:i w:val="false"/>
          <w:sz w:val="28"/>
          <w:lang w:val="ro-RO"/>
        </w:rPr>
        <w:t>{{client.legalName}}</w:t>
      </w:r>
    </w:p>
    <w:p>
      <w:pPr>
        <w:pStyle w:val="Normal"/>
        <w:keepNext w:val="false"/>
        <w:bidi w:val="0"/>
        <w:spacing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1. Efectuarea instruirilor în domeniul securității și sănătății în muncă la personalul angajat;</w:t>
      </w:r>
    </w:p>
    <w:p>
      <w:pPr>
        <w:pStyle w:val="Normal"/>
        <w:keepNext w:val="false"/>
        <w:bidi w:val="0"/>
        <w:spacing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2. Persoanele care fac parte din echipa de identificare și evaluare a riscurilor de accidentare și îmbolnăvire profesională pentru locurile de muncă încadrate și care desfășoară aceste activități în cadrul orelor de program;</w:t>
      </w:r>
    </w:p>
    <w:p>
      <w:pPr>
        <w:pStyle w:val="Normal"/>
        <w:keepNext w:val="false"/>
        <w:bidi w:val="0"/>
        <w:spacing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3. Aplicarea măsurilor de prim ajutor la personalul angajat;</w:t>
      </w:r>
    </w:p>
    <w:p>
      <w:pPr>
        <w:pStyle w:val="Normal"/>
        <w:keepNext w:val="false"/>
        <w:bidi w:val="0"/>
        <w:spacing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4. Numirea lucrătorilor desemnați cu luarea măsurilor în caz de pericol grav și iminent.</w:t>
      </w:r>
    </w:p>
    <w:p>
      <w:pPr>
        <w:pStyle w:val="Normal"/>
        <w:keepNext w:val="false"/>
        <w:bidi w:val="0"/>
        <w:spacing w:before="0" w:after="0"/>
        <w:ind w:hanging="0" w:left="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{{#workersRepresentativeDecision}}</w:t>
      </w:r>
    </w:p>
    <w:p>
      <w:pPr>
        <w:pStyle w:val="Normal"/>
        <w:keepNext w:val="false"/>
        <w:bidi w:val="0"/>
        <w:spacing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5. Desemnarea reprezentanților lucrătorilor cu răspunderi specifice în domeniul securității și sănătății în muncă.</w:t>
      </w:r>
    </w:p>
    <w:p>
      <w:pPr>
        <w:pStyle w:val="Normal"/>
        <w:keepNext w:val="false"/>
        <w:bidi w:val="0"/>
        <w:spacing w:before="0" w:after="0"/>
        <w:ind w:hanging="0" w:left="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{{/workersRepresentativeDecision}}</w:t>
      </w:r>
    </w:p>
    <w:p>
      <w:pPr>
        <w:pStyle w:val="Normal"/>
        <w:keepNext w:val="true"/>
        <w:bidi w:val="0"/>
        <w:spacing w:before="1440" w:after="12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PERSOANE IMPLICATE ÎN PROCESUL DE PREDARE / PRIMIRE A DOCUMENTULUI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>
          <w:cantSplit/>
        </w:trPr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luat la cunoștință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primit un exemplar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Aprob documentul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{{client.representativeName}}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{{client.representativeRole}} al {{client.legalName}}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întocmit documentul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informat angajatorul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predat un exemplar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{{provider.representativeName}}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{{provider.representativeRole}} al {{provider.legalName}}</w:t>
            </w:r>
          </w:p>
        </w:tc>
      </w:tr>
    </w:tbl>
    <w:p>
      <w:pPr>
        <w:pStyle w:val="Normal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"/>
          <w:lang w:val="ro-RO"/>
        </w:rPr>
      </w:pPr>
      <w:r>
        <w:rPr>
          <w:rFonts w:eastAsia="Arial" w:cs="Arial" w:ascii="Arial" w:hAnsi="Arial"/>
          <w:b/>
          <w:i w:val="false"/>
          <w:sz w:val="2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/>
      <w:jc w:val="center"/>
      <w:rPr>
        <w:rFonts w:ascii="Arial" w:hAnsi="Arial"/>
        <w:b w:val="false"/>
        <w:color w:val="7A7A7A"/>
        <w:sz w:val="15"/>
        <w:lang w:val="ro-RO"/>
      </w:rPr>
    </w:pPr>
    <w:r>
      <w:rPr>
        <w:rFonts w:ascii="Arial" w:hAnsi="Arial"/>
        <w:b w:val="false"/>
        <w:color w:val="7A7A7A"/>
        <w:sz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2026-09-22T22:08:43Z</dcterms:modified>
  <cp:revision>1</cp:revision>
  <dc:subject/>
  <dc:title/>
</cp:coreProperties>
</file>