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Legii nr 319/ 2006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 Normele de aplicare a acesteia aprobate prin H.G.1425/ 2006 pe de o parte și, pe de altă parte, cerințele metodei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Art.1.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 xml:space="preserve">H.G nr.1425/ 2006,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Art. 2.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u w:val="none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2026-09-18T23:17:00Z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