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începând cu data de {{issueDate}}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Persoana sau persoanele desemnate prin prezenta decizie vor fi instruite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Încheiat azi {{issueDate}}, în cadrul {{client.legalName}} cu ocazia instruirii suplimentare a următoarelor persoane: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z w:val="20"/>
          <w:szCs w:val="20"/>
          <w:lang w:val="ro-RO"/>
        </w:rPr>
        <w:t>{{firstAiderNames}}, desemnate să acorde primul ajutor și să aplice măsurile de prevenire și stingere a incendiilor. 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z w:val="20"/>
                <w:szCs w:val="20"/>
                <w:u w:val="none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316</Words>
  <Characters>2322</Characters>
  <CharactersWithSpaces>2583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2026-09-18T23:17:03Z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