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7"/>
        <w:keepNext/>
        <w:widowControl/>
        <w:numPr>
          <w:ilvl w:val="6"/>
          <w:numId w:val="1"/>
        </w:numPr>
        <w:spacing w:before="0" w:after="0"/>
        <w:ind w:hanging="0" w:left="0"/>
        <w:jc w:val="center"/>
        <w:rPr>
          <w:rFonts w:ascii="Arial" w:hAnsi="Arial" w:cs="Arial"/>
          <w:b/>
          <w:sz w:val="20"/>
          <w:szCs w:val="20"/>
        </w:rPr>
      </w:pPr>
      <w:r>
        <w:rPr>
          <w:rFonts w:eastAsia="Arial" w:cs="Arial" w:ascii="Arial" w:hAnsi="Arial"/>
          <w:b/>
          <w:color w:val="auto"/>
          <w:spacing w:val="0"/>
          <w:w w:val="100"/>
          <w:sz w:val="24"/>
          <w:szCs w:val="20"/>
          <w:lang w:val="ro-RO"/>
        </w:rPr>
        <w:t>DECIZIA</w:t>
      </w:r>
    </w:p>
    <w:p>
      <w:pPr>
        <w:pStyle w:val="Heading7"/>
        <w:keepNext w:val="false"/>
        <w:widowControl/>
        <w:numPr>
          <w:ilvl w:val="6"/>
          <w:numId w:val="1"/>
        </w:numPr>
        <w:spacing w:before="0" w:after="240"/>
        <w:ind w:hanging="0" w:left="0"/>
        <w:jc w:val="center"/>
        <w:rPr>
          <w:rFonts w:ascii="Arial" w:hAnsi="Arial" w:cs="Arial"/>
          <w:sz w:val="20"/>
          <w:szCs w:val="20"/>
        </w:rPr>
      </w:pPr>
      <w:r>
        <w:rPr>
          <w:rFonts w:eastAsia="Arial" w:cs="Arial" w:ascii="Arial" w:hAnsi="Arial"/>
          <w:color w:val="auto"/>
          <w:spacing w:val="0"/>
          <w:w w:val="100"/>
          <w:sz w:val="20"/>
          <w:szCs w:val="20"/>
          <w:lang w:val="ro-RO"/>
        </w:rPr>
        <w:t>Nr. {{decisionNumber}} SSM din {{issueDate}}</w:t>
      </w:r>
    </w:p>
    <w:p>
      <w:pPr>
        <w:pStyle w:val="Heading7"/>
        <w:widowControl/>
        <w:numPr>
          <w:ilvl w:val="6"/>
          <w:numId w:val="1"/>
        </w:numPr>
        <w:spacing w:before="0" w:after="120"/>
        <w:ind w:hanging="0" w:left="0" w:right="0"/>
        <w:jc w:val="left"/>
        <w:rPr>
          <w:rFonts w:ascii="Arial" w:hAnsi="Arial" w:cs="Arial"/>
          <w:sz w:val="20"/>
          <w:szCs w:val="20"/>
        </w:rPr>
      </w:pPr>
      <w:r>
        <w:rPr>
          <w:rFonts w:eastAsia="Arial" w:cs="Arial" w:ascii="Arial" w:hAnsi="Arial"/>
          <w:color w:val="auto"/>
          <w:spacing w:val="0"/>
          <w:w w:val="100"/>
          <w:sz w:val="20"/>
          <w:szCs w:val="20"/>
          <w:lang w:val="ro-RO"/>
        </w:rPr>
        <w:t xml:space="preserve">În baza prevederilor legale în domeniul securității și sănătății în muncă din Legea 319/ 2006 Art. 18 și din H.G. 1425/ 2006 Art. 52 – 56, Art. 57, alin. (5), </w:t>
      </w:r>
      <w:r>
        <w:rPr>
          <w:rFonts w:eastAsia="Arial" w:cs="Arial" w:ascii="Arial" w:hAnsi="Arial"/>
          <w:color w:val="auto"/>
          <w:spacing w:val="0"/>
          <w:w w:val="100"/>
          <w:sz w:val="20"/>
          <w:szCs w:val="20"/>
          <w:lang w:val="ro-RO"/>
        </w:rPr>
        <w:t>{{client.representa</w:t>
      </w:r>
      <w:r>
        <w:rPr>
          <w:rFonts w:eastAsia="Arial" w:cs="Arial" w:ascii="Arial" w:hAnsi="Arial"/>
          <w:color w:val="auto"/>
          <w:spacing w:val="0"/>
          <w:w w:val="100"/>
          <w:sz w:val="20"/>
          <w:szCs w:val="20"/>
          <w:lang w:val="ro-RO"/>
        </w:rPr>
        <w:t>tiveName}} în c</w:t>
      </w:r>
      <w:r>
        <w:rPr>
          <w:rFonts w:eastAsia="Arial" w:cs="Arial" w:ascii="Arial" w:hAnsi="Arial"/>
          <w:color w:val="auto"/>
          <w:spacing w:val="0"/>
          <w:w w:val="100"/>
          <w:sz w:val="20"/>
          <w:szCs w:val="20"/>
          <w:lang w:val="ro-RO"/>
        </w:rPr>
        <w:t>alitate de {{client.representativeRole}}</w:t>
      </w:r>
      <w:r>
        <w:rPr>
          <w:rFonts w:eastAsia="Arial" w:cs="Arial" w:ascii="Arial" w:hAnsi="Arial"/>
          <w:color w:val="auto"/>
          <w:spacing w:val="0"/>
          <w:w w:val="100"/>
          <w:sz w:val="20"/>
          <w:szCs w:val="20"/>
          <w:lang w:val="ro-RO"/>
        </w:rPr>
        <w:t xml:space="preserve"> în cadrul {{client.legalName}}, începând cu data de {{issueDate}},</w:t>
      </w:r>
    </w:p>
    <w:p>
      <w:pPr>
        <w:pStyle w:val="Normal"/>
        <w:keepNext w:val="true"/>
        <w:widowControl/>
        <w:spacing w:before="240" w:after="120"/>
        <w:ind w:hanging="0"/>
        <w:jc w:val="center"/>
        <w:rPr>
          <w:rFonts w:ascii="Arial" w:hAnsi="Arial" w:cs="Arial"/>
          <w:b/>
          <w:sz w:val="20"/>
          <w:szCs w:val="20"/>
        </w:rPr>
      </w:pPr>
      <w:r>
        <w:rPr>
          <w:rFonts w:eastAsia="Arial" w:cs="Arial" w:ascii="Arial" w:hAnsi="Arial"/>
          <w:b/>
          <w:color w:val="auto"/>
          <w:spacing w:val="0"/>
          <w:w w:val="100"/>
          <w:sz w:val="20"/>
          <w:szCs w:val="20"/>
          <w:lang w:val="ro-RO"/>
        </w:rPr>
        <w:t>DECIDE:</w:t>
      </w:r>
    </w:p>
    <w:p>
      <w:pPr>
        <w:pStyle w:val="Normal"/>
        <w:widowControl/>
        <w:numPr>
          <w:ilvl w:val="0"/>
          <w:numId w:val="3"/>
        </w:numPr>
        <w:spacing w:before="120" w:after="60"/>
        <w:jc w:val="left"/>
        <w:rPr>
          <w:rStyle w:val="tpa1"/>
          <w:rFonts w:ascii="Arial" w:hAnsi="Arial" w:cs="Arial"/>
          <w:sz w:val="20"/>
          <w:szCs w:val="20"/>
        </w:rPr>
      </w:pPr>
      <w:r>
        <w:rPr>
          <w:rFonts w:eastAsia="Arial" w:cs="Arial" w:ascii="Arial" w:hAnsi="Arial"/>
          <w:color w:val="auto"/>
          <w:spacing w:val="0"/>
          <w:w w:val="100"/>
          <w:sz w:val="20"/>
          <w:szCs w:val="20"/>
          <w:lang w:val="ro-RO"/>
        </w:rPr>
        <w:t>Reprezentanții lucrătorilor</w:t>
      </w:r>
      <w:r>
        <w:rPr>
          <w:rFonts w:eastAsia="Arial" w:cs="Arial" w:ascii="Arial" w:hAnsi="Arial"/>
          <w:color w:val="auto"/>
          <w:spacing w:val="0"/>
          <w:w w:val="100"/>
          <w:sz w:val="20"/>
          <w:szCs w:val="20"/>
          <w:lang w:val="ro-RO"/>
        </w:rPr>
        <w:t xml:space="preserve"> </w:t>
      </w:r>
      <w:r>
        <w:rPr>
          <w:rStyle w:val="tpa1"/>
          <w:rFonts w:eastAsia="Arial" w:cs="Arial" w:ascii="Arial" w:hAnsi="Arial"/>
          <w:color w:val="auto"/>
          <w:spacing w:val="0"/>
          <w:w w:val="100"/>
          <w:sz w:val="20"/>
          <w:szCs w:val="20"/>
          <w:lang w:val="ro-RO"/>
        </w:rPr>
        <w:t xml:space="preserve">cu răspunderi specifice în domeniul securității și sănătății în muncă sunt aleși de către și dintre lucrătorii din cadrul </w:t>
      </w:r>
      <w:r>
        <w:rPr>
          <w:rStyle w:val="tpa1"/>
          <w:rFonts w:eastAsia="Arial" w:cs="Arial" w:ascii="Arial" w:hAnsi="Arial"/>
          <w:color w:val="auto"/>
          <w:spacing w:val="0"/>
          <w:w w:val="100"/>
          <w:sz w:val="20"/>
          <w:szCs w:val="20"/>
          <w:lang w:val="ro-RO"/>
        </w:rPr>
        <w:t>{{client.legalName}}</w:t>
      </w:r>
      <w:r>
        <w:rPr>
          <w:rStyle w:val="tpa1"/>
          <w:rFonts w:eastAsia="Arial" w:cs="Arial" w:ascii="Arial" w:hAnsi="Arial"/>
          <w:color w:val="auto"/>
          <w:spacing w:val="0"/>
          <w:w w:val="100"/>
          <w:sz w:val="20"/>
          <w:szCs w:val="20"/>
          <w:lang w:val="ro-RO"/>
        </w:rPr>
        <w:t xml:space="preserve">, conform celor stabilite prin « Regulamentul intern de organizare și funcționare al {{client.legalName}} »</w:t>
      </w:r>
      <w:r>
        <w:rPr>
          <w:rStyle w:val="tpa1"/>
          <w:rFonts w:eastAsia="Arial" w:cs="Arial" w:ascii="Arial" w:hAnsi="Arial"/>
          <w:color w:val="auto"/>
          <w:spacing w:val="0"/>
          <w:w w:val="100"/>
          <w:sz w:val="20"/>
          <w:szCs w:val="20"/>
          <w:lang w:val="ro-RO"/>
        </w:rPr>
        <w:t xml:space="preserve"/>
      </w:r>
      <w:r>
        <w:rPr>
          <w:rStyle w:val="tpa1"/>
          <w:rFonts w:eastAsia="Arial" w:cs="Arial" w:ascii="Arial" w:hAnsi="Arial"/>
          <w:color w:val="auto"/>
          <w:spacing w:val="0"/>
          <w:w w:val="100"/>
          <w:sz w:val="20"/>
          <w:szCs w:val="20"/>
          <w:lang w:val="ro-RO"/>
        </w:rPr>
        <w:t xml:space="preserve">.</w:t>
      </w:r>
    </w:p>
    <w:p>
      <w:pPr>
        <w:pStyle w:val="Normal"/>
        <w:widowControl/>
        <w:numPr>
          <w:ilvl w:val="0"/>
          <w:numId w:val="3"/>
        </w:numPr>
        <w:spacing w:before="120" w:after="60"/>
        <w:jc w:val="left"/>
        <w:rPr>
          <w:rStyle w:val="tpa1"/>
          <w:rFonts w:ascii="Arial" w:hAnsi="Arial" w:cs="Arial"/>
          <w:sz w:val="20"/>
          <w:szCs w:val="20"/>
        </w:rPr>
      </w:pPr>
      <w:r>
        <w:rPr>
          <w:rFonts w:eastAsia="Arial" w:cs="Arial" w:ascii="Arial" w:hAnsi="Arial"/>
          <w:color w:val="auto"/>
          <w:spacing w:val="0"/>
          <w:w w:val="100"/>
          <w:sz w:val="20"/>
          <w:szCs w:val="20"/>
          <w:lang w:val="ro-RO"/>
        </w:rPr>
        <w:t xml:space="preserve">În sensul Legii 319/ 2006, </w:t>
      </w:r>
      <w:r>
        <w:rPr>
          <w:rFonts w:eastAsia="Arial" w:cs="Arial" w:ascii="Arial" w:hAnsi="Arial"/>
          <w:i/>
          <w:color w:val="auto"/>
          <w:spacing w:val="0"/>
          <w:w w:val="100"/>
          <w:sz w:val="20"/>
          <w:szCs w:val="20"/>
          <w:lang w:val="ro-RO"/>
        </w:rPr>
        <w:t>Art. 5, lit. d)</w:t>
      </w:r>
      <w:r>
        <w:rPr>
          <w:rFonts w:eastAsia="Arial" w:cs="Arial" w:ascii="Arial" w:hAnsi="Arial"/>
          <w:color w:val="auto"/>
          <w:spacing w:val="0"/>
          <w:w w:val="100"/>
          <w:sz w:val="20"/>
          <w:szCs w:val="20"/>
          <w:lang w:val="ro-RO"/>
        </w:rPr>
        <w:t>, termenul de reprezentant al lucrătorilor cu răspunderi specifice în domeniul securității și sănătății lucrătorilor are următorul înțeles: persoana aleasă, selectată sau desemnată de lucrători, în conformitate cu prevederile legale, să îi reprezinte pe aceștia în ceea ce privește problemele referitoare la protecția securității și sănătății lucrătorilor în muncă.</w:t>
      </w:r>
    </w:p>
    <w:p>
      <w:pPr>
        <w:pStyle w:val="Normal"/>
        <w:keepNext/>
        <w:widowControl/>
        <w:numPr>
          <w:ilvl w:val="0"/>
          <w:numId w:val="3"/>
        </w:numPr>
        <w:spacing w:before="120" w:after="60"/>
        <w:jc w:val="left"/>
        <w:rPr>
          <w:rStyle w:val="tal1"/>
          <w:rFonts w:ascii="Arial" w:hAnsi="Arial" w:cs="Arial"/>
          <w:sz w:val="20"/>
          <w:szCs w:val="20"/>
        </w:rPr>
      </w:pPr>
      <w:r>
        <w:rPr>
          <w:rStyle w:val="tal1"/>
          <w:rFonts w:eastAsia="Arial" w:cs="Arial" w:ascii="Arial" w:hAnsi="Arial"/>
          <w:bCs/>
          <w:color w:val="auto"/>
          <w:spacing w:val="0"/>
          <w:w w:val="100"/>
          <w:sz w:val="20"/>
          <w:szCs w:val="20"/>
          <w:lang w:val="ro-RO"/>
        </w:rPr>
        <w:t xml:space="preserve">Numărul de reprezentanți ai lucrătorilor cu răspunderi specifice în domeniul securității și sănătății va fi stabilit prin « Regulamentul intern de organizare și funcționare al {{client.legalName}} »</w:t>
      </w:r>
      <w:r>
        <w:rPr>
          <w:rStyle w:val="tpa1"/>
          <w:rFonts w:eastAsia="Arial" w:cs="Arial" w:ascii="Arial" w:hAnsi="Arial"/>
          <w:color w:val="auto"/>
          <w:spacing w:val="0"/>
          <w:w w:val="100"/>
          <w:sz w:val="20"/>
          <w:szCs w:val="20"/>
          <w:lang w:val="ro-RO"/>
        </w:rPr>
        <w:t xml:space="preserve"/>
      </w:r>
      <w:r>
        <w:rPr>
          <w:rStyle w:val="tpa1"/>
          <w:rFonts w:eastAsia="Arial" w:cs="Arial" w:ascii="Arial" w:hAnsi="Arial"/>
          <w:color w:val="auto"/>
          <w:spacing w:val="0"/>
          <w:w w:val="100"/>
          <w:sz w:val="20"/>
          <w:szCs w:val="20"/>
          <w:lang w:val="ro-RO"/>
        </w:rPr>
        <w:t xml:space="preserve"/>
      </w:r>
      <w:r>
        <w:rPr>
          <w:rStyle w:val="tpa1"/>
          <w:rFonts w:eastAsia="Arial" w:cs="Arial" w:ascii="Arial" w:hAnsi="Arial"/>
          <w:color w:val="auto"/>
          <w:spacing w:val="0"/>
          <w:w w:val="100"/>
          <w:sz w:val="20"/>
          <w:szCs w:val="20"/>
          <w:lang w:val="ro-RO"/>
        </w:rPr>
        <w:t xml:space="preserve"> </w:t>
      </w:r>
      <w:r>
        <w:rPr>
          <w:rStyle w:val="tal1"/>
          <w:rFonts w:eastAsia="Arial" w:cs="Arial" w:ascii="Arial" w:hAnsi="Arial"/>
          <w:bCs/>
          <w:color w:val="auto"/>
          <w:spacing w:val="0"/>
          <w:w w:val="100"/>
          <w:sz w:val="20"/>
          <w:szCs w:val="20"/>
          <w:lang w:val="ro-RO"/>
        </w:rPr>
        <w:t xml:space="preserve">în funcție de numărul total al lucrătorilor din cadrul </w:t>
      </w:r>
      <w:r>
        <w:rPr>
          <w:rStyle w:val="tal1"/>
          <w:rFonts w:eastAsia="Arial" w:cs="Arial" w:ascii="Arial" w:hAnsi="Arial"/>
          <w:bCs/>
          <w:color w:val="auto"/>
          <w:spacing w:val="0"/>
          <w:w w:val="100"/>
          <w:sz w:val="20"/>
          <w:szCs w:val="20"/>
          <w:lang w:val="ro-RO"/>
        </w:rPr>
        <w:t>{{client.legalName}}</w:t>
      </w:r>
      <w:r>
        <w:rPr>
          <w:rStyle w:val="tal1"/>
          <w:rFonts w:eastAsia="Arial" w:cs="Arial" w:ascii="Arial" w:hAnsi="Arial"/>
          <w:bCs/>
          <w:color w:val="auto"/>
          <w:spacing w:val="0"/>
          <w:w w:val="100"/>
          <w:sz w:val="20"/>
          <w:szCs w:val="20"/>
          <w:lang w:val="ro-RO"/>
        </w:rPr>
        <w:t>, astfel:</w:t>
      </w:r>
    </w:p>
    <w:p>
      <w:pPr>
        <w:pStyle w:val="Normal"/>
        <w:widowControl/>
        <w:numPr>
          <w:ilvl w:val="2"/>
          <w:numId w:val="2"/>
        </w:numPr>
        <w:spacing w:before="0" w:after="40"/>
        <w:jc w:val="left"/>
        <w:rPr>
          <w:rFonts w:ascii="Arial" w:hAnsi="Arial" w:cs="Arial"/>
          <w:sz w:val="20"/>
          <w:szCs w:val="20"/>
          <w:lang w:val="fr-FR"/>
        </w:rPr>
      </w:pPr>
      <w:r>
        <w:rPr>
          <w:rStyle w:val="tli1"/>
          <w:rFonts w:eastAsia="Arial" w:cs="Arial" w:ascii="Arial" w:hAnsi="Arial"/>
          <w:bCs/>
          <w:color w:val="auto"/>
          <w:spacing w:val="0"/>
          <w:w w:val="100"/>
          <w:sz w:val="20"/>
          <w:szCs w:val="20"/>
          <w:lang w:val="ro-RO"/>
        </w:rPr>
        <w:t xml:space="preserve">un reprezentant, în cazul în care </w:t>
      </w:r>
      <w:r>
        <w:rPr>
          <w:rStyle w:val="tal1"/>
          <w:rFonts w:eastAsia="Arial" w:cs="Arial" w:ascii="Arial" w:hAnsi="Arial"/>
          <w:bCs/>
          <w:color w:val="auto"/>
          <w:spacing w:val="0"/>
          <w:w w:val="100"/>
          <w:sz w:val="20"/>
          <w:szCs w:val="20"/>
          <w:lang w:val="ro-RO"/>
        </w:rPr>
        <w:t xml:space="preserve">{{client.legalName}} </w:t>
      </w:r>
      <w:r>
        <w:rPr>
          <w:rStyle w:val="tal1"/>
          <w:rFonts w:eastAsia="Arial" w:cs="Arial" w:ascii="Arial" w:hAnsi="Arial"/>
          <w:bCs/>
          <w:color w:val="auto"/>
          <w:spacing w:val="0"/>
          <w:w w:val="100"/>
          <w:sz w:val="20"/>
          <w:szCs w:val="20"/>
          <w:lang w:val="ro-RO"/>
        </w:rPr>
        <w:t>va avea</w:t>
      </w:r>
      <w:r>
        <w:rPr>
          <w:rStyle w:val="tli1"/>
          <w:rFonts w:eastAsia="Arial" w:cs="Arial" w:ascii="Arial" w:hAnsi="Arial"/>
          <w:bCs/>
          <w:color w:val="auto"/>
          <w:spacing w:val="0"/>
          <w:w w:val="100"/>
          <w:sz w:val="20"/>
          <w:szCs w:val="20"/>
          <w:lang w:val="ro-RO"/>
        </w:rPr>
        <w:t xml:space="preserve"> între 10 și 49 de lucrători inclusiv</w:t>
      </w:r>
      <w:bookmarkStart w:id="0" w:name="do|caIII|si9|ar53|al2|lib"/>
      <w:r>
        <w:rPr>
          <w:rStyle w:val="tli1"/>
          <w:rFonts w:eastAsia="Arial" w:cs="Arial" w:ascii="Arial" w:hAnsi="Arial"/>
          <w:bCs/>
          <w:color w:val="auto"/>
          <w:spacing w:val="0"/>
          <w:w w:val="100"/>
          <w:sz w:val="20"/>
          <w:szCs w:val="20"/>
          <w:lang w:val="ro-RO"/>
        </w:rPr>
        <w:t>;</w:t>
      </w:r>
    </w:p>
    <w:p>
      <w:pPr>
        <w:pStyle w:val="Normal"/>
        <w:widowControl/>
        <w:numPr>
          <w:ilvl w:val="2"/>
          <w:numId w:val="2"/>
        </w:numPr>
        <w:spacing w:before="0" w:after="120"/>
        <w:jc w:val="left"/>
        <w:rPr>
          <w:rStyle w:val="tpa1"/>
          <w:rFonts w:ascii="Arial" w:hAnsi="Arial" w:cs="Arial"/>
          <w:sz w:val="20"/>
          <w:szCs w:val="20"/>
          <w:lang w:val="fr-FR"/>
        </w:rPr>
      </w:pPr>
      <w:bookmarkEnd w:id="0"/>
      <w:r>
        <w:rPr>
          <w:rStyle w:val="tli1"/>
          <w:rFonts w:eastAsia="Arial" w:cs="Arial" w:ascii="Arial" w:hAnsi="Arial"/>
          <w:bCs/>
          <w:color w:val="auto"/>
          <w:spacing w:val="0"/>
          <w:w w:val="100"/>
          <w:sz w:val="20"/>
          <w:szCs w:val="20"/>
          <w:lang w:val="ro-RO"/>
        </w:rPr>
        <w:t xml:space="preserve">doi reprezentanți, în cazul în care </w:t>
      </w:r>
      <w:r>
        <w:rPr>
          <w:rStyle w:val="tal1"/>
          <w:rFonts w:eastAsia="Arial" w:cs="Arial" w:ascii="Arial" w:hAnsi="Arial"/>
          <w:bCs/>
          <w:color w:val="auto"/>
          <w:spacing w:val="0"/>
          <w:w w:val="100"/>
          <w:sz w:val="20"/>
          <w:szCs w:val="20"/>
          <w:lang w:val="ro-RO"/>
        </w:rPr>
        <w:t xml:space="preserve">{{client.legalName}} </w:t>
      </w:r>
      <w:r>
        <w:rPr>
          <w:rStyle w:val="tal1"/>
          <w:rFonts w:eastAsia="Arial" w:cs="Arial" w:ascii="Arial" w:hAnsi="Arial"/>
          <w:bCs/>
          <w:color w:val="auto"/>
          <w:spacing w:val="0"/>
          <w:w w:val="100"/>
          <w:sz w:val="20"/>
          <w:szCs w:val="20"/>
          <w:lang w:val="ro-RO"/>
        </w:rPr>
        <w:t>va avea</w:t>
      </w:r>
      <w:r>
        <w:rPr>
          <w:rStyle w:val="tli1"/>
          <w:rFonts w:eastAsia="Arial" w:cs="Arial" w:ascii="Arial" w:hAnsi="Arial"/>
          <w:bCs/>
          <w:color w:val="auto"/>
          <w:spacing w:val="0"/>
          <w:w w:val="100"/>
          <w:sz w:val="20"/>
          <w:szCs w:val="20"/>
          <w:lang w:val="ro-RO"/>
        </w:rPr>
        <w:t xml:space="preserve"> între 50 și 100 de lucrători inclusiv</w:t>
      </w:r>
      <w:r>
        <w:rPr>
          <w:rStyle w:val="tal1"/>
          <w:rFonts w:eastAsia="Arial" w:cs="Arial" w:ascii="Arial" w:hAnsi="Arial"/>
          <w:bCs/>
          <w:color w:val="auto"/>
          <w:spacing w:val="0"/>
          <w:w w:val="100"/>
          <w:sz w:val="20"/>
          <w:szCs w:val="20"/>
          <w:lang w:val="ro-RO"/>
        </w:rPr>
        <w:t>.</w:t>
      </w:r>
    </w:p>
    <w:p>
      <w:pPr>
        <w:pStyle w:val="Normal"/>
        <w:widowControl/>
        <w:numPr>
          <w:ilvl w:val="0"/>
          <w:numId w:val="3"/>
        </w:numPr>
        <w:spacing w:before="120" w:after="60"/>
        <w:jc w:val="left"/>
        <w:rPr>
          <w:rStyle w:val="tal1"/>
          <w:rFonts w:ascii="Arial" w:hAnsi="Arial" w:cs="Arial"/>
          <w:sz w:val="20"/>
          <w:szCs w:val="20"/>
        </w:rPr>
      </w:pPr>
      <w:r>
        <w:rPr>
          <w:rStyle w:val="tal1"/>
          <w:rFonts w:eastAsia="Arial" w:cs="Arial" w:ascii="Arial" w:hAnsi="Arial"/>
          <w:bCs/>
          <w:color w:val="auto"/>
          <w:spacing w:val="0"/>
          <w:w w:val="100"/>
          <w:sz w:val="20"/>
          <w:szCs w:val="20"/>
          <w:lang w:val="ro-RO"/>
        </w:rPr>
        <w:t>Reprezentanții lucrătorilor cu răspunderi specifice în domeniul securității și sănătății lucrătorilor trebuie să urmeze un program de pregătire în domeniul securității și sănătății în muncă, cu o durată de cel puțin 40 de ore.</w:t>
      </w:r>
    </w:p>
    <w:p>
      <w:pPr>
        <w:pStyle w:val="Normal"/>
        <w:widowControl/>
        <w:numPr>
          <w:ilvl w:val="0"/>
          <w:numId w:val="3"/>
        </w:numPr>
        <w:spacing w:before="120" w:after="60"/>
        <w:jc w:val="left"/>
        <w:rPr>
          <w:rFonts w:ascii="Arial" w:hAnsi="Arial" w:cs="Arial"/>
          <w:sz w:val="20"/>
          <w:szCs w:val="20"/>
        </w:rPr>
      </w:pPr>
      <w:r>
        <w:rPr>
          <w:rFonts w:eastAsia="Arial" w:cs="Arial" w:ascii="Arial" w:hAnsi="Arial"/>
          <w:color w:val="auto"/>
          <w:spacing w:val="0"/>
          <w:w w:val="100"/>
          <w:sz w:val="20"/>
          <w:szCs w:val="20"/>
          <w:lang w:val="ro-RO"/>
        </w:rPr>
        <w:t>Reprezentanții lucrătorilor cu răspunderi specifice în domeniul securității și sănătății în muncă vor primi de asemenea o instruire corespunzătoare în domeniul securității și sănătății în muncă.</w:t>
      </w:r>
    </w:p>
    <w:p>
      <w:pPr>
        <w:pStyle w:val="Normal"/>
        <w:widowControl/>
        <w:numPr>
          <w:ilvl w:val="0"/>
          <w:numId w:val="3"/>
        </w:numPr>
        <w:spacing w:before="120" w:after="60"/>
        <w:jc w:val="left"/>
        <w:rPr>
          <w:rStyle w:val="tal1"/>
          <w:rFonts w:ascii="Arial" w:hAnsi="Arial" w:cs="Arial"/>
          <w:sz w:val="20"/>
          <w:szCs w:val="20"/>
        </w:rPr>
      </w:pPr>
      <w:r>
        <w:rPr>
          <w:rStyle w:val="tal1"/>
          <w:rFonts w:eastAsia="Arial" w:cs="Arial" w:ascii="Arial" w:hAnsi="Arial"/>
          <w:bCs/>
          <w:color w:val="auto"/>
          <w:spacing w:val="0"/>
          <w:w w:val="100"/>
          <w:sz w:val="20"/>
          <w:szCs w:val="20"/>
          <w:lang w:val="ro-RO"/>
        </w:rPr>
        <w:t xml:space="preserve">În cazul în care </w:t>
      </w:r>
      <w:r>
        <w:rPr>
          <w:rStyle w:val="tal1"/>
          <w:rFonts w:eastAsia="Arial" w:cs="Arial" w:ascii="Arial" w:hAnsi="Arial"/>
          <w:bCs/>
          <w:color w:val="auto"/>
          <w:spacing w:val="0"/>
          <w:w w:val="100"/>
          <w:sz w:val="20"/>
          <w:szCs w:val="20"/>
          <w:lang w:val="ro-RO"/>
        </w:rPr>
        <w:t xml:space="preserve">{{client.legalName}} </w:t>
      </w:r>
      <w:r>
        <w:rPr>
          <w:rStyle w:val="tal1"/>
          <w:rFonts w:eastAsia="Arial" w:cs="Arial" w:ascii="Arial" w:hAnsi="Arial"/>
          <w:bCs/>
          <w:color w:val="auto"/>
          <w:spacing w:val="0"/>
          <w:w w:val="100"/>
          <w:sz w:val="20"/>
          <w:szCs w:val="20"/>
          <w:lang w:val="ro-RO"/>
        </w:rPr>
        <w:t>va avea mai puțin de 50 de lucrători, atribuțiile comitetului de securitate și sănătate în muncă revin reprezentantului sau reprezentanților lucrătorilor cu răspunderi specifice în domeniul securității și sănătății lucrătorilor.</w:t>
      </w:r>
      <w:bookmarkStart w:id="1" w:name="do|caIII|si9|ar56|pa1"/>
    </w:p>
    <w:p>
      <w:pPr>
        <w:pStyle w:val="Normal"/>
        <w:keepNext/>
        <w:widowControl/>
        <w:numPr>
          <w:ilvl w:val="0"/>
          <w:numId w:val="3"/>
        </w:numPr>
        <w:spacing w:before="120" w:after="60"/>
        <w:jc w:val="left"/>
        <w:rPr>
          <w:rFonts w:ascii="Arial" w:hAnsi="Arial" w:cs="Arial"/>
          <w:sz w:val="20"/>
          <w:szCs w:val="20"/>
        </w:rPr>
      </w:pPr>
      <w:r>
        <w:rPr>
          <w:rStyle w:val="tpt1"/>
          <w:rFonts w:eastAsia="Arial" w:cs="Arial" w:ascii="Arial" w:hAnsi="Arial"/>
          <w:color w:val="auto"/>
          <w:spacing w:val="0"/>
          <w:w w:val="100"/>
          <w:sz w:val="20"/>
          <w:szCs w:val="20"/>
          <w:lang w:val="ro-RO"/>
        </w:rPr>
        <w:t xml:space="preserve">Obligațiile, atribuțiile și răspunderile în domeniul securității și sănătății în muncă, valabile pentru </w:t>
      </w:r>
      <w:r>
        <w:rPr>
          <w:rStyle w:val="tpa1"/>
          <w:rFonts w:eastAsia="Arial" w:cs="Arial" w:ascii="Arial" w:hAnsi="Arial"/>
          <w:color w:val="auto"/>
          <w:spacing w:val="0"/>
          <w:w w:val="100"/>
          <w:sz w:val="20"/>
          <w:szCs w:val="20"/>
          <w:lang w:val="ro-RO"/>
        </w:rPr>
        <w:t xml:space="preserve">reprezentanții lucrătorilor cu răspunderi specifice în domeniul securității și sănătății în muncă </w:t>
      </w:r>
      <w:r>
        <w:rPr>
          <w:rStyle w:val="tpt1"/>
          <w:rFonts w:eastAsia="Arial" w:cs="Arial" w:ascii="Arial" w:hAnsi="Arial"/>
          <w:color w:val="auto"/>
          <w:spacing w:val="0"/>
          <w:w w:val="100"/>
          <w:sz w:val="20"/>
          <w:szCs w:val="20"/>
          <w:lang w:val="ro-RO"/>
        </w:rPr>
        <w:t>vor fi suplimentate cu următoarele preveder</w:t>
      </w:r>
      <w:bookmarkEnd w:id="1"/>
      <w:r>
        <w:rPr>
          <w:rStyle w:val="tpt1"/>
          <w:rFonts w:eastAsia="Arial" w:cs="Arial" w:ascii="Arial" w:hAnsi="Arial"/>
          <w:color w:val="auto"/>
          <w:spacing w:val="0"/>
          <w:w w:val="100"/>
          <w:sz w:val="20"/>
          <w:szCs w:val="20"/>
          <w:lang w:val="ro-RO"/>
        </w:rPr>
        <w:t>i</w:t>
      </w:r>
      <w:r>
        <w:rPr>
          <w:rStyle w:val="tpa1"/>
          <w:rFonts w:eastAsia="Arial" w:cs="Arial" w:ascii="Arial" w:hAnsi="Arial"/>
          <w:color w:val="auto"/>
          <w:spacing w:val="0"/>
          <w:w w:val="100"/>
          <w:sz w:val="20"/>
          <w:szCs w:val="20"/>
          <w:lang w:val="ro-RO"/>
        </w:rPr>
        <w:t>:</w:t>
      </w:r>
    </w:p>
    <w:p>
      <w:pPr>
        <w:pStyle w:val="Normal"/>
        <w:widowControl/>
        <w:numPr>
          <w:ilvl w:val="0"/>
          <w:numId w:val="5"/>
        </w:numPr>
        <w:spacing w:before="0" w:after="40"/>
        <w:jc w:val="left"/>
        <w:rPr>
          <w:rFonts w:ascii="Arial" w:hAnsi="Arial" w:cs="Arial"/>
          <w:sz w:val="20"/>
          <w:szCs w:val="20"/>
          <w:lang w:val="it-IT"/>
        </w:rPr>
      </w:pPr>
      <w:bookmarkStart w:id="2" w:name="do|caIII|si9|ar56|lia"/>
      <w:bookmarkEnd w:id="2"/>
      <w:r>
        <w:rPr>
          <w:rStyle w:val="tli1"/>
          <w:rFonts w:eastAsia="Arial" w:cs="Arial" w:ascii="Arial" w:hAnsi="Arial"/>
          <w:color w:val="auto"/>
          <w:spacing w:val="0"/>
          <w:w w:val="100"/>
          <w:sz w:val="20"/>
          <w:szCs w:val="20"/>
          <w:lang w:val="ro-RO"/>
        </w:rPr>
        <w:t>colaborează cu angajatorul pentru îmbunătățirea condițiilor de securitate și sănătate în muncă;</w:t>
      </w:r>
    </w:p>
    <w:p>
      <w:pPr>
        <w:pStyle w:val="Normal"/>
        <w:widowControl/>
        <w:numPr>
          <w:ilvl w:val="0"/>
          <w:numId w:val="5"/>
        </w:numPr>
        <w:spacing w:before="0" w:after="40"/>
        <w:jc w:val="left"/>
        <w:rPr>
          <w:rFonts w:ascii="Arial" w:hAnsi="Arial" w:cs="Arial"/>
          <w:sz w:val="20"/>
          <w:szCs w:val="20"/>
          <w:lang w:val="es-ES"/>
        </w:rPr>
      </w:pPr>
      <w:bookmarkStart w:id="3" w:name="do|caIII|si9|ar56|lib"/>
      <w:bookmarkEnd w:id="3"/>
      <w:r>
        <w:rPr>
          <w:rStyle w:val="tli1"/>
          <w:rFonts w:eastAsia="Arial" w:cs="Arial" w:ascii="Arial" w:hAnsi="Arial"/>
          <w:color w:val="auto"/>
          <w:spacing w:val="0"/>
          <w:w w:val="100"/>
          <w:sz w:val="20"/>
          <w:szCs w:val="20"/>
          <w:lang w:val="ro-RO"/>
        </w:rPr>
        <w:t>însoțesc echipa/persoana care efectuează evaluarea riscurilor;</w:t>
      </w:r>
    </w:p>
    <w:p>
      <w:pPr>
        <w:pStyle w:val="Normal"/>
        <w:widowControl/>
        <w:numPr>
          <w:ilvl w:val="0"/>
          <w:numId w:val="5"/>
        </w:numPr>
        <w:spacing w:before="0" w:after="40"/>
        <w:jc w:val="left"/>
        <w:rPr>
          <w:rFonts w:ascii="Arial" w:hAnsi="Arial" w:cs="Arial"/>
          <w:sz w:val="20"/>
          <w:szCs w:val="20"/>
          <w:lang w:val="es-ES"/>
        </w:rPr>
      </w:pPr>
      <w:bookmarkStart w:id="4" w:name="do|caIII|si9|ar56|lic"/>
      <w:bookmarkEnd w:id="4"/>
      <w:r>
        <w:rPr>
          <w:rStyle w:val="tli1"/>
          <w:rFonts w:eastAsia="Arial" w:cs="Arial" w:ascii="Arial" w:hAnsi="Arial"/>
          <w:color w:val="auto"/>
          <w:spacing w:val="0"/>
          <w:w w:val="100"/>
          <w:sz w:val="20"/>
          <w:szCs w:val="20"/>
          <w:lang w:val="ro-RO"/>
        </w:rPr>
        <w:t>ajută lucrătorii să conștientizeze necesitatea aplicării măsurilor de securitate și sănătate în muncă;</w:t>
      </w:r>
    </w:p>
    <w:p>
      <w:pPr>
        <w:pStyle w:val="Normal"/>
        <w:widowControl/>
        <w:numPr>
          <w:ilvl w:val="0"/>
          <w:numId w:val="5"/>
        </w:numPr>
        <w:spacing w:before="0" w:after="40"/>
        <w:jc w:val="left"/>
        <w:rPr>
          <w:rFonts w:ascii="Arial" w:hAnsi="Arial" w:cs="Arial"/>
          <w:sz w:val="20"/>
          <w:szCs w:val="20"/>
          <w:lang w:val="es-ES"/>
        </w:rPr>
      </w:pPr>
      <w:bookmarkStart w:id="5" w:name="do|caIII|si9|ar56|lid"/>
      <w:bookmarkEnd w:id="5"/>
      <w:r>
        <w:rPr>
          <w:rStyle w:val="tli1"/>
          <w:rFonts w:eastAsia="Arial" w:cs="Arial" w:ascii="Arial" w:hAnsi="Arial"/>
          <w:color w:val="auto"/>
          <w:spacing w:val="0"/>
          <w:w w:val="100"/>
          <w:sz w:val="20"/>
          <w:szCs w:val="20"/>
          <w:lang w:val="ro-RO"/>
        </w:rPr>
        <w:t>aduc la cunoștință angajatorului sau comitetului de securitate și sănătate în muncă propunerile lucrătorilor referitoare la îmbunătățirea condițiilor de muncă;</w:t>
      </w:r>
    </w:p>
    <w:p>
      <w:pPr>
        <w:pStyle w:val="Normal"/>
        <w:widowControl/>
        <w:numPr>
          <w:ilvl w:val="0"/>
          <w:numId w:val="5"/>
        </w:numPr>
        <w:spacing w:before="0" w:after="40"/>
        <w:jc w:val="left"/>
        <w:rPr>
          <w:rFonts w:ascii="Arial" w:hAnsi="Arial" w:cs="Arial"/>
          <w:sz w:val="20"/>
          <w:szCs w:val="20"/>
          <w:lang w:val="es-ES"/>
        </w:rPr>
      </w:pPr>
      <w:bookmarkStart w:id="6" w:name="do|caIII|si9|ar56|lie"/>
      <w:bookmarkEnd w:id="6"/>
      <w:r>
        <w:rPr>
          <w:rStyle w:val="tli1"/>
          <w:rFonts w:eastAsia="Arial" w:cs="Arial" w:ascii="Arial" w:hAnsi="Arial"/>
          <w:color w:val="auto"/>
          <w:spacing w:val="0"/>
          <w:w w:val="100"/>
          <w:sz w:val="20"/>
          <w:szCs w:val="20"/>
          <w:lang w:val="ro-RO"/>
        </w:rPr>
        <w:t>urmăresc realizarea măsurilor din planul de prevenire și protecție;</w:t>
      </w:r>
    </w:p>
    <w:p>
      <w:pPr>
        <w:pStyle w:val="Normal"/>
        <w:widowControl/>
        <w:numPr>
          <w:ilvl w:val="0"/>
          <w:numId w:val="5"/>
        </w:numPr>
        <w:spacing w:before="0" w:after="120"/>
        <w:jc w:val="left"/>
        <w:rPr>
          <w:rStyle w:val="tli1"/>
          <w:rFonts w:ascii="Arial" w:hAnsi="Arial" w:cs="Arial"/>
          <w:sz w:val="20"/>
          <w:szCs w:val="20"/>
          <w:lang w:val="es-ES"/>
        </w:rPr>
      </w:pPr>
      <w:bookmarkStart w:id="7" w:name="do|caIII|si9|ar56|lif"/>
      <w:bookmarkEnd w:id="7"/>
      <w:r>
        <w:rPr>
          <w:rStyle w:val="tli1"/>
          <w:rFonts w:eastAsia="Arial" w:cs="Arial" w:ascii="Arial" w:hAnsi="Arial"/>
          <w:color w:val="auto"/>
          <w:spacing w:val="0"/>
          <w:w w:val="100"/>
          <w:sz w:val="20"/>
          <w:szCs w:val="20"/>
          <w:lang w:val="ro-RO"/>
        </w:rPr>
        <w:t>informează autoritățile competente asupra nerespectării prevederilor legale în domeniul securității și sănătății în muncă.</w:t>
      </w:r>
    </w:p>
    <w:p>
      <w:pPr>
        <w:pStyle w:val="Normal"/>
        <w:keepNext/>
        <w:widowControl/>
        <w:numPr>
          <w:ilvl w:val="0"/>
          <w:numId w:val="3"/>
        </w:numPr>
        <w:spacing w:before="120" w:after="60"/>
        <w:jc w:val="left"/>
        <w:rPr>
          <w:rFonts w:ascii="Arial" w:hAnsi="Arial" w:cs="Arial"/>
          <w:sz w:val="20"/>
          <w:szCs w:val="20"/>
        </w:rPr>
      </w:pPr>
      <w:r>
        <w:rPr>
          <w:rStyle w:val="tpa1"/>
          <w:rFonts w:eastAsia="Arial" w:cs="Arial" w:ascii="Arial" w:hAnsi="Arial"/>
          <w:color w:val="auto"/>
          <w:spacing w:val="0"/>
          <w:w w:val="100"/>
          <w:sz w:val="20"/>
          <w:szCs w:val="20"/>
          <w:lang w:val="ro-RO"/>
        </w:rPr>
        <w:t xml:space="preserve">Conform alegerii făcute de către lucrătorii angajați în cadrul {{client.legalName}}, conform cu prevederile din « Regulamentul intern de organizare și funcționare al {{client.legalName}} »</w:t>
      </w:r>
      <w:r>
        <w:rPr>
          <w:rStyle w:val="tpa1"/>
          <w:rFonts w:eastAsia="Arial" w:cs="Arial" w:ascii="Arial" w:hAnsi="Arial"/>
          <w:color w:val="auto"/>
          <w:spacing w:val="0"/>
          <w:w w:val="100"/>
          <w:sz w:val="20"/>
          <w:szCs w:val="20"/>
          <w:lang w:val="ro-RO"/>
        </w:rPr>
        <w:t xml:space="preserve"/>
      </w:r>
      <w:r>
        <w:rPr>
          <w:rStyle w:val="tpa1"/>
          <w:rFonts w:eastAsia="Arial" w:cs="Arial" w:ascii="Arial" w:hAnsi="Arial"/>
          <w:color w:val="auto"/>
          <w:spacing w:val="0"/>
          <w:w w:val="100"/>
          <w:sz w:val="20"/>
          <w:szCs w:val="20"/>
          <w:lang w:val="ro-RO"/>
        </w:rPr>
        <w:t xml:space="preserve"/>
      </w:r>
      <w:r>
        <w:rPr>
          <w:rStyle w:val="tpa1"/>
          <w:rFonts w:eastAsia="Arial" w:cs="Arial" w:ascii="Arial" w:hAnsi="Arial"/>
          <w:color w:val="auto"/>
          <w:spacing w:val="0"/>
          <w:w w:val="100"/>
          <w:sz w:val="20"/>
          <w:szCs w:val="20"/>
          <w:lang w:val="ro-RO"/>
        </w:rPr>
        <w:t xml:space="preserve"> cu privire la alegerea și desemnarea lucrătorilor cu răspunderi specifice în domeniul securității și sănătății în muncă, </w:t>
      </w:r>
      <w:r>
        <w:rPr>
          <w:rFonts w:eastAsia="Arial" w:cs="Arial" w:ascii="Arial" w:hAnsi="Arial"/>
          <w:color w:val="auto"/>
          <w:spacing w:val="0"/>
          <w:w w:val="100"/>
          <w:sz w:val="20"/>
          <w:szCs w:val="20"/>
          <w:lang w:val="ro-RO"/>
        </w:rPr>
        <w:t>{{client.representa</w:t>
      </w:r>
      <w:r>
        <w:rPr>
          <w:rFonts w:eastAsia="Arial" w:cs="Arial" w:ascii="Arial" w:hAnsi="Arial"/>
          <w:color w:val="auto"/>
          <w:spacing w:val="0"/>
          <w:w w:val="100"/>
          <w:sz w:val="20"/>
          <w:szCs w:val="20"/>
          <w:lang w:val="ro-RO"/>
        </w:rPr>
        <w:t xml:space="preserve">tiveName}} având </w:t>
      </w:r>
      <w:r>
        <w:rPr>
          <w:rFonts w:eastAsia="Arial" w:cs="Arial" w:ascii="Arial" w:hAnsi="Arial"/>
          <w:color w:val="auto"/>
          <w:spacing w:val="0"/>
          <w:w w:val="100"/>
          <w:sz w:val="20"/>
          <w:szCs w:val="20"/>
          <w:lang w:val="ro-RO"/>
        </w:rPr>
        <w:t>funcția de {{client.representativeRole}}</w:t>
      </w:r>
      <w:r>
        <w:rPr>
          <w:rFonts w:eastAsia="Arial" w:cs="Arial" w:ascii="Arial" w:hAnsi="Arial"/>
          <w:color w:val="auto"/>
          <w:spacing w:val="0"/>
          <w:w w:val="100"/>
          <w:sz w:val="20"/>
          <w:szCs w:val="20"/>
          <w:lang w:val="ro-RO"/>
        </w:rPr>
        <w:t xml:space="preserve"> în cadrul {{client.legalName}}, începând cu data de {{issueDate}}, desemnează în funcția de reprezentant al lucrătorilor cu răspunderi specifice în domeniul securității și sănătății în muncă pe {{workersRepresentativesLead}}:</w:t>
      </w:r>
    </w:p>
    <w:p>
      <w:pPr>
        <w:pStyle w:val="Normal"/>
        <w:widowControl/>
        <w:numPr>
          <w:ilvl w:val="1"/>
          <w:numId w:val="3"/>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{{#workersRepresentatives}}</w:t>
      </w:r>
    </w:p>
    <w:p>
      <w:pPr>
        <w:pStyle w:val="Normal"/>
        <w:widowControl/>
        <w:numPr>
          <w:ilvl w:val="1"/>
          <w:numId w:val="3"/>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{{name}}, având funcția de {{jobTitle}};</w:t>
      </w:r>
    </w:p>
    <w:p>
      <w:pPr>
        <w:pStyle w:val="Normal"/>
        <w:widowControl/>
        <w:numPr>
          <w:ilvl w:val="1"/>
          <w:numId w:val="3"/>
        </w:numPr>
        <w:spacing w:before="0" w:after="120"/>
        <w:jc w:val="left"/>
        <w:rPr>
          <w:rFonts w:ascii="Arial" w:hAnsi="Arial" w:cs="Arial"/>
          <w:sz w:val="20"/>
          <w:szCs w:val="20"/>
        </w:rPr>
      </w:pPr>
      <w:r>
        <w:rPr>
          <w:rFonts w:eastAsia="Arial" w:cs="Arial" w:ascii="Arial" w:hAnsi="Arial"/>
          <w:color w:val="auto"/>
          <w:spacing w:val="0"/>
          <w:w w:val="100"/>
          <w:sz w:val="20"/>
          <w:szCs w:val="20"/>
          <w:lang w:val="ro-RO"/>
        </w:rPr>
        <w:t>{{/workersRepresentatives}}</w:t>
      </w:r>
    </w:p>
    <w:p>
      <w:pPr>
        <w:pStyle w:val="Normal"/>
        <w:keepNext w:val="true"/>
        <w:widowControl/>
        <w:spacing w:before="480" w:after="0"/>
        <w:ind w:hanging="0" w:left="0" w:right="0"/>
        <w:jc w:val="center"/>
        <w:rPr>
          <w:rFonts w:ascii="Arial" w:hAnsi="Arial" w:cs="Arial"/>
          <w:b/>
          <w:color w:val="0000FF"/>
          <w:sz w:val="20"/>
          <w:szCs w:val="20"/>
        </w:rPr>
      </w:pPr>
      <w:r>
        <w:rPr>
          <w:rFonts w:eastAsia="Arial" w:cs="Arial" w:ascii="Arial" w:hAnsi="Arial"/>
          <w:b/>
          <w:color w:val="auto"/>
          <w:spacing w:val="0"/>
          <w:w w:val="100"/>
          <w:sz w:val="20"/>
          <w:szCs w:val="20"/>
          <w:lang w:val="ro-RO"/>
        </w:rPr>
        <w:t>{{client.legalName}}</w:t>
      </w:r>
    </w:p>
    <w:p>
      <w:pPr>
        <w:pStyle w:val="Normal"/>
        <w:keepNext w:val="true"/>
        <w:widowControl/>
        <w:spacing w:before="0" w:after="240"/>
        <w:ind w:hanging="0" w:left="0" w:right="0"/>
        <w:jc w:val="center"/>
        <w:rPr>
          <w:rFonts w:ascii="Arial" w:hAnsi="Arial" w:cs="Arial"/>
          <w:color w:val="0000FF"/>
          <w:sz w:val="20"/>
          <w:szCs w:val="20"/>
        </w:rPr>
      </w:pPr>
      <w:r>
        <w:rPr>
          <w:rFonts w:eastAsia="Arial" w:cs="Arial" w:ascii="Arial" w:hAnsi="Arial"/>
          <w:color w:val="auto"/>
          <w:spacing w:val="0"/>
          <w:w w:val="100"/>
          <w:sz w:val="20"/>
          <w:szCs w:val="20"/>
          <w:lang w:val="ro-RO"/>
        </w:rPr>
        <w:t>{{client.representativeRole}}</w:t>
      </w:r>
    </w:p>
    <w:p>
      <w:pPr>
        <w:pStyle w:val="Normal"/>
        <w:keepNext w:val="false"/>
        <w:widowControl/>
        <w:spacing w:before="0" w:after="480"/>
        <w:ind w:hanging="0" w:left="0" w:right="0"/>
        <w:jc w:val="center"/>
        <w:rPr>
          <w:rFonts w:ascii="Arial" w:hAnsi="Arial" w:cs="Arial"/>
          <w:b/>
          <w:color w:val="0000FF"/>
          <w:sz w:val="20"/>
          <w:szCs w:val="20"/>
        </w:rPr>
      </w:pPr>
      <w:r>
        <w:rPr>
          <w:rFonts w:eastAsia="Arial" w:cs="Arial" w:ascii="Arial" w:hAnsi="Arial"/>
          <w:b/>
          <w:color w:val="auto"/>
          <w:spacing w:val="0"/>
          <w:w w:val="100"/>
          <w:sz w:val="20"/>
          <w:szCs w:val="20"/>
          <w:lang w:val="ro-RO"/>
        </w:rPr>
        <w:t>{{client.representativeName}}</w:t>
      </w:r>
    </w:p>
    <w:p>
      <w:pPr>
        <w:pStyle w:val="Normal"/>
        <w:keepNext w:val="true"/>
        <w:widowControl/>
        <w:spacing w:before="240" w:after="120"/>
        <w:ind w:hanging="0"/>
        <w:jc w:val="center"/>
        <w:rPr>
          <w:rFonts w:ascii="Arial" w:hAnsi="Arial" w:cs="Arial"/>
          <w:b/>
          <w:sz w:val="20"/>
          <w:szCs w:val="20"/>
        </w:rPr>
      </w:pPr>
      <w:r>
        <w:rPr>
          <w:rFonts w:eastAsia="Arial" w:cs="Arial" w:ascii="Arial" w:hAnsi="Arial"/>
          <w:b/>
          <w:color w:val="auto"/>
          <w:spacing w:val="0"/>
          <w:w w:val="100"/>
          <w:sz w:val="20"/>
          <w:szCs w:val="20"/>
          <w:lang w:val="ro-RO"/>
        </w:rPr>
        <w:t>PROCES VERBAL DE LUARE LA CUNOȘTINȚĂ</w:t>
      </w:r>
    </w:p>
    <w:p>
      <w:pPr>
        <w:pStyle w:val="Normal"/>
        <w:keepNext w:val="true"/>
        <w:widowControl/>
        <w:spacing w:before="0" w:after="120"/>
        <w:ind w:hanging="0" w:right="0"/>
        <w:jc w:val="left"/>
        <w:rPr>
          <w:rStyle w:val="tpa1"/>
          <w:rFonts w:ascii="Arial" w:hAnsi="Arial" w:cs="Arial"/>
          <w:sz w:val="20"/>
          <w:szCs w:val="20"/>
        </w:rPr>
      </w:pPr>
      <w:r>
        <w:rPr>
          <w:rStyle w:val="tpa1"/>
          <w:rFonts w:eastAsia="Arial" w:cs="Arial" w:ascii="Arial" w:hAnsi="Arial"/>
          <w:color w:val="auto"/>
          <w:spacing w:val="0"/>
          <w:w w:val="100"/>
          <w:sz w:val="20"/>
          <w:szCs w:val="20"/>
          <w:lang w:val="ro-RO"/>
        </w:rPr>
        <w:t>Prin semnătura din tabelul nominal de mai jos, fiecare persoană des</w:t>
      </w:r>
      <w:r>
        <w:rPr>
          <w:rFonts w:eastAsia="Arial" w:cs="Arial" w:ascii="Arial" w:hAnsi="Arial"/>
          <w:color w:val="auto"/>
          <w:spacing w:val="0"/>
          <w:w w:val="100"/>
          <w:sz w:val="20"/>
          <w:szCs w:val="20"/>
          <w:lang w:val="ro-RO"/>
        </w:rPr>
        <w:t>e</w:t>
      </w:r>
      <w:r>
        <w:rPr>
          <w:rStyle w:val="tpa1"/>
          <w:rFonts w:eastAsia="Arial" w:cs="Arial" w:ascii="Arial" w:hAnsi="Arial"/>
          <w:color w:val="auto"/>
          <w:spacing w:val="0"/>
          <w:w w:val="100"/>
          <w:sz w:val="20"/>
          <w:szCs w:val="20"/>
          <w:lang w:val="ro-RO"/>
        </w:rPr>
        <w:t>mnată confirmă că a luat cunoștință de prezenta decizie și se obligă să respecte întocmai obligațiile, atribuțiile și răspunderile ce reies din decizia Nr. {{decisionNumber}} SSM din {{issueDate}}.</w:t>
      </w:r>
    </w:p>
    <w:tbl>
      <w:tblPr>
        <w:tblW w:w="5000" w:type="pct"/>
        <w:jc w:val="left"/>
        <w:tblInd w:w="0" w:type="dxa"/>
        <w:tblLayout w:type="fixed"/>
        <w:tblCellMar>
          <w:top w:w="17" w:type="dxa"/>
          <w:left w:w="108" w:type="dxa"/>
          <w:bottom w:w="17" w:type="dxa"/>
          <w:right w:w="108" w:type="dxa"/>
        </w:tblCellMar>
      </w:tblPr>
      <w:tblGrid>
        <w:gridCol w:w="621"/>
        <w:gridCol w:w="3458"/>
        <w:gridCol w:w="2076"/>
        <w:gridCol w:w="1297"/>
        <w:gridCol w:w="1903"/>
      </w:tblGrid>
      <w:tr>
        <w:trPr>
          <w:tblHeader w:val="true"/>
          <w:trHeight w:val="70" w:hRule="atLeast"/>
        </w:trPr>
        <w:tc>
          <w:tcPr>
            <w:tcW w:w="621"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keepNext w:val="true"/>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Nr. crt.</w:t>
            </w:r>
          </w:p>
        </w:tc>
        <w:tc>
          <w:tcPr>
            <w:tcW w:w="3458"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Numele și prenumele</w:t>
            </w:r>
          </w:p>
        </w:tc>
        <w:tc>
          <w:tcPr>
            <w:tcW w:w="2076"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Funcția</w:t>
            </w:r>
          </w:p>
        </w:tc>
        <w:tc>
          <w:tcPr>
            <w:tcW w:w="1297"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Data primirii</w:t>
            </w:r>
          </w:p>
        </w:tc>
        <w:tc>
          <w:tcPr>
            <w:tcW w:w="1903"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Semnătura de primire</w:t>
            </w:r>
          </w:p>
        </w:tc>
      </w:tr>
      <w:tr>
        <w:trPr>
          <w:trHeight w:val="360"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numPr>
                <w:ilvl w:val="0"/>
                <w:numId w:val="4"/>
              </w:numPr>
              <w:snapToGrid w:val="false"/>
              <w:spacing w:before="0" w:after="0"/>
              <w:ind w:hanging="360" w:left="360" w:right="-108"/>
              <w:jc w:val="center"/>
              <w:rPr>
                <w:rFonts w:ascii="Arial" w:hAnsi="Arial" w:cs="Arial"/>
                <w:b/>
                <w:sz w:val="20"/>
                <w:szCs w:val="20"/>
              </w:rPr>
            </w:pPr>
            <w:r>
              <w:rPr>
                <w:rFonts w:eastAsia="Arial" w:cs="Arial" w:ascii="Arial" w:hAnsi="Arial"/>
                <w:b/>
                <w:color w:val="auto"/>
                <w:spacing w:val="0"/>
                <w:w w:val="100"/>
                <w:sz w:val="20"/>
                <w:szCs w:val="20"/>
                <w:lang w:val="ro-RO"/>
              </w:rPr>
            </w:r>
          </w:p>
        </w:tc>
        <w:tc>
          <w:tcPr>
            <w:tcW w:w="345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rPr>
                <w:rFonts w:ascii="Arial" w:hAnsi="Arial" w:cs="Arial"/>
                <w:color w:val="0070C0"/>
                <w:sz w:val="20"/>
                <w:szCs w:val="20"/>
              </w:rPr>
            </w:pPr>
            <w:r>
              <w:rPr>
                <w:rFonts w:eastAsia="Arial" w:cs="Arial" w:ascii="Arial" w:hAnsi="Arial"/>
                <w:color w:val="auto"/>
                <w:spacing w:val="0"/>
                <w:w w:val="100"/>
                <w:sz w:val="20"/>
                <w:szCs w:val="20"/>
                <w:lang w:val="ro-RO"/>
              </w:rPr>
              <w:t>{{#workersRepresentatives}}{{name}}</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20"/>
                <w:szCs w:val="20"/>
              </w:rPr>
            </w:pPr>
            <w:r>
              <w:rPr>
                <w:rFonts w:eastAsia="Arial" w:cs="Arial" w:ascii="Arial" w:hAnsi="Arial"/>
                <w:color w:val="auto"/>
                <w:spacing w:val="0"/>
                <w:w w:val="100"/>
                <w:sz w:val="20"/>
                <w:szCs w:val="20"/>
                <w:lang w:val="ro-RO"/>
              </w:rPr>
              <w:t>{{jobTitle}}</w:t>
            </w:r>
          </w:p>
        </w:tc>
        <w:tc>
          <w:tcPr>
            <w:tcW w:w="129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20"/>
                <w:szCs w:val="20"/>
              </w:rPr>
            </w:pPr>
            <w:r>
              <w:rPr>
                <w:rFonts w:eastAsia="Arial" w:cs="Arial" w:ascii="Arial" w:hAnsi="Arial"/>
                <w:color w:val="auto"/>
                <w:spacing w:val="0"/>
                <w:w w:val="100"/>
                <w:sz w:val="20"/>
                <w:szCs w:val="20"/>
                <w:lang w:val="ro-RO"/>
              </w:rPr>
              <w:t>{{issueDate}}{{/workersRepresentatives}}</w:t>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r>
      <w:tr>
        <w:trPr>
          <w:trHeight w:val="360"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numPr>
                <w:ilvl w:val="0"/>
                <w:numId w:val="4"/>
              </w:numPr>
              <w:snapToGrid w:val="false"/>
              <w:spacing w:before="0" w:after="0"/>
              <w:ind w:hanging="360" w:left="360" w:right="-108"/>
              <w:jc w:val="center"/>
              <w:rPr>
                <w:rFonts w:ascii="Arial" w:hAnsi="Arial" w:cs="Arial"/>
                <w:b/>
                <w:sz w:val="20"/>
                <w:szCs w:val="20"/>
              </w:rPr>
            </w:pPr>
            <w:r>
              <w:rPr>
                <w:rFonts w:eastAsia="Arial" w:cs="Arial" w:ascii="Arial" w:hAnsi="Arial"/>
                <w:b/>
                <w:color w:val="auto"/>
                <w:spacing w:val="0"/>
                <w:w w:val="100"/>
                <w:sz w:val="20"/>
                <w:szCs w:val="20"/>
                <w:lang w:val="ro-RO"/>
              </w:rPr>
            </w:r>
          </w:p>
        </w:tc>
        <w:tc>
          <w:tcPr>
            <w:tcW w:w="3458"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sz w:val="20"/>
                <w:szCs w:val="20"/>
              </w:rPr>
            </w:pPr>
            <w:r>
              <w:rPr>
                <w:rFonts w:eastAsia="Arial" w:cs="Arial" w:ascii="Arial" w:hAnsi="Arial"/>
                <w:color w:val="auto"/>
                <w:spacing w:val="0"/>
                <w:w w:val="100"/>
                <w:sz w:val="20"/>
                <w:szCs w:val="20"/>
                <w:lang w:val="ro-RO"/>
              </w:rPr>
            </w:r>
          </w:p>
        </w:tc>
        <w:tc>
          <w:tcPr>
            <w:tcW w:w="129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sz w:val="20"/>
                <w:szCs w:val="20"/>
              </w:rPr>
            </w:pPr>
            <w:r>
              <w:rPr>
                <w:rFonts w:eastAsia="Arial" w:cs="Arial" w:ascii="Arial" w:hAnsi="Arial"/>
                <w:color w:val="auto"/>
                <w:spacing w:val="0"/>
                <w:w w:val="100"/>
                <w:sz w:val="20"/>
                <w:szCs w:val="20"/>
                <w:lang w:val="ro-RO"/>
              </w:rPr>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r>
      <w:tr>
        <w:trPr>
          <w:trHeight w:val="360"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4"/>
              </w:numPr>
              <w:snapToGrid w:val="false"/>
              <w:spacing w:before="0" w:after="0"/>
              <w:ind w:hanging="360" w:left="360" w:right="-108"/>
              <w:jc w:val="center"/>
              <w:rPr>
                <w:rFonts w:ascii="Arial" w:hAnsi="Arial" w:cs="Arial"/>
                <w:b/>
                <w:sz w:val="20"/>
                <w:szCs w:val="20"/>
              </w:rPr>
            </w:pPr>
            <w:r>
              <w:rPr>
                <w:rFonts w:eastAsia="Arial" w:cs="Arial" w:ascii="Arial" w:hAnsi="Arial"/>
                <w:b/>
                <w:color w:val="auto"/>
                <w:spacing w:val="0"/>
                <w:w w:val="100"/>
                <w:sz w:val="20"/>
                <w:szCs w:val="20"/>
                <w:lang w:val="ro-RO"/>
              </w:rPr>
            </w:r>
          </w:p>
        </w:tc>
        <w:tc>
          <w:tcPr>
            <w:tcW w:w="3458"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sz w:val="20"/>
                <w:szCs w:val="20"/>
              </w:rPr>
            </w:pPr>
            <w:r>
              <w:rPr>
                <w:rFonts w:eastAsia="Arial" w:cs="Arial" w:ascii="Arial" w:hAnsi="Arial"/>
                <w:color w:val="auto"/>
                <w:spacing w:val="0"/>
                <w:w w:val="100"/>
                <w:sz w:val="20"/>
                <w:szCs w:val="20"/>
                <w:lang w:val="ro-RO"/>
              </w:rPr>
            </w:r>
          </w:p>
        </w:tc>
        <w:tc>
          <w:tcPr>
            <w:tcW w:w="129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sz w:val="20"/>
                <w:szCs w:val="20"/>
              </w:rPr>
            </w:pPr>
            <w:r>
              <w:rPr>
                <w:rFonts w:eastAsia="Arial" w:cs="Arial" w:ascii="Arial" w:hAnsi="Arial"/>
                <w:color w:val="auto"/>
                <w:spacing w:val="0"/>
                <w:w w:val="100"/>
                <w:sz w:val="20"/>
                <w:szCs w:val="20"/>
                <w:lang w:val="ro-RO"/>
              </w:rPr>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r>
    </w:tbl>
    <w:p>
      <w:pPr>
        <w:pStyle w:val="Normal"/>
        <w:widowControl/>
        <w:spacing w:before="0" w:after="0"/>
        <w:ind w:hanging="0"/>
        <w:jc w:val="left"/>
        <w:rPr>
          <w:rFonts w:ascii="Arial" w:hAnsi="Arial" w:cs="Arial"/>
          <w:sz w:val="2"/>
          <w:szCs w:val="20"/>
        </w:rPr>
      </w:pPr>
      <w:r>
        <w:rPr>
          <w:rFonts w:eastAsia="Arial" w:cs="Arial" w:ascii="Arial" w:hAnsi="Arial"/>
          <w:color w:val="auto"/>
          <w:spacing w:val="0"/>
          <w:w w:val="100"/>
          <w:sz w:val="2"/>
          <w:szCs w:val="20"/>
          <w:lang w:val="ro-RO"/>
        </w:rPr>
      </w:r>
    </w:p>
    <w:sectPr>
      <w:footerReference w:type="even" r:id="rId2"/>
      <w:footerReference w:type="default" r:id="rId3"/>
      <w:footerReference w:type="first" r:id="rId4"/>
      <w:type w:val="nextPage"/>
      <w:pgSz w:w="11906" w:h="16838"/>
      <w:pgMar w:left="1417" w:right="1134" w:gutter="0" w:header="0" w:top="1134" w:footer="68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Courier New">
    <w:charset w:val="01"/>
    <w:family w:val="roman"/>
    <w:pitch w:val="variable"/>
  </w:font>
  <w:font w:name="Wingdings">
    <w:charset w:val="02"/>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Arial Unicode MS">
    <w:charset w:val="01"/>
    <w:family w:val="swiss"/>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color w:val="7A7A7A"/>
        <w:sz w:val="15"/>
        <w:szCs w:val="15"/>
      </w:rPr>
    </w:pPr>
    <w:r>
      <w:rPr>
        <w:rStyle w:val="PageNumber"/>
        <w:rFonts w:eastAsia="Arial" w:cs="Arial" w:ascii="Arial" w:hAnsi="Arial"/>
        <w:b w:val="false"/>
        <w:color w:val="7A7A7A"/>
        <w:spacing w:val="0"/>
        <w:w w:val="100"/>
        <w:sz w:val="15"/>
        <w:szCs w:val="15"/>
        <w:lang w:val="ro-RO"/>
      </w:rPr>
      <w:t>{{#branding}}Document generat cu SSM Ușor · ssmusor.ro{{/branding}}</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color w:val="7A7A7A"/>
        <w:sz w:val="15"/>
        <w:szCs w:val="15"/>
      </w:rPr>
    </w:pPr>
    <w:r>
      <w:rPr>
        <w:rStyle w:val="PageNumber"/>
        <w:rFonts w:eastAsia="Arial" w:cs="Arial" w:ascii="Arial" w:hAnsi="Arial"/>
        <w:b w:val="false"/>
        <w:color w:val="7A7A7A"/>
        <w:spacing w:val="0"/>
        <w:w w:val="100"/>
        <w:sz w:val="15"/>
        <w:szCs w:val="15"/>
        <w:lang w:val="ro-RO"/>
      </w:rPr>
      <w:t>{{#branding}}Document generat cu SSM Ușor · ssmusor.ro{{/branding}}</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color w:val="7A7A7A"/>
        <w:sz w:val="15"/>
        <w:szCs w:val="15"/>
      </w:rPr>
    </w:pPr>
    <w:r>
      <w:rPr>
        <w:rStyle w:val="PageNumber"/>
        <w:rFonts w:eastAsia="Arial" w:cs="Arial" w:ascii="Arial" w:hAnsi="Arial"/>
        <w:b w:val="false"/>
        <w:color w:val="7A7A7A"/>
        <w:spacing w:val="0"/>
        <w:w w:val="100"/>
        <w:sz w:val="15"/>
        <w:szCs w:val="15"/>
        <w:lang w:val="ro-RO"/>
      </w:rPr>
      <w:t>{{#branding}}Document generat cu SSM Ușor · ssmusor.ro{{/branding}}</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Art. %1."/>
      <w:lvlJc w:val="left"/>
      <w:pPr>
        <w:tabs>
          <w:tab w:val="num" w:pos="1080"/>
        </w:tabs>
        <w:ind w:left="0" w:hanging="0"/>
      </w:pPr>
      <w:rPr>
        <w:rFonts w:ascii="Arial" w:hAnsi="Arial" w:cs="Arial"/>
        <w:b/>
        <w:i w:val="false"/>
        <w:sz w:val="18"/>
        <w:szCs w:val="18"/>
      </w:rPr>
    </w:lvl>
    <w:lvl w:ilvl="1">
      <w:start w:val="1"/>
      <w:numFmt w:val="decimal"/>
      <w:lvlText w:val="%2."/>
      <w:lvlJc w:val="left"/>
      <w:pPr>
        <w:tabs>
          <w:tab w:val="num" w:pos="360"/>
        </w:tabs>
        <w:ind w:left="360" w:hanging="360"/>
      </w:pPr>
      <w:rPr>
        <w:b/>
        <w:i w:val="false"/>
        <w:sz w:val="18"/>
        <w:szCs w:val="18"/>
      </w:rPr>
    </w:lvl>
    <w:lvl w:ilvl="2">
      <w:start w:val="1"/>
      <w:numFmt w:val="lowerLetter"/>
      <w:lvlText w:val="%3)"/>
      <w:lvlJc w:val="left"/>
      <w:pPr>
        <w:tabs>
          <w:tab w:val="num" w:pos="720"/>
        </w:tabs>
        <w:ind w:left="720" w:hanging="360"/>
      </w:pPr>
      <w:rPr>
        <w:b/>
        <w:i w:val="false"/>
        <w:sz w:val="18"/>
        <w:szCs w:val="18"/>
      </w:rPr>
    </w:lvl>
    <w:lvl w:ilvl="3">
      <w:start w:val="1"/>
      <w:numFmt w:val="lowerLetter"/>
      <w:lvlText w:val="%4)"/>
      <w:lvlJc w:val="left"/>
      <w:pPr>
        <w:tabs>
          <w:tab w:val="num" w:pos="720"/>
        </w:tabs>
        <w:ind w:left="720" w:hanging="360"/>
      </w:pPr>
      <w:rPr>
        <w:b/>
        <w:i w:val="false"/>
        <w:sz w:val="18"/>
        <w:szCs w:val="18"/>
      </w:rPr>
    </w:lvl>
    <w:lvl w:ilvl="4">
      <w:start w:val="1"/>
      <w:numFmt w:val="lowerLetter"/>
      <w:lvlText w:val="%5."/>
      <w:lvlJc w:val="left"/>
      <w:pPr>
        <w:tabs>
          <w:tab w:val="num" w:pos="3528"/>
        </w:tabs>
        <w:ind w:left="3528" w:hanging="360"/>
      </w:pPr>
      <w:rPr/>
    </w:lvl>
    <w:lvl w:ilvl="5">
      <w:start w:val="1"/>
      <w:numFmt w:val="lowerRoman"/>
      <w:lvlText w:val="%6."/>
      <w:lvlJc w:val="right"/>
      <w:pPr>
        <w:tabs>
          <w:tab w:val="num" w:pos="4248"/>
        </w:tabs>
        <w:ind w:left="4248" w:hanging="180"/>
      </w:pPr>
      <w:rPr/>
    </w:lvl>
    <w:lvl w:ilvl="6">
      <w:start w:val="1"/>
      <w:numFmt w:val="decimal"/>
      <w:lvlText w:val="%7."/>
      <w:lvlJc w:val="left"/>
      <w:pPr>
        <w:tabs>
          <w:tab w:val="num" w:pos="4968"/>
        </w:tabs>
        <w:ind w:left="4968" w:hanging="360"/>
      </w:pPr>
      <w:rPr/>
    </w:lvl>
    <w:lvl w:ilvl="7">
      <w:start w:val="1"/>
      <w:numFmt w:val="lowerLetter"/>
      <w:lvlText w:val="%8."/>
      <w:lvlJc w:val="left"/>
      <w:pPr>
        <w:tabs>
          <w:tab w:val="num" w:pos="5688"/>
        </w:tabs>
        <w:ind w:left="5688" w:hanging="360"/>
      </w:pPr>
      <w:rPr/>
    </w:lvl>
    <w:lvl w:ilvl="8">
      <w:start w:val="1"/>
      <w:numFmt w:val="lowerRoman"/>
      <w:lvlText w:val="%9."/>
      <w:lvlJc w:val="right"/>
      <w:pPr>
        <w:tabs>
          <w:tab w:val="num" w:pos="6408"/>
        </w:tabs>
        <w:ind w:left="6408" w:hanging="180"/>
      </w:pPr>
      <w:rPr/>
    </w:lvl>
  </w:abstractNum>
  <w:abstractNum w:abstractNumId="3">
    <w:lvl w:ilvl="0">
      <w:start w:val="1"/>
      <w:numFmt w:val="decimal"/>
      <w:lvlText w:val="Art. %1."/>
      <w:lvlJc w:val="left"/>
      <w:pPr>
        <w:tabs>
          <w:tab w:val="num" w:pos="720"/>
        </w:tabs>
        <w:ind w:left="0" w:hanging="0"/>
      </w:pPr>
      <w:rPr>
        <w:rFonts w:ascii="Arial" w:hAnsi="Arial" w:cs="Arial"/>
        <w:b/>
        <w:sz w:val="20"/>
        <w:szCs w:val="20"/>
      </w:rPr>
    </w:lvl>
    <w:lvl w:ilvl="1">
      <w:start w:val="1"/>
      <w:numFmt w:val="decimal"/>
      <w:lvlText w:val="%2."/>
      <w:lvlJc w:val="left"/>
      <w:pPr>
        <w:tabs>
          <w:tab w:val="num" w:pos="720"/>
        </w:tabs>
        <w:ind w:left="720" w:hanging="360"/>
      </w:pPr>
      <w:rPr>
        <w:b/>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lowerLetter"/>
      <w:lvlText w:val="%1)"/>
      <w:lvlJc w:val="left"/>
      <w:pPr>
        <w:tabs>
          <w:tab w:val="num" w:pos="720"/>
        </w:tabs>
        <w:ind w:left="720" w:hanging="360"/>
      </w:pPr>
      <w:rPr>
        <w:rFonts w:ascii="Arial" w:hAnsi="Arial" w:cs="Arial"/>
        <w:b/>
        <w:i w:val="false"/>
        <w:sz w:val="18"/>
        <w:szCs w:val="18"/>
        <w:lang w:val="it-I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Times New Roman" w:hAnsi="Times New Roman" w:eastAsia="Times New Roman" w:cs="Times New Roman"/>
      <w:color w:val="auto"/>
      <w:kern w:val="0"/>
      <w:sz w:val="24"/>
      <w:szCs w:val="24"/>
      <w:lang w:val="ro-RO" w:eastAsia="zh-CN" w:bidi="ar-SA"/>
    </w:rPr>
  </w:style>
  <w:style w:type="paragraph" w:styleId="Heading1">
    <w:name w:val="heading 1"/>
    <w:basedOn w:val="Normal"/>
    <w:next w:val="Normal"/>
    <w:pPr>
      <w:keepNext w:val="true"/>
      <w:numPr>
        <w:ilvl w:val="0"/>
        <w:numId w:val="1"/>
      </w:numPr>
      <w:outlineLvl w:val="0"/>
    </w:pPr>
    <w:rPr>
      <w:sz w:val="48"/>
    </w:rPr>
  </w:style>
  <w:style w:type="paragraph" w:styleId="Heading2">
    <w:name w:val="heading 2"/>
    <w:basedOn w:val="Normal"/>
    <w:next w:val="Normal"/>
    <w:pPr>
      <w:keepNext w:val="true"/>
      <w:numPr>
        <w:ilvl w:val="1"/>
        <w:numId w:val="1"/>
      </w:numPr>
      <w:ind w:firstLine="708" w:left="2124" w:right="0"/>
      <w:outlineLvl w:val="1"/>
    </w:pPr>
    <w:rPr>
      <w:sz w:val="72"/>
    </w:rPr>
  </w:style>
  <w:style w:type="paragraph" w:styleId="Heading3">
    <w:name w:val="heading 3"/>
    <w:basedOn w:val="Normal"/>
    <w:next w:val="Normal"/>
    <w:pPr>
      <w:keepNext w:val="true"/>
      <w:numPr>
        <w:ilvl w:val="2"/>
        <w:numId w:val="1"/>
      </w:numPr>
      <w:outlineLvl w:val="2"/>
    </w:pPr>
    <w:rPr>
      <w:sz w:val="72"/>
    </w:rPr>
  </w:style>
  <w:style w:type="paragraph" w:styleId="Heading4">
    <w:name w:val="heading 4"/>
    <w:basedOn w:val="Normal"/>
    <w:next w:val="Normal"/>
    <w:pPr>
      <w:keepNext w:val="true"/>
      <w:numPr>
        <w:ilvl w:val="3"/>
        <w:numId w:val="1"/>
      </w:numPr>
      <w:jc w:val="both"/>
      <w:outlineLvl w:val="3"/>
    </w:pPr>
    <w:rPr>
      <w:sz w:val="28"/>
    </w:rPr>
  </w:style>
  <w:style w:type="paragraph" w:styleId="Heading7">
    <w:name w:val="heading 7"/>
    <w:basedOn w:val="Normal"/>
    <w:next w:val="Normal"/>
    <w:pPr>
      <w:keepNext w:val="true"/>
      <w:numPr>
        <w:ilvl w:val="6"/>
        <w:numId w:val="1"/>
      </w:numPr>
      <w:jc w:val="both"/>
      <w:outlineLvl w:val="6"/>
    </w:pPr>
    <w:rPr>
      <w:sz w:val="32"/>
    </w:rPr>
  </w:style>
  <w:style w:type="character" w:styleId="WW8Num1z0">
    <w:name w:val="WW8Num1z0"/>
    <w:rPr>
      <w:rFonts w:ascii="Arial" w:hAnsi="Arial" w:cs="Arial"/>
      <w:b/>
      <w:i w:val="false"/>
      <w:sz w:val="18"/>
      <w:szCs w:val="18"/>
    </w:rPr>
  </w:style>
  <w:style w:type="character" w:styleId="WW8Num1z1">
    <w:name w:val="WW8Num1z1"/>
    <w:rPr>
      <w:b/>
      <w:i w:val="false"/>
      <w:sz w:val="18"/>
      <w:szCs w:val="18"/>
    </w:rPr>
  </w:style>
  <w:style w:type="character" w:styleId="WW8Num2z0">
    <w:name w:val="WW8Num2z0"/>
    <w:rPr>
      <w:rFonts w:ascii="Symbol" w:hAnsi="Symbol" w:cs="Symbol"/>
    </w:rPr>
  </w:style>
  <w:style w:type="character" w:styleId="WW8Num3z0">
    <w:name w:val="WW8Num3z0"/>
    <w:rPr>
      <w:rFonts w:ascii="Arial" w:hAnsi="Arial" w:cs="Arial"/>
      <w:b/>
      <w:sz w:val="18"/>
      <w:szCs w:val="18"/>
    </w:rPr>
  </w:style>
  <w:style w:type="character" w:styleId="WW8Num3z1">
    <w:name w:val="WW8Num3z1"/>
    <w:rPr>
      <w:b/>
    </w:rPr>
  </w:style>
  <w:style w:type="character" w:styleId="WW8Num6z0">
    <w:name w:val="WW8Num6z0"/>
    <w:rPr>
      <w:rFonts w:ascii="Arial" w:hAnsi="Arial" w:eastAsia="Times New Roman" w:cs="Arial"/>
    </w:rPr>
  </w:style>
  <w:style w:type="character" w:styleId="WW8Num6z1">
    <w:name w:val="WW8Num6z1"/>
    <w:rPr>
      <w:rFonts w:ascii="Courier New" w:hAnsi="Courier New" w:cs="Courier New"/>
    </w:rPr>
  </w:style>
  <w:style w:type="character" w:styleId="WW8Num6z2">
    <w:name w:val="WW8Num6z2"/>
    <w:rPr>
      <w:rFonts w:ascii="Wingdings" w:hAnsi="Wingdings" w:cs="Wingdings"/>
    </w:rPr>
  </w:style>
  <w:style w:type="character" w:styleId="WW8Num6z3">
    <w:name w:val="WW8Num6z3"/>
    <w:rPr>
      <w:rFonts w:ascii="Symbol" w:hAnsi="Symbol" w:cs="Symbol"/>
    </w:rPr>
  </w:style>
  <w:style w:type="character" w:styleId="WW8Num7z0">
    <w:name w:val="WW8Num7z0"/>
    <w:rPr>
      <w:rFonts w:ascii="Arial" w:hAnsi="Arial" w:cs="Arial"/>
      <w:b/>
      <w:sz w:val="22"/>
      <w:szCs w:val="22"/>
    </w:rPr>
  </w:style>
  <w:style w:type="character" w:styleId="WW8Num8z0">
    <w:name w:val="WW8Num8z0"/>
    <w:rPr>
      <w:rFonts w:ascii="Arial" w:hAnsi="Arial" w:cs="Arial"/>
      <w:b/>
      <w:i w:val="false"/>
      <w:sz w:val="18"/>
      <w:szCs w:val="18"/>
      <w:lang w:val="it-IT"/>
    </w:rPr>
  </w:style>
  <w:style w:type="character" w:styleId="WW8Num9z0">
    <w:name w:val="WW8Num9z0"/>
    <w:rPr>
      <w:rFonts w:ascii="Symbol" w:hAnsi="Symbol" w:cs="Symbol"/>
    </w:rPr>
  </w:style>
  <w:style w:type="character" w:styleId="WW8Num9z1">
    <w:name w:val="WW8Num9z1"/>
    <w:rPr>
      <w:rFonts w:ascii="Courier New" w:hAnsi="Courier New" w:cs="Courier New"/>
    </w:rPr>
  </w:style>
  <w:style w:type="character" w:styleId="WW8Num9z2">
    <w:name w:val="WW8Num9z2"/>
    <w:rPr>
      <w:rFonts w:ascii="Wingdings" w:hAnsi="Wingdings" w:cs="Wingdings"/>
    </w:rPr>
  </w:style>
  <w:style w:type="character" w:styleId="WW8Num10z0">
    <w:name w:val="WW8Num10z0"/>
    <w:rPr>
      <w:b/>
      <w:sz w:val="24"/>
      <w:szCs w:val="24"/>
    </w:rPr>
  </w:style>
  <w:style w:type="character" w:styleId="WW8Num10z1">
    <w:name w:val="WW8Num10z1"/>
    <w:rPr/>
  </w:style>
  <w:style w:type="character" w:styleId="WW8Num11z0">
    <w:name w:val="WW8Num11z0"/>
    <w:rPr/>
  </w:style>
  <w:style w:type="character" w:styleId="WW8Num11z1">
    <w:name w:val="WW8Num11z1"/>
    <w:rPr>
      <w:rFonts w:ascii="Times New Roman" w:hAnsi="Times New Roman" w:eastAsia="Times New Roman" w:cs="Times New Roman"/>
    </w:rPr>
  </w:style>
  <w:style w:type="character" w:styleId="WW8Num14z0">
    <w:name w:val="WW8Num14z0"/>
    <w:rPr>
      <w:b/>
      <w:sz w:val="28"/>
    </w:rPr>
  </w:style>
  <w:style w:type="character" w:styleId="WW8Num15z0">
    <w:name w:val="WW8Num15z0"/>
    <w:rPr>
      <w:b/>
    </w:rPr>
  </w:style>
  <w:style w:type="character" w:styleId="DefaultParagraphFont">
    <w:name w:val="Default Paragraph Font"/>
    <w:rPr/>
  </w:style>
  <w:style w:type="character" w:styleId="PageNumber">
    <w:name w:val="page number"/>
    <w:basedOn w:val="DefaultParagraphFont"/>
    <w:rPr/>
  </w:style>
  <w:style w:type="character" w:styleId="tal1">
    <w:name w:val="tal1"/>
    <w:basedOn w:val="DefaultParagraphFont"/>
    <w:rPr/>
  </w:style>
  <w:style w:type="character" w:styleId="tpa1">
    <w:name w:val="tpa1"/>
    <w:basedOn w:val="DefaultParagraphFont"/>
    <w:rPr/>
  </w:style>
  <w:style w:type="character" w:styleId="tli1">
    <w:name w:val="tli1"/>
    <w:basedOn w:val="DefaultParagraphFont"/>
    <w:rPr/>
  </w:style>
  <w:style w:type="character" w:styleId="Hyperlink">
    <w:name w:val="Hyperlink"/>
    <w:rPr>
      <w:b/>
      <w:bCs/>
      <w:u w:val="single"/>
    </w:rPr>
  </w:style>
  <w:style w:type="character" w:styleId="pt1">
    <w:name w:val="pt1"/>
    <w:rPr>
      <w:b/>
      <w:bCs/>
    </w:rPr>
  </w:style>
  <w:style w:type="character" w:styleId="tpt1">
    <w:name w:val="tpt1"/>
    <w:basedOn w:val="DefaultParagraphFont"/>
    <w:rPr/>
  </w:style>
  <w:style w:type="character" w:styleId="UnresolvedMention">
    <w:name w:val="Unresolved Mention"/>
    <w:rPr>
      <w:shd w:fill="E1DFDD" w:val="clear"/>
    </w:rPr>
  </w:style>
  <w:style w:type="character" w:styleId="FootnoteCharacters">
    <w:name w:val="Footnote Characters"/>
    <w:rPr/>
  </w:style>
  <w:style w:type="character" w:styleId="CaptionCharacters">
    <w:name w:val="Caption Characters"/>
    <w:rPr/>
  </w:style>
  <w:style w:type="character" w:styleId="DropCaps">
    <w:name w:val="Drop Caps"/>
    <w:rPr/>
  </w:style>
  <w:style w:type="character" w:styleId="NumberingSymbols">
    <w:name w:val="Numbering Symbols"/>
    <w:rPr/>
  </w:style>
  <w:style w:type="character" w:styleId="Bullets">
    <w:name w:val="Bullets"/>
    <w:rPr>
      <w:rFonts w:ascii="OpenSymbol" w:hAnsi="OpenSymbol" w:eastAsia="OpenSymbol" w:cs="OpenSymbol"/>
    </w:rPr>
  </w:style>
  <w:style w:type="character" w:styleId="FollowedHyperlink">
    <w:name w:val="FollowedHyperlink"/>
    <w:rPr>
      <w:u w:val="single"/>
    </w:rPr>
  </w:style>
  <w:style w:type="character" w:styleId="Placeholder">
    <w:name w:val="Placeholder"/>
    <w:rPr>
      <w:smallCaps/>
      <w:u w:val="dotted"/>
    </w:rPr>
  </w:style>
  <w:style w:type="character" w:styleId="IndexLink">
    <w:name w:val="Index Link"/>
    <w:rPr/>
  </w:style>
  <w:style w:type="character" w:styleId="EndnoteCharacters">
    <w:name w:val="Endnote Characters"/>
    <w:rPr/>
  </w:style>
  <w:style w:type="character" w:styleId="LineNumber">
    <w:name w:val="line number"/>
    <w:rPr/>
  </w:style>
  <w:style w:type="character" w:styleId="MainIndexEntry">
    <w:name w:val="Main Index Entry"/>
    <w:rPr>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Rubies">
    <w:name w:val="Rubies"/>
    <w:rPr>
      <w:sz w:val="12"/>
      <w:szCs w:val="12"/>
      <w:u w:val="none"/>
      <w:em w:val="none"/>
    </w:rPr>
  </w:style>
  <w:style w:type="character" w:styleId="VerticalNumberingSymbols">
    <w:name w:val="Vertical Numbering Symbols"/>
    <w:rPr>
      <w:eastAsianLayout w:vert="true"/>
    </w:rPr>
  </w:style>
  <w:style w:type="character" w:styleId="Emphasis">
    <w:name w:val="Emphasis"/>
    <w:rPr>
      <w:i/>
      <w:iCs/>
    </w:rPr>
  </w:style>
  <w:style w:type="character" w:styleId="Quotation">
    <w:name w:val="Quotation"/>
    <w:rPr>
      <w:i/>
      <w:iCs/>
    </w:rPr>
  </w:style>
  <w:style w:type="character" w:styleId="Strong">
    <w:name w:val="Strong"/>
    <w:rPr>
      <w:b/>
      <w:bCs/>
    </w:rPr>
  </w:style>
  <w:style w:type="character" w:styleId="SourceText">
    <w:name w:val="Source Text"/>
    <w:rPr>
      <w:rFonts w:ascii="Liberation Mono" w:hAnsi="Liberation Mono" w:eastAsia="Arial" w:cs="Liberation Mono"/>
    </w:rPr>
  </w:style>
  <w:style w:type="character" w:styleId="Example">
    <w:name w:val="Example"/>
    <w:rPr>
      <w:rFonts w:ascii="Liberation Mono" w:hAnsi="Liberation Mono" w:eastAsia="Arial" w:cs="Liberation Mono"/>
    </w:rPr>
  </w:style>
  <w:style w:type="character" w:styleId="UserEntry">
    <w:name w:val="User Entry"/>
    <w:rPr>
      <w:rFonts w:ascii="Liberation Mono" w:hAnsi="Liberation Mono" w:eastAsia="Arial" w:cs="Liberation Mono"/>
    </w:rPr>
  </w:style>
  <w:style w:type="character" w:styleId="Variable">
    <w:name w:val="Variable"/>
    <w:rPr>
      <w:i/>
      <w:iCs/>
    </w:rPr>
  </w:style>
  <w:style w:type="character" w:styleId="Definition">
    <w:name w:val="Definition"/>
    <w:rPr/>
  </w:style>
  <w:style w:type="character" w:styleId="Teletype">
    <w:name w:val="Teletype"/>
    <w:rPr>
      <w:rFonts w:ascii="Liberation Mono" w:hAnsi="Liberation Mono" w:eastAsia="Arial" w:cs="Liberation Mono"/>
    </w:rPr>
  </w:style>
  <w:style w:type="paragraph" w:styleId="Heading">
    <w:name w:val="Heading"/>
    <w:basedOn w:val="Normal"/>
    <w:next w:val="BodyText"/>
    <w:pPr>
      <w:keepNext w:val="true"/>
      <w:spacing w:before="240" w:after="120"/>
    </w:pPr>
    <w:rPr>
      <w:rFonts w:ascii="Arial" w:hAnsi="Arial" w:eastAsia="Arial" w:cs="Arial"/>
      <w:sz w:val="28"/>
      <w:szCs w:val="28"/>
    </w:rPr>
  </w:style>
  <w:style w:type="paragraph" w:styleId="BodyText">
    <w:name w:val="Body Text"/>
    <w:basedOn w:val="Normal"/>
    <w:pPr>
      <w:jc w:val="both"/>
    </w:pPr>
    <w:rPr>
      <w:sz w:val="28"/>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HeaderandFooter">
    <w:name w:val="Header and Footer"/>
    <w:basedOn w:val="Normal"/>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320" w:leader="none"/>
        <w:tab w:val="right" w:pos="8640" w:leader="none"/>
      </w:tabs>
    </w:pPr>
    <w:rPr>
      <w:lang w:val="en-GB"/>
    </w:rPr>
  </w:style>
  <w:style w:type="paragraph" w:styleId="Footer">
    <w:name w:val="footer"/>
    <w:basedOn w:val="Normal"/>
    <w:pPr>
      <w:tabs>
        <w:tab w:val="clear" w:pos="708"/>
        <w:tab w:val="center" w:pos="4320" w:leader="none"/>
        <w:tab w:val="right" w:pos="8640" w:leader="none"/>
      </w:tabs>
    </w:pPr>
    <w:rPr/>
  </w:style>
  <w:style w:type="paragraph" w:styleId="NormalWeb">
    <w:name w:val="Normal (Web)"/>
    <w:basedOn w:val="Normal"/>
    <w:pPr>
      <w:spacing w:before="280" w:after="280"/>
    </w:pPr>
    <w:rPr>
      <w:rFonts w:ascii="Arial Unicode MS" w:hAnsi="Arial Unicode MS" w:eastAsia="Arial Unicode MS" w:cs="Arial Unicode MS"/>
      <w:color w:val="000000"/>
      <w:lang w:val="en-GB"/>
    </w:rPr>
  </w:style>
  <w:style w:type="paragraph" w:styleId="BodyTextIndent">
    <w:name w:val="Body Text Indent"/>
    <w:basedOn w:val="Normal"/>
    <w:pPr>
      <w:spacing w:lineRule="auto" w:line="360"/>
      <w:ind w:hanging="540" w:left="540" w:right="0"/>
    </w:pPr>
    <w:rPr>
      <w:sz w:val="28"/>
    </w:rPr>
  </w:style>
  <w:style w:type="paragraph" w:styleId="BodyTextIndent2">
    <w:name w:val="Body Text Indent 2"/>
    <w:basedOn w:val="Normal"/>
    <w:pPr>
      <w:spacing w:lineRule="auto" w:line="360"/>
      <w:ind w:hanging="0" w:left="360" w:right="0"/>
    </w:pPr>
    <w:rPr>
      <w:sz w:val="28"/>
    </w:rPr>
  </w:style>
  <w:style w:type="paragraph" w:styleId="BodyTextIndent3">
    <w:name w:val="Body Text Indent 3"/>
    <w:basedOn w:val="Normal"/>
    <w:pPr>
      <w:spacing w:lineRule="auto" w:line="360"/>
      <w:ind w:firstLine="708" w:left="0" w:right="0"/>
      <w:jc w:val="both"/>
    </w:pPr>
    <w:rPr>
      <w:sz w:val="28"/>
    </w:rPr>
  </w:style>
  <w:style w:type="paragraph" w:styleId="BlockText">
    <w:name w:val="Block Text"/>
    <w:basedOn w:val="Normal"/>
    <w:pPr>
      <w:ind w:hanging="0" w:left="1260" w:right="-900"/>
    </w:pPr>
    <w:rPr>
      <w:b/>
      <w:bCs/>
    </w:rPr>
  </w:style>
  <w:style w:type="paragraph" w:styleId="HTMLPreformatted">
    <w:name w:val="HTML Preformatted"/>
    <w:basedOn w:val="Normal"/>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lang w:val="en-US"/>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LibreOffice/26.8.0.3$Linux_AARCH64 LibreOffice_project/680$Build-3</Application>
  <AppVersion>15.0000</AppVersion>
  <Pages>2</Pages>
  <Words>654</Words>
  <Characters>4484</Characters>
  <CharactersWithSpaces>5071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2020-07-29T14:23:00Z</dcterms:created>
  <dc:creator>Jinaru Adam Marian</dc:creator>
  <dc:description/>
  <dc:language>en-US</dc:language>
  <cp:lastModifiedBy/>
  <cp:lastPrinted>2016-10-24T11:47:00Z</cp:lastPrinted>
  <dcterms:modified xsi:type="dcterms:W3CDTF">2026-09-22T22:05:55Z</dcterms:modified>
  <cp:revision>6</cp:revision>
  <dc:subject>Organizarea activitatii S.S.M.</dc:subject>
  <dc:title>Decizia 1 in domeniul S.S.M.</dc:title>
</cp:coreProperties>
</file>

<file path=docProps/custom.xml><?xml version="1.0" encoding="utf-8"?>
<Properties xmlns="http://schemas.openxmlformats.org/officeDocument/2006/custom-properties" xmlns:vt="http://schemas.openxmlformats.org/officeDocument/2006/docPropsVTypes"/>
</file>