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ecisionNumbers.smoking}}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a), al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e OMAI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163/2007 – Art. 5 lit. b), Art. 17 lit. c) și Art. 106 și ale Legii 349/2002 – Art. 3 alin. (1), {{client.representati</w:t>
      </w:r>
      <w:r>
        <w:rPr>
          <w:rStyle w:val="do1"/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veName}}, în calitate de {{client.representativeR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ole}} în cadrul {{client.legalName}}, începând cu dat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Modul de reglementare a fumatului în spațiile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 regulile privind fumatul stabilite prin prezenta decizie. De supravegherea respectării acestora răspunde {{fire.coordinator.name}}, având funcția de {{fire.coordinator.jobTitle}}, coordonator privind apărarea împotriva incendiilor, iar la fiecare loc de muncă, conducătorul locului de muncă desemnat prin Decizia nr. {{fire.decisionNumbers.organization}}.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Conform Legii 349/2002 – Art. 3 alin. (1), fumatul este interzis în toate spațiile închise de la locul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interzis în toate spațiile și pe întreaga incintă a {{client.legalName}}, atât în interiorul, cât și în exteriorul clădirilor.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{{#fire.smoking.designatedPlaces}}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permis numai în locurile special amenajate în exteriorul clădirilor{{#fire.smoking.place}}, {{fire.smoking.place}}{{/fire.smoking.place}}, marcate cu indicatorul „LOC PENTRU FUMAT” (OMAI 163/2007 – Art. 106 alin. (5)) și prevăzute cu scrumiere sau vase cu apă, nisip sau pământ, cu instrucțiuni afișate, cuprinzând măsuri de prevenire a incendiilor și reguli de comportare în caz de incendiu, și cu mijloace tehnice de apărare împotriva incendiilor (OMAI 163/2007 – Art. 106 alin. (7)). În afara acestor locuri, fumatul este interzis în toate spațiile și pe întreaga incintă a {{client.legalName}}.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Locurile pentru fumat stabilite în exteriorul clădirilor vor fi amplasate la o distanță mai mare de 40 m față de locurile în care există pericol de explozie: gaze și lichide combustibile, explozivi, vapori inflamabili etc., 10 m față de locurile în care există materiale solide combustibile: lemn, textile, hârtie, carton asfaltat, bitum, și 50 m față de culturile de cereale păioase în perioada coacerii și recoltării sau de zonele împădurite (OMAI 163/2007 – Art. 106 alin. (6)).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locurile în care este admis fumatul, se interzice golirea scrumierelor și a mucurilor de țigări în coșurile cu hârtii.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{{/fire.smoking.designatedPlaces}}</w:t>
      </w:r>
    </w:p>
    <w:p>
      <w:pPr>
        <w:pStyle w:val="Normal"/>
        <w:keepNext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respecta, de asemenea, următoarele reguli: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care nu respectă regulile stabilite pentru fumat vor suporta consecințele prevăzute de legislația în vigoare;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încheierea programului de lucru, conducătorii locurilor de muncă vor verifica spațiile pe care le au în responsabilitate, pentru depistarea și înlăturarea eventualelor cauze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{{client.legalName}} se vor asigura zilnic de excluderea oricărei posibilități de provocare a unor incendii;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terminarea programului se va scoate de sub tensiune orice aparat electric;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în perioada anotimpului rece, se interzice folosirea aparatelor sau dispozitivelor de încălzit cu flacără deschisă în interiorul unității;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va verifica periodic locurile de muncă, pentru depistarea și înlăturarea eventualelor cauze de incendiu.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isionNumbers.smoking}}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Style w:val="tal1"/>
          <w:rFonts w:ascii="Arial" w:hAnsi="Arial" w:cs="Arial"/>
          <w:color w:val="auto"/>
          <w:sz w:val="2"/>
          <w:szCs w:val="20"/>
          <w:lang w:val="ro-RO"/>
        </w:rPr>
      </w:pPr>
      <w:r>
        <w:rPr>
          <w:rFonts w:cs="Arial" w:ascii="Arial" w:hAnsi="Arial"/>
          <w:sz w:val="20"/>
          <w:szCs w:val="20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ind w:hanging="0" w:left="720" w:right="0"/>
      <w:outlineLvl w:val="3"/>
    </w:pPr>
    <w:rPr>
      <w:b/>
      <w:bCs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ind w:firstLine="708" w:left="2832" w:right="0"/>
      <w:jc w:val="both"/>
      <w:outlineLvl w:val="4"/>
    </w:pPr>
    <w:rPr>
      <w:b/>
      <w:bCs/>
      <w:color w:val="FF0000"/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  <w:lang w:val="en-US"/>
    </w:rPr>
  </w:style>
  <w:style w:type="character" w:styleId="WW8Num1z2">
    <w:name w:val="WW8Num1z2"/>
    <w:rPr>
      <w:b/>
    </w:rPr>
  </w:style>
  <w:style w:type="character" w:styleId="WW8Num1z4">
    <w:name w:val="WW8Num1z4"/>
    <w:rPr>
      <w:rFonts w:ascii="Times New Roman" w:hAnsi="Times New Roman" w:eastAsia="Times New Roman" w:cs="Times New Roman"/>
    </w:rPr>
  </w:style>
  <w:style w:type="character" w:styleId="WW8Num2z0">
    <w:name w:val="WW8Num2z0"/>
    <w:rPr>
      <w:rFonts w:ascii="Arial" w:hAnsi="Arial" w:eastAsia="Times New Roman" w:cs="Arial"/>
      <w:b/>
    </w:rPr>
  </w:style>
  <w:style w:type="character" w:styleId="WW8Num4z0">
    <w:name w:val="WW8Num4z0"/>
    <w:rPr>
      <w:b/>
      <w:bCs/>
    </w:rPr>
  </w:style>
  <w:style w:type="character" w:styleId="WW8Num5z0">
    <w:name w:val="WW8Num5z0"/>
    <w:rPr>
      <w:rFonts w:ascii="Wingdings" w:hAnsi="Wingdings" w:cs="Wingdings"/>
    </w:rPr>
  </w:style>
  <w:style w:type="character" w:styleId="WW8Num6z0">
    <w:name w:val="WW8Num6z0"/>
    <w:rPr>
      <w:b/>
      <w:bCs/>
    </w:rPr>
  </w:style>
  <w:style w:type="character" w:styleId="WW8Num7z2">
    <w:name w:val="WW8Num7z2"/>
    <w:rPr>
      <w:rFonts w:ascii="Symbol" w:hAnsi="Symbol" w:cs="Symbol"/>
    </w:rPr>
  </w:style>
  <w:style w:type="character" w:styleId="WW8Num7z4">
    <w:name w:val="WW8Num7z4"/>
    <w:rPr>
      <w:rFonts w:ascii="Times New Roman" w:hAnsi="Times New Roman" w:eastAsia="Times New Roman" w:cs="Times New Roman"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pa1">
    <w:name w:val="tpa1"/>
    <w:basedOn w:val="DefaultParagraphFont"/>
    <w:rPr/>
  </w:style>
  <w:style w:type="character" w:styleId="al1">
    <w:name w:val="al1"/>
    <w:rPr>
      <w:b/>
      <w:bCs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LibreOffice/26.8.0.3$Linux_AARCH64 LibreOffice_project/680$Build-3</Application>
  <AppVersion>15.0000</AppVersion>
  <Pages>2</Pages>
  <Words>594</Words>
  <Characters>4089</Characters>
  <CharactersWithSpaces>4636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2024-03-04T10:11:00Z</dcterms:created>
  <dc:creator/>
  <dc:description/>
  <dc:language>ro-RO</dc:language>
  <cp:lastModifiedBy/>
  <cp:lastPrinted>2018-06-03T17:14:00Z</cp:lastPrinted>
  <dcterms:modified xsi:type="dcterms:W3CDTF">2026-10-10T11:03:07Z</dcterms:modified>
  <cp:revision>6</cp:revision>
  <dc:subject/>
  <dc:title/>
</cp:coreProperties>
</file>