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 xml:space="preserve">LISTA SUBSTANȚELOR PERICULOASE</w:t>
      </w:r>
    </w:p>
    <w:p>
      <w:pPr>
        <w:pStyle w:val="Normal"/>
        <w:keepNext w:val="false"/>
        <w:pageBreakBefore w:val="false"/>
        <w:widowControl/>
        <w:bidi w:val="0"/>
        <w:spacing w:before="0" w:after="24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Lista substanțelor periculoase utilizate în cadrul {{client.legalName}}, întocmită în baza prevederilor Legii 307/2006 – art. 19 alin. (1) lit. f) și ale OMAI 163/2007 – art. 18 lit. p) și art. 20 alin. (3) lit. g).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{{#fire.substances.none}}</w:t>
      </w:r>
    </w:p>
    <w:p>
      <w:pPr>
        <w:pStyle w:val="Normal"/>
        <w:keepNext w:val="false"/>
        <w:pageBreakBefore w:val="false"/>
        <w:widowControl/>
        <w:bidi w:val="0"/>
        <w:spacing w:before="0" w:after="24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{{client.legalName}} declară că în activitatea sa nu utilizează substanțe periculoase.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{{/fire.substances.none}}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{{#fire.substances.entries}}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Substanța {{$index}}: {{name}}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/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Denumirea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{{name}}</w:t>
            </w:r>
          </w:p>
        </w:tc>
      </w:tr>
      <w:tr>
        <w:trPr/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Clasificarea conform Regulamentului (CE) nr. 1272/2008 (CLP)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(secțiunea 2 a fișei cu date de securitate)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{{classification}}</w:t>
            </w:r>
          </w:p>
        </w:tc>
      </w:tr>
      <w:tr>
        <w:trPr/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Cantitatea deținută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{{quantity}}</w:t>
            </w:r>
          </w:p>
        </w:tc>
      </w:tr>
      <w:tr>
        <w:trPr/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Proprietăți fizico-chimice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(secțiunea 9 a fișei cu date de securitate)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{{physicalChemicalProperties}}</w:t>
            </w:r>
          </w:p>
        </w:tc>
      </w:tr>
      <w:tr>
        <w:trPr/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Coduri de identificare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(secțiunile 1, 3 și 14 ale fișei cu date de securitate)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{{identificationCodes}}</w:t>
            </w:r>
          </w:p>
        </w:tc>
      </w:tr>
      <w:tr>
        <w:trPr/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Riscuri pentru sănătate și mediu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(secțiunile 2, 11 și 12 ale fișei cu date de securitate)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{{healthEnvironmentRisks}}</w:t>
            </w:r>
          </w:p>
        </w:tc>
      </w:tr>
      <w:tr>
        <w:trPr/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Mijloace de protecție recomandate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(secțiunea 8 a fișei cu date de securitate)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{{protectionMeans}}</w:t>
            </w:r>
          </w:p>
        </w:tc>
      </w:tr>
      <w:tr>
        <w:trPr/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Măsuri de intervenție și de prim ajutor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(secțiunile 4, 5 și 6 ale fișei cu date de securitate)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{{interventionMeasures}}</w:t>
            </w:r>
          </w:p>
        </w:tc>
      </w:tr>
      <w:tr>
        <w:trPr/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Substanțe pentru stingere, neutralizare sau decontaminare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(secțiunile 5 și 6 ale fișei cu date de securitate)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{{extinguishingAgents}}</w:t>
            </w:r>
          </w:p>
        </w:tc>
      </w:tr>
      <w:tr>
        <w:trPr/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Locul de depozitare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(locul din unitate, în condițiile din secțiunea 7 a fișei cu date de securitate)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{{storagePlace}}</w:t>
            </w:r>
          </w:p>
        </w:tc>
      </w:tr>
      <w:tr>
        <w:trPr/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Modul de manipulare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(secțiunea 7 a fișei cu date de securitate)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{{handling}}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{{/fire.substances.entries}}</w:t>
      </w:r>
    </w:p>
    <w:p>
      <w:pPr>
        <w:pStyle w:val="Normal"/>
        <w:keepNext w:val="true"/>
        <w:pageBreakBefore w:val="false"/>
        <w:widowControl/>
        <w:bidi w:val="0"/>
        <w:spacing w:before="360" w:after="24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Data: {{issueDate}}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>
          <w:cantSplit/>
        </w:trPr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 xml:space="preserve">Întocmit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z w:val="20"/>
                <w:lang w:val="ro-RO"/>
              </w:rPr>
              <w:t xml:space="preserve">{{fireSafetyTechnician.name}}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 xml:space="preserve">Cadru tehnic PSI al {{provider.legalName}}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 xml:space="preserve">Aprobat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z w:val="20"/>
                <w:lang w:val="ro-RO"/>
              </w:rPr>
              <w:t xml:space="preserve">{{client.representativeName}}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z w:val="20"/>
                <w:lang w:val="ro-RO"/>
              </w:rPr>
              <w:t xml:space="preserve">{{client.representativeRole}} al {{client.legalName}}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6" w:h="16838"/>
      <w:pgMar w:left="1417" w:right="1134" w:gutter="0" w:header="680" w:top="2445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LSP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Lista substanțelor periculoase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LSP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Lista substanțelor periculoase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LSP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Lista substanțelor periculoase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2026-10-10T20:15:55Z</dcterms:modified>
  <cp:revision>1</cp:revision>
  <dc:subject/>
  <dc:title/>
</cp:coreProperties>
</file>