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bidi w:val="0"/>
        <w:spacing w:before="0" w:after="60"/>
        <w:ind w:hanging="0" w:left="0"/>
        <w:jc w:val="center"/>
        <w:rPr>
          <w:rFonts w:ascii="Arial" w:hAnsi="Arial" w:eastAsia="Arial" w:cs="Arial"/>
          <w:b/>
          <w:i w:val="false"/>
          <w:color w:val="auto"/>
          <w:sz w:val="24"/>
          <w:lang w:val="ro-RO"/>
        </w:rPr>
      </w:pPr>
      <w:r>
        <w:rPr>
          <w:rFonts w:eastAsia="Arial" w:cs="Arial" w:ascii="Arial" w:hAnsi="Arial"/>
          <w:b/>
          <w:i w:val="false"/>
          <w:color w:val="auto"/>
          <w:sz w:val="24"/>
          <w:lang w:val="ro-RO"/>
        </w:rPr>
        <w:t>ACT ADIȚIONAL</w:t>
      </w:r>
    </w:p>
    <w:p>
      <w:pPr>
        <w:pStyle w:val="Normal"/>
        <w:keepNext w:val="false"/>
        <w:bidi w:val="0"/>
        <w:spacing w:before="0" w:after="240"/>
        <w:ind w:hanging="0" w:left="0"/>
        <w:jc w:val="center"/>
        <w:rPr>
          <w:rFonts w:ascii="Arial" w:hAnsi="Arial" w:eastAsia="Arial" w:cs="Arial"/>
          <w:b/>
          <w:i w:val="false"/>
          <w:color w:val="auto"/>
          <w:sz w:val="20"/>
          <w:lang w:val="ro-RO"/>
        </w:rPr>
      </w:pPr>
      <w:r>
        <w:rPr>
          <w:rFonts w:eastAsia="Arial" w:cs="Arial" w:ascii="Arial" w:hAnsi="Arial"/>
          <w:b/>
          <w:i w:val="false"/>
          <w:color w:val="auto"/>
          <w:sz w:val="20"/>
          <w:lang w:val="ro-RO"/>
        </w:rPr>
        <w:t>la contractul individual de muncă, privind semnarea electronică a fișelor de instruire</w:t>
      </w:r>
    </w:p>
    <w:p>
      <w:pPr>
        <w:pStyle w:val="Normal"/>
        <w:keepNext w:val="false"/>
        <w:numPr>
          <w:ilvl w:val="0"/>
          <w:numId w:val="0"/>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{{client.legalName}}, cu sediul în {{client.address}}, cod de înregistrare fiscală {{client.cui}}, reprezentată prin {{client.representativeName}}, în calitate de {{client.representativeRole}}, denumită în continuare „angajator”,</w:t>
      </w:r>
    </w:p>
    <w:p>
      <w:pPr>
        <w:pStyle w:val="Normal"/>
        <w:keepNext w:val="false"/>
        <w:numPr>
          <w:ilvl w:val="0"/>
          <w:numId w:val="0"/>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și</w:t>
      </w:r>
    </w:p>
    <w:p>
      <w:pPr>
        <w:pStyle w:val="Normal"/>
        <w:keepNext w:val="false"/>
        <w:numPr>
          <w:ilvl w:val="0"/>
          <w:numId w:val="0"/>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{{employee.name}}, salariat în funcția de {{employee.position}}{{#employee.identification}}, {{employee.identification}}{{/employee.identification}}, cu contract individual de muncă având data de începere a activității {{employee.hiredOn}}, denumit în continuare „salariat”,</w:t>
      </w:r>
    </w:p>
    <w:p>
      <w:pPr>
        <w:pStyle w:val="Normal"/>
        <w:keepNext/>
        <w:numPr>
          <w:ilvl w:val="0"/>
          <w:numId w:val="0"/>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în temeiul art. 16 alin. (1¹) și (1⁷) din Legea 53/2003 – Codul muncii, al art. 17 alin. (3) lit. o) din Legea 53/2003, al art. 81 alin. (3²) din H.G. 1425/2006 și al art. 4 alin. (5) lit. c) din Legea 214/2024, convin următoarele:</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Începând cu data semnării prezentului act adițional, fișele individuale de instruire ale salariatului în domeniul securității și sănătății în muncă și în domeniul situațiilor de urgență se semnează cu semnătură electronică avansată, în platforma informatică pusă la dispoziție de {{provider.legalName}}, potrivit anexei la regulamentul intern privind semnarea electronică a fișelor de instruire, de care salariatul a luat cunoștință. Părțile convin ca această semnătură să producă aceleași efecte juridice ca semnătura olografă și confirmă că au înțeles riscurile și sarcina probei privind semnătura electronică avansată.</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Salariatul semnează din contul său personal în platformă. La fiecare semnare, platforma trimite un cod de unică folosință pe {{codeChannel}}, iar semnătura se creează numai după introducerea codului; platforma înregistrează numele semnatarului, momentul semnării, adresa sau numărul pe care s-a trimis codul și conținutul semnat, iar rândul semnat al fișei nu mai poate fi modificat.</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Salariatul poate reveni oricând la semnarea olografă, printr-o cerere scrisă adresată angajatorului; de la data cererii, fișele salariatului se semnează olograf. Fișele semnate electronic până la acea dată rămân valabile.</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Celelalte clauze ale contractului individual de muncă rămân neschimbate. Prezentul act adițional se semnează de ambele părți cu același tip de semnătură: olograf, în două exemplare, câte unul pentru fiecare parte, sau electronic, caz în care fiecare parte primește documentul semnat în format electronic.</w:t>
      </w:r>
    </w:p>
    <w:tbl>
      <w:tblPr>
        <w:tblW w:w="5000" w:type="pct"/>
        <w:jc w:val="left"/>
        <w:tblInd w:w="55" w:type="dxa"/>
        <w:tblLayout w:type="fixed"/>
        <w:tblCellMar>
          <w:top w:w="55" w:type="dxa"/>
          <w:left w:w="55" w:type="dxa"/>
          <w:bottom w:w="55" w:type="dxa"/>
          <w:right w:w="55" w:type="dxa"/>
        </w:tblCellMar>
      </w:tblPr>
      <w:tblGrid>
        <w:gridCol w:w="4677"/>
        <w:gridCol w:w="4678"/>
      </w:tblGrid>
      <w:tr>
        <w:trPr>
          <w:cantSplit/>
        </w:trPr>
        <w:tc>
          <w:tcPr>
            <w:tcW w:w="4677" w:type="dxa"/>
            <w:tcBorders/>
          </w:tcPr>
          <w:p>
            <w:pPr>
              <w:pStyle w:val="TableContents"/>
              <w:keepNext w:val="false"/>
              <w:bidi w:val="0"/>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Angajator</w:t>
            </w:r>
          </w:p>
          <w:p>
            <w:pPr>
              <w:pStyle w:val="TableContents"/>
              <w:keepNext w:val="false"/>
              <w:bidi w:val="0"/>
              <w:spacing w:before="680" w:after="0"/>
              <w:ind w:hanging="0" w:left="0"/>
              <w:jc w:val="center"/>
              <w:rPr>
                <w:rFonts w:ascii="Arial" w:hAnsi="Arial" w:eastAsia="Arial" w:cs="Arial"/>
                <w:b/>
                <w:i w:val="false"/>
                <w:color w:val="auto"/>
                <w:sz w:val="20"/>
                <w:lang w:val="ro-RO"/>
              </w:rPr>
            </w:pPr>
            <w:r>
              <w:rPr>
                <w:rFonts w:eastAsia="Arial" w:cs="Arial" w:ascii="Arial" w:hAnsi="Arial"/>
                <w:b/>
                <w:i w:val="false"/>
                <w:color w:val="auto"/>
                <w:sz w:val="20"/>
                <w:lang w:val="ro-RO"/>
              </w:rPr>
              <w:t>{{client.representativeName}}</w:t>
            </w:r>
          </w:p>
          <w:p>
            <w:pPr>
              <w:pStyle w:val="TableContents"/>
              <w:keepNext w:val="false"/>
              <w:bidi w:val="0"/>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{{client.representativeRole}} al {{client.legalName}}</w:t>
            </w:r>
          </w:p>
          <w:p>
            <w:pPr>
              <w:pStyle w:val="TableContents"/>
              <w:keepNext w:val="false"/>
              <w:bidi w:val="0"/>
              <w:spacing w:before="12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Data: ____________________</w:t>
            </w:r>
          </w:p>
        </w:tc>
        <w:tc>
          <w:tcPr>
            <w:tcW w:w="4678" w:type="dxa"/>
            <w:tcBorders/>
          </w:tcPr>
          <w:p>
            <w:pPr>
              <w:pStyle w:val="TableContents"/>
              <w:keepNext w:val="false"/>
              <w:bidi w:val="0"/>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Salariat</w:t>
            </w:r>
          </w:p>
          <w:p>
            <w:pPr>
              <w:pStyle w:val="TableContents"/>
              <w:keepNext w:val="false"/>
              <w:bidi w:val="0"/>
              <w:spacing w:before="680" w:after="0"/>
              <w:ind w:hanging="0" w:left="0"/>
              <w:jc w:val="center"/>
              <w:rPr>
                <w:rFonts w:ascii="Arial" w:hAnsi="Arial" w:eastAsia="Arial" w:cs="Arial"/>
                <w:b/>
                <w:i w:val="false"/>
                <w:color w:val="auto"/>
                <w:sz w:val="20"/>
                <w:lang w:val="ro-RO"/>
              </w:rPr>
            </w:pPr>
            <w:r>
              <w:rPr>
                <w:rFonts w:eastAsia="Arial" w:cs="Arial" w:ascii="Arial" w:hAnsi="Arial"/>
                <w:b/>
                <w:i w:val="false"/>
                <w:color w:val="auto"/>
                <w:sz w:val="20"/>
                <w:lang w:val="ro-RO"/>
              </w:rPr>
              <w:t>{{employee.name}}</w:t>
            </w:r>
          </w:p>
          <w:p>
            <w:pPr>
              <w:pStyle w:val="TableContents"/>
              <w:keepNext w:val="false"/>
              <w:bidi w:val="0"/>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{{employee.position}}</w:t>
            </w:r>
          </w:p>
          <w:p>
            <w:pPr>
              <w:pStyle w:val="TableContents"/>
              <w:keepNext w:val="false"/>
              <w:bidi w:val="0"/>
              <w:spacing w:before="12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Data: ____________________</w:t>
            </w:r>
          </w:p>
        </w:tc>
      </w:tr>
    </w:tbl>
    <w:p>
      <w:pPr>
        <w:pStyle w:val="Normal"/>
        <w:keepNext w:val="false"/>
        <w:numPr>
          <w:ilvl w:val="0"/>
          <w:numId w:val="0"/>
        </w:numPr>
        <w:bidi w:val="0"/>
        <w:spacing w:before="0" w:after="0"/>
        <w:ind w:hanging="0" w:left="0"/>
        <w:jc w:val="left"/>
        <w:rPr>
          <w:rFonts w:ascii="Arial" w:hAnsi="Arial" w:eastAsia="Arial" w:cs="Arial"/>
          <w:b w:val="false"/>
          <w:i w:val="false"/>
          <w:color w:val="auto"/>
          <w:sz w:val="2"/>
          <w:lang w:val="ro-RO"/>
        </w:rPr>
      </w:pPr>
      <w:r>
        <w:rPr>
          <w:rFonts w:eastAsia="Arial" w:cs="Arial" w:ascii="Arial" w:hAnsi="Arial"/>
          <w:b w:val="false"/>
          <w:i w:val="false"/>
          <w:color w:val="auto"/>
          <w:sz w:val="2"/>
          <w:lang w:val="ro-RO"/>
        </w:rPr>
      </w:r>
    </w:p>
    <w:sectPr>
      <w:footerReference w:type="default" r:id="rId2"/>
      <w:type w:val="nextPage"/>
      <w:pgSz w:w="11906" w:h="16838"/>
      <w:pgMar w:left="1417" w:right="1134" w:gutter="0" w:header="0" w:top="1134" w:footer="680" w:bottom="11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60" w:after="0"/>
      <w:ind w:hanging="0" w:left="0" w:right="0"/>
      <w:jc w:val="center"/>
      <w:rPr>
        <w:rFonts w:ascii="Arial" w:hAnsi="Arial"/>
        <w:b w:val="false"/>
        <w:color w:val="7A7A7A"/>
        <w:sz w:val="15"/>
        <w:szCs w:val="15"/>
        <w:lang w:val="ro-RO"/>
      </w:rPr>
    </w:pPr>
    <w:r>
      <w:rPr>
        <w:rFonts w:ascii="Arial" w:hAnsi="Arial"/>
        <w:b w:val="false"/>
        <w:color w:val="7A7A7A"/>
        <w:sz w:val="15"/>
        <w:szCs w:val="15"/>
        <w:lang w:val="ro-RO"/>
      </w:rPr>
      <w:t>{{#branding}}Document generat cu SSM Ușor · ssmusor.ro{{/branding}}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Art. %1."/>
      <w:lvlJc w:val="left"/>
      <w:pPr>
        <w:tabs>
          <w:tab w:val="num" w:pos="0"/>
        </w:tabs>
        <w:ind w:left="0" w:hanging="0"/>
      </w:pPr>
      <w:rPr>
        <w:rFonts w:ascii="Arial" w:hAnsi="Arial"/>
        <w:b/>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Arial" w:hAnsi="Arial" w:eastAsia="Arial" w:cs="Arial"/>
      <w:color w:val="auto"/>
      <w:kern w:val="2"/>
      <w:sz w:val="24"/>
      <w:szCs w:val="24"/>
      <w:lang w:val="en-US" w:eastAsia="zh-CN" w:bidi="hi-IN"/>
    </w:rPr>
  </w:style>
  <w:style w:type="character" w:styleId="ContractArticleLabel">
    <w:name w:val="ContractArticleLabel"/>
    <w:qFormat/>
    <w:rPr>
      <w:rFonts w:ascii="Arial" w:hAnsi="Arial"/>
      <w:b/>
      <w:sz w:val="20"/>
    </w:rPr>
  </w:style>
  <w:style w:type="paragraph" w:styleId="Heading">
    <w:name w:val="Heading"/>
    <w:basedOn w:val="Normal"/>
    <w:next w:val="BodyText"/>
    <w:qFormat/>
    <w:pPr>
      <w:keepNext w:val="true"/>
      <w:spacing w:before="240" w:after="120"/>
    </w:pPr>
    <w:rPr>
      <w:rFonts w:ascii="Arial" w:hAnsi="Arial" w:eastAsia="Arial"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09"/>
        <w:tab w:val="center" w:pos="4677" w:leader="none"/>
        <w:tab w:val="right" w:pos="9355"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numbering" w:styleId="ContractArticles">
    <w:name w:val="ContractArticles"/>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LibreOffice/26.8.0.3$Linux_AARCH64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2026-10-17T23:08:08Z</dcterms:modified>
  <cp:revision>1</cp:revision>
  <dc:subject/>
  <dc:title/>
</cp:coreProperties>
</file>