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ecisionNumbers.smoking}}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a), al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e OMAI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163/2007 – art. 5 lit. b), art. 17 lit. c) și art. 106 și ale Legii 349/2002 – art. 3 alin. (1), {{client.representati</w:t>
      </w:r>
      <w:r>
        <w:rPr>
          <w:rStyle w:val="do1"/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veName}}, în calitate de {{fire.representativeRol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eRunOn}} în cadrul {{client.legalName}}, începând cu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Modul de reglementare a fumatului în spațiile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 regulile privind fumatul stabilite prin prezenta decizie. De supravegherea respectării acestora răspunde {{fire.coordinator.name}}, având funcția de {{fire.coordinator.jobTitleRunOn}}, coordonator privind apărarea împotriva incendiilor, iar la fiecare loc de muncă, conducătorul locului de muncă desemnat prin Decizia nr. {{fire.decisionNumbers.organization}}.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Conform Legii 349/2002 – art. 3 alin. (1), fumatul este interzis în toate spațiile închise de la locul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Fumatul este interzis în toate spațiile și pe întreaga incintă a {{client.legalName}}, atât în interiorul, cât și în exteriorul clădirilor.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{{#fire.smoking.designatedPlaces}}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Fumatul este permis numai în locurile special amenajate în exteriorul clădirilor{{#fire.smoking.place}}, {{fire.smoking.place}}{{/fire.smoking.place}}, marcate cu indicatorul „LOC PENTRU FUMAT” (OMAI 163/2007 – art. 106 alin. (5)) și prevăzute cu scrumiere sau vase cu apă, nisip sau pământ, cu instrucțiuni afișate, cuprinzând măsuri de prevenire a incendiilor și reguli de comportare în caz de incendiu, și cu mijloace tehnice de apărare împotriva incendiilor (OMAI 163/2007 – art. 106 alin. (7)). În afara acestor locuri, fumatul este interzis în toate spațiile și pe întreaga incintă a {{client.legalName}}.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Locurile pentru fumat stabilite în exteriorul clădirilor vor fi amplasate la o distanță mai mare de 40 m față de locurile în care există pericol de explozie: gaze și lichide combustibile, explozivi, vapori inflamabili etc., 10 m față de locurile în care există materiale solide combustibile: lemn, textile, hârtie, carton asfaltat, bitum, și 50 m față de culturile de cereale păioase în perioada coacerii și recoltării sau de zonele împădurite (OMAI 163/2007 – art. 106 alin. (6)).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locurile în care este admis fumatul, se interzice golirea scrumierelor și aruncarea mucurilor de țigări în coșurile de hârtii.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{{/fire.smoking.designatedPlaces}}</w:t>
      </w:r>
    </w:p>
    <w:p>
      <w:pPr>
        <w:pStyle w:val="Normal"/>
        <w:keepNext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respecta, de asemenea, următoarele reguli: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care nu respectă regulile stabilite pentru fumat vor suporta consecințele prevăzute de legislația în vigoare;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încheierea programului de lucru, conducătorii locurilor de muncă vor verifica spațiile pe care le au în responsabilitate, pentru depistarea și înlăturarea eventualelor cauze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{{client.legalName}} se vor asigura zilnic de excluderea oricărei posibilități de provocare a unor incendii;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terminarea programului se va scoate de sub tensiune orice aparat electric;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în perioada anotimpului rece, se interzice folosirea aparatelor sau dispozitivelor de încălzit cu flacără deschisă în interiorul unității;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va verifica periodic locurile de muncă, pentru depistarea și înlăturarea eventualelor cauze de incendiu.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nr. {{fire.deci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sionNumbers.smoking}}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Style w:val="tal1"/>
          <w:rFonts w:ascii="Arial" w:hAnsi="Arial" w:cs="Arial"/>
          <w:color w:val="auto"/>
          <w:sz w:val="2"/>
          <w:szCs w:val="20"/>
          <w:lang w:val="ro-RO"/>
        </w:rPr>
      </w:pPr>
      <w:r>
        <w:rPr>
          <w:rFonts w:cs="Arial" w:ascii="Arial" w:hAnsi="Arial"/>
          <w:sz w:val="20"/>
          <w:szCs w:val="20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Wingdings">
    <w:charset w:val="02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ind w:hanging="0" w:left="720" w:right="0"/>
      <w:outlineLvl w:val="3"/>
    </w:pPr>
    <w:rPr>
      <w:b/>
      <w:bCs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ind w:firstLine="708" w:left="2832" w:right="0"/>
      <w:jc w:val="both"/>
      <w:outlineLvl w:val="4"/>
    </w:pPr>
    <w:rPr>
      <w:b/>
      <w:bCs/>
      <w:color w:val="FF0000"/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  <w:lang w:val="en-US"/>
    </w:rPr>
  </w:style>
  <w:style w:type="character" w:styleId="WW8Num1z2">
    <w:name w:val="WW8Num1z2"/>
    <w:rPr>
      <w:b/>
    </w:rPr>
  </w:style>
  <w:style w:type="character" w:styleId="WW8Num1z4">
    <w:name w:val="WW8Num1z4"/>
    <w:rPr>
      <w:rFonts w:ascii="Times New Roman" w:hAnsi="Times New Roman" w:eastAsia="Times New Roman" w:cs="Times New Roman"/>
    </w:rPr>
  </w:style>
  <w:style w:type="character" w:styleId="WW8Num2z0">
    <w:name w:val="WW8Num2z0"/>
    <w:rPr>
      <w:rFonts w:ascii="Arial" w:hAnsi="Arial" w:eastAsia="Times New Roman" w:cs="Arial"/>
      <w:b/>
    </w:rPr>
  </w:style>
  <w:style w:type="character" w:styleId="WW8Num4z0">
    <w:name w:val="WW8Num4z0"/>
    <w:rPr>
      <w:b/>
      <w:bCs/>
    </w:rPr>
  </w:style>
  <w:style w:type="character" w:styleId="WW8Num5z0">
    <w:name w:val="WW8Num5z0"/>
    <w:rPr>
      <w:rFonts w:ascii="Wingdings" w:hAnsi="Wingdings" w:cs="Wingdings"/>
    </w:rPr>
  </w:style>
  <w:style w:type="character" w:styleId="WW8Num6z0">
    <w:name w:val="WW8Num6z0"/>
    <w:rPr>
      <w:b/>
      <w:bCs/>
    </w:rPr>
  </w:style>
  <w:style w:type="character" w:styleId="WW8Num7z2">
    <w:name w:val="WW8Num7z2"/>
    <w:rPr>
      <w:rFonts w:ascii="Symbol" w:hAnsi="Symbol" w:cs="Symbol"/>
    </w:rPr>
  </w:style>
  <w:style w:type="character" w:styleId="WW8Num7z4">
    <w:name w:val="WW8Num7z4"/>
    <w:rPr>
      <w:rFonts w:ascii="Times New Roman" w:hAnsi="Times New Roman" w:eastAsia="Times New Roman" w:cs="Times New Roman"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pa1">
    <w:name w:val="tpa1"/>
    <w:basedOn w:val="DefaultParagraphFont"/>
    <w:rPr/>
  </w:style>
  <w:style w:type="character" w:styleId="al1">
    <w:name w:val="al1"/>
    <w:rPr>
      <w:b/>
      <w:bCs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LibreOffice/26.8.0.3$Linux_AARCH64 LibreOffice_project/680$Build-3</Application>
  <AppVersion>15.0000</AppVersion>
  <Pages>2</Pages>
  <Words>593</Words>
  <Characters>4105</Characters>
  <CharactersWithSpaces>4651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2024-03-04T10:11:00Z</dcterms:created>
  <dc:creator/>
  <dc:description/>
  <dc:language>ro-RO</dc:language>
  <cp:lastModifiedBy/>
  <cp:lastPrinted>2018-06-03T17:14:00Z</cp:lastPrinted>
  <dcterms:modified xsi:type="dcterms:W3CDTF">2026-10-10T18:46:30Z</dcterms:modified>
  <cp:revision>6</cp:revision>
  <dc:subject/>
  <dc:title/>
</cp:coreProperties>
</file>